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C5" w:rsidRDefault="00B27CDA" w:rsidP="00AA39C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9C5" w:rsidRDefault="00AA39C5" w:rsidP="00AA39C5">
      <w:pPr>
        <w:jc w:val="center"/>
        <w:rPr>
          <w:lang w:val="en-US"/>
        </w:rPr>
      </w:pPr>
    </w:p>
    <w:p w:rsidR="00AA39C5" w:rsidRDefault="00AA39C5" w:rsidP="00AA39C5">
      <w:pPr>
        <w:jc w:val="center"/>
        <w:rPr>
          <w:lang w:val="en-US"/>
        </w:rPr>
      </w:pPr>
    </w:p>
    <w:p w:rsidR="00AA39C5" w:rsidRDefault="00AA39C5" w:rsidP="00AA39C5">
      <w:pPr>
        <w:jc w:val="center"/>
        <w:rPr>
          <w:lang w:val="en-US"/>
        </w:rPr>
      </w:pPr>
    </w:p>
    <w:p w:rsidR="00AA39C5" w:rsidRDefault="00AA39C5" w:rsidP="00AA39C5">
      <w:pPr>
        <w:jc w:val="center"/>
        <w:rPr>
          <w:lang w:val="en-US"/>
        </w:rPr>
      </w:pPr>
    </w:p>
    <w:p w:rsidR="00AA39C5" w:rsidRDefault="00AA39C5" w:rsidP="00AA39C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A39C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A39C5" w:rsidRDefault="00AA39C5" w:rsidP="00753A81">
            <w:pPr>
              <w:pStyle w:val="7"/>
            </w:pPr>
            <w:r>
              <w:t>ПОСТАНОВЛЕНИЕ</w:t>
            </w:r>
          </w:p>
          <w:p w:rsidR="00AA39C5" w:rsidRDefault="00AA39C5" w:rsidP="00753A81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A39C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A39C5" w:rsidRDefault="00B27CDA" w:rsidP="00753A8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39C5" w:rsidRDefault="00D34866" w:rsidP="00AA39C5">
                                  <w:r>
                                    <w:t>1131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A39C5" w:rsidRDefault="00D34866" w:rsidP="00AA39C5">
                            <w:r>
                              <w:t>1131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39C5" w:rsidRDefault="00D34866" w:rsidP="00AA39C5">
                                  <w:r>
                                    <w:t>26.08.2015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A39C5" w:rsidRDefault="00D34866" w:rsidP="00AA39C5">
                            <w:r>
                              <w:t>26.08.2015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39C5">
              <w:rPr>
                <w:rFonts w:ascii="Courier New" w:hAnsi="Courier New" w:cs="Courier New"/>
              </w:rPr>
              <w:t>от              №</w:t>
            </w:r>
          </w:p>
          <w:p w:rsidR="00AA39C5" w:rsidRDefault="00AA39C5" w:rsidP="00753A8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A39C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A39C5" w:rsidRDefault="00AA39C5" w:rsidP="00753A81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A39C5" w:rsidRDefault="00AA39C5" w:rsidP="00753A81">
            <w:pPr>
              <w:spacing w:after="240"/>
              <w:ind w:left="539"/>
              <w:jc w:val="center"/>
            </w:pPr>
          </w:p>
        </w:tc>
      </w:tr>
      <w:tr w:rsidR="00AA39C5" w:rsidRPr="00D3486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A39C5" w:rsidRPr="00D34866" w:rsidRDefault="00AA39C5" w:rsidP="00D34866">
            <w:pPr>
              <w:jc w:val="both"/>
              <w:rPr>
                <w:sz w:val="28"/>
                <w:szCs w:val="28"/>
              </w:rPr>
            </w:pPr>
            <w:r w:rsidRPr="00D34866">
              <w:rPr>
                <w:sz w:val="28"/>
                <w:szCs w:val="28"/>
              </w:rPr>
              <w:t>О</w:t>
            </w:r>
            <w:r w:rsidR="00D34866" w:rsidRPr="00D34866">
              <w:rPr>
                <w:sz w:val="28"/>
                <w:szCs w:val="28"/>
              </w:rPr>
              <w:t>б</w:t>
            </w:r>
            <w:r w:rsidRPr="00D34866">
              <w:rPr>
                <w:sz w:val="28"/>
                <w:szCs w:val="28"/>
              </w:rPr>
              <w:t xml:space="preserve"> </w:t>
            </w:r>
            <w:r w:rsidR="00D34866" w:rsidRPr="00D34866">
              <w:rPr>
                <w:sz w:val="28"/>
                <w:szCs w:val="28"/>
              </w:rPr>
              <w:t>утверждении Порядка предоставления субсидии садоводческим, огородническим и дачным некоммерческим объединениям граждан, расположенных на территории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AA39C5" w:rsidRPr="00D34866" w:rsidRDefault="00AA39C5" w:rsidP="00D34866">
            <w:pPr>
              <w:jc w:val="both"/>
              <w:rPr>
                <w:sz w:val="28"/>
                <w:szCs w:val="28"/>
              </w:rPr>
            </w:pPr>
          </w:p>
        </w:tc>
      </w:tr>
      <w:tr w:rsidR="00AA39C5" w:rsidRPr="00D3486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A39C5" w:rsidRPr="00D34866" w:rsidRDefault="00AA39C5" w:rsidP="00D34866">
            <w:pPr>
              <w:jc w:val="both"/>
              <w:rPr>
                <w:sz w:val="28"/>
                <w:szCs w:val="28"/>
              </w:rPr>
            </w:pPr>
          </w:p>
        </w:tc>
      </w:tr>
    </w:tbl>
    <w:p w:rsidR="00D34866" w:rsidRPr="00D34866" w:rsidRDefault="00D34866" w:rsidP="00D34866">
      <w:pPr>
        <w:jc w:val="both"/>
        <w:rPr>
          <w:sz w:val="28"/>
          <w:szCs w:val="28"/>
        </w:rPr>
      </w:pPr>
      <w:r w:rsidRPr="00D34866">
        <w:rPr>
          <w:sz w:val="28"/>
          <w:szCs w:val="28"/>
        </w:rPr>
        <w:tab/>
        <w:t>В соответствии с муниципальной программой «Стимулирование экономической активности в муниципальном образовании «Невельский городской округ» на 2015-2020 годы» утвержденной постановлением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D34866">
        <w:rPr>
          <w:sz w:val="28"/>
          <w:szCs w:val="28"/>
        </w:rPr>
        <w:t xml:space="preserve"> № 662,  руководствуясь ст.</w:t>
      </w:r>
      <w:r>
        <w:rPr>
          <w:sz w:val="28"/>
          <w:szCs w:val="28"/>
        </w:rPr>
        <w:t xml:space="preserve"> </w:t>
      </w:r>
      <w:r w:rsidRPr="00D34866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D34866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D34866" w:rsidRPr="00D34866" w:rsidRDefault="00D34866" w:rsidP="00D34866">
      <w:pPr>
        <w:jc w:val="both"/>
        <w:rPr>
          <w:sz w:val="28"/>
          <w:szCs w:val="28"/>
        </w:rPr>
      </w:pPr>
    </w:p>
    <w:p w:rsidR="00D34866" w:rsidRDefault="00D34866" w:rsidP="00D34866">
      <w:pPr>
        <w:jc w:val="both"/>
        <w:rPr>
          <w:sz w:val="28"/>
          <w:szCs w:val="28"/>
        </w:rPr>
      </w:pPr>
      <w:r w:rsidRPr="00D34866">
        <w:rPr>
          <w:sz w:val="28"/>
          <w:szCs w:val="28"/>
        </w:rPr>
        <w:t xml:space="preserve"> ПОСТАНОВЛЯЕТ: </w:t>
      </w:r>
    </w:p>
    <w:p w:rsidR="00D34866" w:rsidRPr="00D34866" w:rsidRDefault="00D34866" w:rsidP="00D34866">
      <w:pPr>
        <w:jc w:val="both"/>
        <w:rPr>
          <w:sz w:val="28"/>
          <w:szCs w:val="28"/>
        </w:rPr>
      </w:pPr>
    </w:p>
    <w:p w:rsidR="00D34866" w:rsidRPr="00D34866" w:rsidRDefault="00D34866" w:rsidP="00D34866">
      <w:pPr>
        <w:ind w:firstLine="708"/>
        <w:jc w:val="both"/>
        <w:rPr>
          <w:sz w:val="28"/>
          <w:szCs w:val="28"/>
        </w:rPr>
      </w:pPr>
      <w:r w:rsidRPr="00D34866">
        <w:rPr>
          <w:sz w:val="28"/>
          <w:szCs w:val="28"/>
        </w:rPr>
        <w:t>1. Утвердить Порядок предоставления субсидии  садоводческим, огородническим и дачным некоммерческим объединениям граждан, расположенных на территории муниципального образования «Невельский городской округ (прилагается).</w:t>
      </w:r>
    </w:p>
    <w:p w:rsidR="00D34866" w:rsidRDefault="00D34866" w:rsidP="00D34866">
      <w:pPr>
        <w:ind w:firstLine="708"/>
        <w:jc w:val="both"/>
        <w:rPr>
          <w:sz w:val="28"/>
          <w:szCs w:val="28"/>
        </w:rPr>
      </w:pPr>
      <w:r w:rsidRPr="00D34866">
        <w:rPr>
          <w:sz w:val="28"/>
          <w:szCs w:val="28"/>
        </w:rPr>
        <w:t>2. Утвердить состав комиссии по рассмотрению документов на предоставление субсидии из бюджета Невельского городского округа садоводческим, огородническим и дачным некоммерческим объединениям граждан, расположенных на территории муниципального образования «Невельский городской округ» (прилагается).</w:t>
      </w:r>
    </w:p>
    <w:p w:rsidR="00D34866" w:rsidRDefault="00D34866" w:rsidP="00D348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D34866">
        <w:rPr>
          <w:sz w:val="28"/>
          <w:szCs w:val="28"/>
        </w:rPr>
        <w:t>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D34866" w:rsidRDefault="00D34866" w:rsidP="00D34866">
      <w:pPr>
        <w:ind w:firstLine="708"/>
        <w:jc w:val="both"/>
        <w:rPr>
          <w:sz w:val="28"/>
          <w:szCs w:val="28"/>
        </w:rPr>
      </w:pPr>
      <w:r w:rsidRPr="00D34866">
        <w:rPr>
          <w:sz w:val="28"/>
          <w:szCs w:val="28"/>
        </w:rPr>
        <w:t>4. Контроль за исполнением настоящего постановления возложить на  вице - мэра  Невельского городского округа Сидорук Т.З.</w:t>
      </w:r>
    </w:p>
    <w:p w:rsidR="00D34866" w:rsidRDefault="00D34866" w:rsidP="00D34866">
      <w:pPr>
        <w:ind w:firstLine="708"/>
        <w:jc w:val="both"/>
        <w:rPr>
          <w:sz w:val="28"/>
          <w:szCs w:val="28"/>
        </w:rPr>
      </w:pPr>
    </w:p>
    <w:p w:rsidR="00D34866" w:rsidRDefault="00D34866" w:rsidP="00D34866">
      <w:pPr>
        <w:jc w:val="both"/>
        <w:rPr>
          <w:sz w:val="28"/>
          <w:szCs w:val="28"/>
        </w:rPr>
      </w:pPr>
    </w:p>
    <w:p w:rsidR="00D34866" w:rsidRDefault="00D34866" w:rsidP="00D34866">
      <w:pPr>
        <w:jc w:val="both"/>
        <w:rPr>
          <w:sz w:val="28"/>
          <w:szCs w:val="28"/>
        </w:rPr>
      </w:pPr>
    </w:p>
    <w:p w:rsidR="00D34866" w:rsidRDefault="00D34866" w:rsidP="00D34866">
      <w:pPr>
        <w:jc w:val="both"/>
        <w:rPr>
          <w:sz w:val="28"/>
          <w:szCs w:val="28"/>
        </w:rPr>
      </w:pPr>
    </w:p>
    <w:p w:rsidR="00D34866" w:rsidRDefault="00D34866" w:rsidP="00D3486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D34866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D34866">
        <w:rPr>
          <w:sz w:val="28"/>
          <w:szCs w:val="28"/>
        </w:rPr>
        <w:t xml:space="preserve"> </w:t>
      </w:r>
    </w:p>
    <w:p w:rsidR="00D34866" w:rsidRPr="00D34866" w:rsidRDefault="00D34866" w:rsidP="00D34866">
      <w:pPr>
        <w:jc w:val="both"/>
        <w:rPr>
          <w:sz w:val="28"/>
          <w:szCs w:val="28"/>
        </w:rPr>
      </w:pPr>
      <w:r w:rsidRPr="00D34866">
        <w:rPr>
          <w:sz w:val="28"/>
          <w:szCs w:val="28"/>
        </w:rPr>
        <w:t>Невельского городского округа</w:t>
      </w:r>
      <w:r w:rsidRPr="00D34866">
        <w:rPr>
          <w:sz w:val="28"/>
          <w:szCs w:val="28"/>
        </w:rPr>
        <w:tab/>
        <w:t xml:space="preserve">                                                   В</w:t>
      </w:r>
      <w:r>
        <w:rPr>
          <w:sz w:val="28"/>
          <w:szCs w:val="28"/>
        </w:rPr>
        <w:t>.Ч</w:t>
      </w:r>
      <w:r w:rsidRPr="00D34866">
        <w:rPr>
          <w:sz w:val="28"/>
          <w:szCs w:val="28"/>
        </w:rPr>
        <w:t>.</w:t>
      </w:r>
      <w:r>
        <w:rPr>
          <w:sz w:val="28"/>
          <w:szCs w:val="28"/>
        </w:rPr>
        <w:t xml:space="preserve"> Пан</w:t>
      </w: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Default="00D34866" w:rsidP="00D34866">
      <w:pPr>
        <w:jc w:val="both"/>
        <w:rPr>
          <w:sz w:val="26"/>
          <w:szCs w:val="26"/>
        </w:rPr>
      </w:pPr>
    </w:p>
    <w:p w:rsidR="00D34866" w:rsidRPr="001D232D" w:rsidRDefault="00D34866" w:rsidP="00D348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D34866" w:rsidRPr="001D232D" w:rsidRDefault="00D34866" w:rsidP="00D348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1D232D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D34866" w:rsidRDefault="00D34866" w:rsidP="00D348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1D232D">
        <w:rPr>
          <w:rFonts w:ascii="Times New Roman" w:hAnsi="Times New Roman" w:cs="Times New Roman"/>
          <w:sz w:val="26"/>
          <w:szCs w:val="26"/>
        </w:rPr>
        <w:t xml:space="preserve"> Невельского городского округа</w:t>
      </w:r>
    </w:p>
    <w:p w:rsidR="00D34866" w:rsidRPr="001D232D" w:rsidRDefault="00D34866" w:rsidP="00D348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26.08.2015г. № 1131</w:t>
      </w:r>
    </w:p>
    <w:p w:rsidR="00D34866" w:rsidRDefault="00D34866" w:rsidP="00D34866">
      <w:pPr>
        <w:jc w:val="right"/>
        <w:rPr>
          <w:sz w:val="26"/>
          <w:szCs w:val="26"/>
        </w:rPr>
      </w:pPr>
    </w:p>
    <w:p w:rsidR="00D34866" w:rsidRPr="00E7748A" w:rsidRDefault="00D34866" w:rsidP="00D34866">
      <w:pPr>
        <w:ind w:left="1701" w:right="1701"/>
        <w:jc w:val="center"/>
        <w:rPr>
          <w:b/>
          <w:bCs/>
          <w:caps/>
          <w:sz w:val="26"/>
          <w:szCs w:val="26"/>
        </w:rPr>
      </w:pPr>
      <w:r w:rsidRPr="00E7748A">
        <w:rPr>
          <w:b/>
          <w:bCs/>
          <w:caps/>
          <w:sz w:val="26"/>
          <w:szCs w:val="26"/>
        </w:rPr>
        <w:t>порядок</w:t>
      </w:r>
      <w:bookmarkStart w:id="1" w:name="ТекстовоеПоле2"/>
      <w:bookmarkEnd w:id="1"/>
    </w:p>
    <w:p w:rsidR="00D34866" w:rsidRDefault="00D34866" w:rsidP="00D34866">
      <w:pPr>
        <w:ind w:left="1701" w:right="1701"/>
        <w:jc w:val="center"/>
        <w:rPr>
          <w:b/>
          <w:bCs/>
          <w:noProof/>
          <w:sz w:val="26"/>
          <w:szCs w:val="26"/>
        </w:rPr>
      </w:pPr>
      <w:r w:rsidRPr="00E7748A">
        <w:rPr>
          <w:b/>
          <w:bCs/>
          <w:noProof/>
          <w:sz w:val="26"/>
          <w:szCs w:val="26"/>
        </w:rPr>
        <w:t xml:space="preserve">предоставления субсидии </w:t>
      </w:r>
      <w:r w:rsidRPr="00E7748A">
        <w:rPr>
          <w:b/>
          <w:bCs/>
          <w:sz w:val="26"/>
          <w:szCs w:val="26"/>
        </w:rPr>
        <w:t xml:space="preserve">садоводческим, огородническим и дачным некоммерческим объединениям граждан, расположенных на территории муниципального образования «Невельский городской округ» </w:t>
      </w:r>
      <w:r>
        <w:rPr>
          <w:b/>
          <w:bCs/>
          <w:noProof/>
          <w:sz w:val="26"/>
          <w:szCs w:val="26"/>
        </w:rPr>
        <w:t>(далее – Порядок)</w:t>
      </w:r>
    </w:p>
    <w:p w:rsidR="00D34866" w:rsidRPr="00E7748A" w:rsidRDefault="00D34866" w:rsidP="00D34866">
      <w:pPr>
        <w:ind w:left="1701" w:right="1701"/>
        <w:jc w:val="center"/>
        <w:rPr>
          <w:b/>
          <w:bCs/>
          <w:noProof/>
          <w:sz w:val="26"/>
          <w:szCs w:val="26"/>
        </w:rPr>
      </w:pPr>
    </w:p>
    <w:p w:rsidR="00D34866" w:rsidRDefault="00D34866" w:rsidP="00D34866">
      <w:pPr>
        <w:jc w:val="center"/>
        <w:rPr>
          <w:b/>
          <w:bCs/>
          <w:sz w:val="26"/>
          <w:szCs w:val="26"/>
        </w:rPr>
      </w:pPr>
      <w:r w:rsidRPr="00E7748A">
        <w:rPr>
          <w:b/>
          <w:bCs/>
          <w:sz w:val="26"/>
          <w:szCs w:val="26"/>
        </w:rPr>
        <w:t>1.Общие положения</w:t>
      </w:r>
    </w:p>
    <w:p w:rsidR="00D34866" w:rsidRPr="00E7748A" w:rsidRDefault="00D34866" w:rsidP="00D34866">
      <w:pPr>
        <w:jc w:val="center"/>
        <w:rPr>
          <w:sz w:val="26"/>
          <w:szCs w:val="26"/>
        </w:rPr>
      </w:pPr>
    </w:p>
    <w:p w:rsidR="00D34866" w:rsidRPr="00E7748A" w:rsidRDefault="00D34866" w:rsidP="00D34866">
      <w:pPr>
        <w:pStyle w:val="22"/>
        <w:shd w:val="clear" w:color="auto" w:fill="auto"/>
        <w:tabs>
          <w:tab w:val="left" w:pos="877"/>
        </w:tabs>
        <w:spacing w:before="0" w:line="240" w:lineRule="auto"/>
        <w:ind w:firstLine="709"/>
      </w:pPr>
      <w:r w:rsidRPr="00E7748A">
        <w:t>1.1.Настоящий Порядок разработан в целях реализации муниципальной программы «Стимулирование экономической активности в муниципальном образовании «Невельский городской округ» на 2015-2020 годы», утвержденной постановлением администрации Невельского городского округа от 27.06.2014г. № 662 (далее - Программа)</w:t>
      </w:r>
      <w:r>
        <w:t xml:space="preserve">, </w:t>
      </w:r>
      <w:r w:rsidRPr="00E7748A">
        <w:t xml:space="preserve"> расположенных на территории муниципального образования «Невельский городской округ» и определяет условия и порядок </w:t>
      </w:r>
      <w:r w:rsidRPr="00E7748A">
        <w:rPr>
          <w:rStyle w:val="21"/>
          <w:color w:val="000000"/>
        </w:rPr>
        <w:t xml:space="preserve"> предоставления садоводческим, огородническим и дачным некоммерческим объединениям, расположенным на территории муниципального образования «Невельский городской округ» </w:t>
      </w:r>
      <w:r w:rsidRPr="00E7748A">
        <w:t>(далее – объединения)</w:t>
      </w:r>
      <w:r>
        <w:t xml:space="preserve"> </w:t>
      </w:r>
      <w:r w:rsidRPr="00E7748A">
        <w:t xml:space="preserve"> </w:t>
      </w:r>
      <w:r w:rsidRPr="00E7748A">
        <w:rPr>
          <w:rStyle w:val="21"/>
          <w:color w:val="000000"/>
        </w:rPr>
        <w:t>финансовой поддержки в виде субсидии на инженерное обеспечение территорий садоводческих, огороднических и дачных некоммерческих объединений (далее - субсидии).</w:t>
      </w:r>
    </w:p>
    <w:p w:rsidR="00D34866" w:rsidRPr="00E7748A" w:rsidRDefault="00D34866" w:rsidP="00D34866">
      <w:pPr>
        <w:pStyle w:val="22"/>
        <w:shd w:val="clear" w:color="auto" w:fill="auto"/>
        <w:spacing w:before="0" w:line="240" w:lineRule="auto"/>
        <w:ind w:firstLine="709"/>
        <w:rPr>
          <w:rStyle w:val="21"/>
          <w:color w:val="000000"/>
        </w:rPr>
      </w:pPr>
      <w:r w:rsidRPr="00E7748A">
        <w:rPr>
          <w:rStyle w:val="21"/>
          <w:color w:val="000000"/>
        </w:rPr>
        <w:t>Муниципальная поддержка в рамках настоящего Порядка  осуществляется в соответствии с подпунктом 4 пункта 4 статьи 35 Федерального закона от 15 апреля 1998 г. № 66-ФЗ «О садоводческих, огороднических и дачных некоммерческих объединениях граждан».</w:t>
      </w:r>
    </w:p>
    <w:p w:rsidR="00D34866" w:rsidRPr="00E7748A" w:rsidRDefault="00D34866" w:rsidP="00D34866">
      <w:pPr>
        <w:pStyle w:val="22"/>
        <w:shd w:val="clear" w:color="auto" w:fill="auto"/>
        <w:tabs>
          <w:tab w:val="left" w:pos="877"/>
        </w:tabs>
        <w:spacing w:before="0" w:line="240" w:lineRule="auto"/>
        <w:ind w:firstLine="709"/>
      </w:pPr>
      <w:r w:rsidRPr="00E7748A">
        <w:rPr>
          <w:rStyle w:val="21"/>
          <w:color w:val="000000"/>
        </w:rPr>
        <w:t>Целью предоставления субсидий является стабильное обеспечение населения муниципального образования высококачественной сельскохозяйственной продукцией собственного производства.</w:t>
      </w:r>
    </w:p>
    <w:p w:rsidR="00D34866" w:rsidRPr="00E7748A" w:rsidRDefault="00D34866" w:rsidP="00D34866">
      <w:pPr>
        <w:pStyle w:val="22"/>
        <w:shd w:val="clear" w:color="auto" w:fill="auto"/>
        <w:spacing w:before="0" w:line="240" w:lineRule="auto"/>
        <w:ind w:firstLine="709"/>
        <w:rPr>
          <w:rStyle w:val="21"/>
          <w:color w:val="000000"/>
        </w:rPr>
      </w:pPr>
      <w:r w:rsidRPr="00E7748A">
        <w:rPr>
          <w:rStyle w:val="21"/>
          <w:color w:val="000000"/>
        </w:rPr>
        <w:t xml:space="preserve">1.2. Для участия в отборе  на получение </w:t>
      </w:r>
      <w:r>
        <w:rPr>
          <w:rStyle w:val="21"/>
          <w:color w:val="000000"/>
        </w:rPr>
        <w:t>с</w:t>
      </w:r>
      <w:r w:rsidRPr="00E7748A">
        <w:rPr>
          <w:rStyle w:val="21"/>
          <w:color w:val="000000"/>
        </w:rPr>
        <w:t>убсидии допускаются объединения, зарегистрированные  в Межрайонной инспекции Федеральной налоговой службы № 2 по Сахалинской области, осуществляющие деятельность на территории муниципального образования «Невельский городской округ»  и соответствующие следующим условиям:</w:t>
      </w:r>
    </w:p>
    <w:p w:rsidR="00D34866" w:rsidRPr="00E7748A" w:rsidRDefault="00D34866" w:rsidP="00D34866">
      <w:pPr>
        <w:pStyle w:val="22"/>
        <w:shd w:val="clear" w:color="auto" w:fill="auto"/>
        <w:spacing w:before="0" w:line="240" w:lineRule="auto"/>
        <w:ind w:firstLine="709"/>
        <w:rPr>
          <w:rStyle w:val="21"/>
          <w:color w:val="000000"/>
        </w:rPr>
      </w:pPr>
      <w:r w:rsidRPr="00E7748A">
        <w:rPr>
          <w:rStyle w:val="21"/>
          <w:color w:val="000000"/>
        </w:rPr>
        <w:t>- осуществляющие свою деятельность более 1 года с момента государственной регистрации;</w:t>
      </w:r>
    </w:p>
    <w:p w:rsidR="00D34866" w:rsidRPr="00E7748A" w:rsidRDefault="00D34866" w:rsidP="00D34866">
      <w:pPr>
        <w:ind w:firstLine="709"/>
        <w:jc w:val="both"/>
        <w:rPr>
          <w:sz w:val="26"/>
          <w:szCs w:val="26"/>
        </w:rPr>
      </w:pPr>
      <w:r w:rsidRPr="00E7748A">
        <w:rPr>
          <w:rStyle w:val="21"/>
        </w:rPr>
        <w:t xml:space="preserve">- </w:t>
      </w:r>
      <w:r w:rsidRPr="00E7748A">
        <w:rPr>
          <w:sz w:val="26"/>
          <w:szCs w:val="26"/>
        </w:rPr>
        <w:t xml:space="preserve"> не имеющие задолженность по налогам и сборам в бюджетную систему Российской Федерации;</w:t>
      </w:r>
    </w:p>
    <w:p w:rsidR="00D34866" w:rsidRPr="00E7748A" w:rsidRDefault="00D34866" w:rsidP="00D34866">
      <w:pPr>
        <w:ind w:firstLine="709"/>
        <w:jc w:val="both"/>
        <w:rPr>
          <w:sz w:val="26"/>
          <w:szCs w:val="26"/>
        </w:rPr>
      </w:pPr>
      <w:r w:rsidRPr="00E7748A">
        <w:rPr>
          <w:sz w:val="26"/>
          <w:szCs w:val="26"/>
        </w:rPr>
        <w:t>- в отношении которых не проводятся процедуры ликвидации, реорганизации, приостановления деятельности или банкротства, предусмотренные законодательством Российской Федерации.</w:t>
      </w:r>
    </w:p>
    <w:p w:rsidR="00D34866" w:rsidRPr="00E7748A" w:rsidRDefault="00D34866" w:rsidP="00D34866">
      <w:pPr>
        <w:pStyle w:val="22"/>
        <w:shd w:val="clear" w:color="auto" w:fill="auto"/>
        <w:tabs>
          <w:tab w:val="left" w:pos="864"/>
        </w:tabs>
        <w:spacing w:before="0" w:line="240" w:lineRule="auto"/>
        <w:ind w:firstLine="709"/>
        <w:rPr>
          <w:rStyle w:val="21"/>
        </w:rPr>
      </w:pPr>
      <w:r>
        <w:t xml:space="preserve">1. </w:t>
      </w:r>
      <w:r w:rsidRPr="00E7748A">
        <w:t xml:space="preserve">3. </w:t>
      </w:r>
      <w:r w:rsidRPr="00E7748A">
        <w:rPr>
          <w:rStyle w:val="21"/>
          <w:color w:val="000000"/>
        </w:rPr>
        <w:t>Субсидия  предоставляется на одно объединение  в размере 50 % общей суммы сметных затрат на инженерное обеспечение их территории.</w:t>
      </w:r>
    </w:p>
    <w:p w:rsidR="00D34866" w:rsidRPr="00E7748A" w:rsidRDefault="00D34866" w:rsidP="00D34866">
      <w:pPr>
        <w:pStyle w:val="22"/>
        <w:shd w:val="clear" w:color="auto" w:fill="auto"/>
        <w:spacing w:before="0" w:line="240" w:lineRule="auto"/>
        <w:ind w:firstLine="709"/>
      </w:pPr>
      <w:r w:rsidRPr="00E7748A">
        <w:rPr>
          <w:rStyle w:val="21"/>
          <w:color w:val="000000"/>
        </w:rPr>
        <w:t xml:space="preserve">В целях настоящего Порядка  под инженерным обеспечением территорий понимаются работы по текущему ремонту дорог, линий электропередачи, систем </w:t>
      </w:r>
      <w:r w:rsidRPr="00E7748A">
        <w:rPr>
          <w:rStyle w:val="21"/>
          <w:color w:val="000000"/>
        </w:rPr>
        <w:lastRenderedPageBreak/>
        <w:t>водоснабжения и водоотведения в пределах территории садоводческого, огороднического или дачного некоммерческого объединения, а также по подключению такого объединения к действующим линиям электропередачи, системам водоснабжения и водоотведения (далее - работы по инженерному обеспечению территорий).</w:t>
      </w:r>
    </w:p>
    <w:p w:rsidR="00D34866" w:rsidRPr="00E7748A" w:rsidRDefault="00D34866" w:rsidP="00D34866">
      <w:pPr>
        <w:pStyle w:val="22"/>
        <w:shd w:val="clear" w:color="auto" w:fill="auto"/>
        <w:tabs>
          <w:tab w:val="left" w:pos="877"/>
        </w:tabs>
        <w:spacing w:before="0" w:line="240" w:lineRule="auto"/>
        <w:ind w:firstLine="709"/>
        <w:rPr>
          <w:rStyle w:val="21"/>
          <w:color w:val="000000"/>
        </w:rPr>
      </w:pPr>
      <w:r w:rsidRPr="00E7748A">
        <w:rPr>
          <w:rStyle w:val="21"/>
          <w:color w:val="000000"/>
        </w:rPr>
        <w:t>1.4. Субсидии представляются объединениям, в которых работы по инженерному обеспечению территории объединения и их оплата произведены в период с 1 января года, предшествующего текущему году,  до 31 декабря текущего года.</w:t>
      </w:r>
    </w:p>
    <w:p w:rsidR="00D34866" w:rsidRDefault="00D34866" w:rsidP="00D34866">
      <w:pPr>
        <w:ind w:firstLine="709"/>
        <w:jc w:val="both"/>
        <w:rPr>
          <w:rStyle w:val="21"/>
        </w:rPr>
      </w:pPr>
      <w:r w:rsidRPr="00E7748A">
        <w:rPr>
          <w:rStyle w:val="21"/>
        </w:rPr>
        <w:t>1.5. Субсидии представляются садоводческим, огородническим и дачным некоммерческим объединениям, осуществляющим свою деятельность на территории муниципального образования (далее также - заявители), в соответствии со статьей 8.1 Закона Сахалинской области от 15 июля 2011 г. № 81-30 «О развитии сельского хозяйства Сахалинской области», за счет средств областного бюджета в пределах бюджетных ассигнований, предусмотренных в текущем финансовом году на эти цели.</w:t>
      </w:r>
    </w:p>
    <w:p w:rsidR="00D34866" w:rsidRPr="00E7748A" w:rsidRDefault="00D34866" w:rsidP="00D34866">
      <w:pPr>
        <w:ind w:firstLine="709"/>
        <w:jc w:val="both"/>
        <w:rPr>
          <w:rStyle w:val="21"/>
        </w:rPr>
      </w:pPr>
      <w:r>
        <w:rPr>
          <w:rStyle w:val="21"/>
        </w:rPr>
        <w:t xml:space="preserve">1.6. Заявители имеют право на получение субсидии в случае заключения и исполнения соглашения с муниципальным образованием «Невельский городской округ» о предоставлении субсидии. В соглашение включается обязательное условие о согласии садоводческого, огороднического или дачного некоммерческого объединения – получателя субсидии на осуществление администрацией Невельского городского округа, финансовым управлением контроля проверок соблюдения им условий, целей и порядка их предоставления.  </w:t>
      </w:r>
    </w:p>
    <w:p w:rsidR="00D34866" w:rsidRDefault="00D34866" w:rsidP="00D34866">
      <w:pPr>
        <w:pStyle w:val="22"/>
        <w:shd w:val="clear" w:color="auto" w:fill="auto"/>
        <w:tabs>
          <w:tab w:val="left" w:pos="3431"/>
        </w:tabs>
        <w:spacing w:before="0" w:line="310" w:lineRule="exact"/>
        <w:jc w:val="center"/>
        <w:rPr>
          <w:b/>
          <w:bCs/>
        </w:rPr>
      </w:pPr>
    </w:p>
    <w:p w:rsidR="00D34866" w:rsidRPr="00E7748A" w:rsidRDefault="00D34866" w:rsidP="00D34866">
      <w:pPr>
        <w:pStyle w:val="22"/>
        <w:shd w:val="clear" w:color="auto" w:fill="auto"/>
        <w:tabs>
          <w:tab w:val="left" w:pos="3431"/>
        </w:tabs>
        <w:spacing w:before="0" w:line="310" w:lineRule="exact"/>
        <w:jc w:val="center"/>
        <w:rPr>
          <w:b/>
          <w:bCs/>
        </w:rPr>
      </w:pPr>
      <w:r w:rsidRPr="00E7748A">
        <w:rPr>
          <w:b/>
          <w:bCs/>
        </w:rPr>
        <w:t>2.</w:t>
      </w:r>
      <w:r>
        <w:rPr>
          <w:b/>
          <w:bCs/>
        </w:rPr>
        <w:t xml:space="preserve"> </w:t>
      </w:r>
      <w:r w:rsidRPr="00E7748A">
        <w:rPr>
          <w:b/>
          <w:bCs/>
        </w:rPr>
        <w:t>Порядок  предоставления Субсидии</w:t>
      </w:r>
    </w:p>
    <w:p w:rsidR="00D34866" w:rsidRPr="00E7748A" w:rsidRDefault="00D34866" w:rsidP="00D34866">
      <w:pPr>
        <w:pStyle w:val="22"/>
        <w:shd w:val="clear" w:color="auto" w:fill="auto"/>
        <w:tabs>
          <w:tab w:val="left" w:pos="3431"/>
        </w:tabs>
        <w:spacing w:before="0" w:line="310" w:lineRule="exact"/>
        <w:jc w:val="center"/>
        <w:rPr>
          <w:b/>
          <w:bCs/>
        </w:rPr>
      </w:pPr>
    </w:p>
    <w:p w:rsidR="00D34866" w:rsidRPr="00E7748A" w:rsidRDefault="00D34866" w:rsidP="00D34866">
      <w:pPr>
        <w:pStyle w:val="22"/>
        <w:shd w:val="clear" w:color="auto" w:fill="auto"/>
        <w:tabs>
          <w:tab w:val="left" w:pos="877"/>
        </w:tabs>
        <w:spacing w:before="0" w:line="240" w:lineRule="auto"/>
        <w:ind w:firstLine="709"/>
        <w:rPr>
          <w:rStyle w:val="21"/>
          <w:color w:val="000000"/>
        </w:rPr>
      </w:pPr>
      <w:r>
        <w:rPr>
          <w:rStyle w:val="21"/>
          <w:color w:val="000000"/>
        </w:rPr>
        <w:t xml:space="preserve">2.1. </w:t>
      </w:r>
      <w:r w:rsidRPr="00E7748A">
        <w:rPr>
          <w:rStyle w:val="21"/>
          <w:color w:val="000000"/>
        </w:rPr>
        <w:t xml:space="preserve">Для получения субсидии заявители представляют в </w:t>
      </w:r>
      <w:r>
        <w:rPr>
          <w:rStyle w:val="21"/>
          <w:color w:val="000000"/>
        </w:rPr>
        <w:t xml:space="preserve">комитет экономического развития и потребительского рынка администрации Невельского городского округа (далее - комитет экономики) в </w:t>
      </w:r>
      <w:r w:rsidRPr="00E7748A">
        <w:rPr>
          <w:rStyle w:val="21"/>
          <w:color w:val="000000"/>
        </w:rPr>
        <w:t xml:space="preserve">срок до 01 ноября текущего года следующие документы: </w:t>
      </w:r>
    </w:p>
    <w:p w:rsidR="00D34866" w:rsidRPr="00E7748A" w:rsidRDefault="00D34866" w:rsidP="00D34866">
      <w:pPr>
        <w:pStyle w:val="22"/>
        <w:shd w:val="clear" w:color="auto" w:fill="auto"/>
        <w:tabs>
          <w:tab w:val="left" w:pos="877"/>
        </w:tabs>
        <w:spacing w:before="0" w:line="240" w:lineRule="auto"/>
        <w:ind w:firstLine="709"/>
        <w:rPr>
          <w:rStyle w:val="21"/>
          <w:color w:val="000000"/>
        </w:rPr>
      </w:pPr>
      <w:r w:rsidRPr="00E7748A">
        <w:rPr>
          <w:rStyle w:val="21"/>
          <w:color w:val="000000"/>
        </w:rPr>
        <w:t>- заявление на предоставление субсидии в произвольной форме с указанием приложенных документов, а также банковских реквизитов заявителя для перечисления субсидии;</w:t>
      </w:r>
    </w:p>
    <w:p w:rsidR="00D34866" w:rsidRPr="00E7748A" w:rsidRDefault="00D34866" w:rsidP="00D34866">
      <w:pPr>
        <w:pStyle w:val="22"/>
        <w:shd w:val="clear" w:color="auto" w:fill="auto"/>
        <w:tabs>
          <w:tab w:val="left" w:pos="877"/>
        </w:tabs>
        <w:spacing w:before="0" w:line="240" w:lineRule="auto"/>
        <w:ind w:firstLine="709"/>
      </w:pPr>
      <w:r w:rsidRPr="00E7748A">
        <w:rPr>
          <w:rStyle w:val="21"/>
          <w:color w:val="000000"/>
        </w:rPr>
        <w:t>-свидетельство о регистрации в качестве юридического лица;</w:t>
      </w:r>
    </w:p>
    <w:p w:rsidR="00D34866" w:rsidRPr="00E7748A" w:rsidRDefault="00D34866" w:rsidP="00D34866">
      <w:pPr>
        <w:pStyle w:val="22"/>
        <w:shd w:val="clear" w:color="auto" w:fill="auto"/>
        <w:tabs>
          <w:tab w:val="left" w:pos="818"/>
        </w:tabs>
        <w:spacing w:before="0" w:line="240" w:lineRule="auto"/>
        <w:ind w:firstLine="709"/>
      </w:pPr>
      <w:r w:rsidRPr="00E7748A">
        <w:rPr>
          <w:rStyle w:val="21"/>
          <w:color w:val="000000"/>
        </w:rPr>
        <w:t>- справку-расчет о причитающейся субсидии на инженерное обеспечение территорий по форме согласно приложению к настоящему  Порядку;</w:t>
      </w:r>
    </w:p>
    <w:p w:rsidR="00D34866" w:rsidRPr="00E7748A" w:rsidRDefault="00D34866" w:rsidP="00D34866">
      <w:pPr>
        <w:pStyle w:val="22"/>
        <w:shd w:val="clear" w:color="auto" w:fill="auto"/>
        <w:tabs>
          <w:tab w:val="left" w:pos="818"/>
        </w:tabs>
        <w:spacing w:before="0" w:line="240" w:lineRule="auto"/>
        <w:ind w:firstLine="709"/>
      </w:pPr>
      <w:r w:rsidRPr="00E7748A">
        <w:rPr>
          <w:rStyle w:val="21"/>
          <w:color w:val="000000"/>
        </w:rPr>
        <w:t>- копию договора подряда либо иного гражданско-правового договора, предусматривающего выполнение работ по инженерному обеспечению территорий с приложением сметы в произвольной форме (далее - договор);</w:t>
      </w:r>
    </w:p>
    <w:p w:rsidR="00D34866" w:rsidRPr="00E7748A" w:rsidRDefault="00D34866" w:rsidP="00D34866">
      <w:pPr>
        <w:pStyle w:val="22"/>
        <w:shd w:val="clear" w:color="auto" w:fill="auto"/>
        <w:tabs>
          <w:tab w:val="left" w:pos="818"/>
        </w:tabs>
        <w:spacing w:before="0" w:line="240" w:lineRule="auto"/>
        <w:ind w:firstLine="709"/>
      </w:pPr>
      <w:r w:rsidRPr="00E7748A">
        <w:rPr>
          <w:rStyle w:val="21"/>
          <w:color w:val="000000"/>
        </w:rPr>
        <w:t>- копии актов приема выполненных работ по инженерному обеспечению территорий в соответствии с договором;</w:t>
      </w:r>
    </w:p>
    <w:p w:rsidR="00D34866" w:rsidRPr="00E7748A" w:rsidRDefault="00D34866" w:rsidP="00D34866">
      <w:pPr>
        <w:pStyle w:val="22"/>
        <w:shd w:val="clear" w:color="auto" w:fill="auto"/>
        <w:tabs>
          <w:tab w:val="left" w:pos="818"/>
        </w:tabs>
        <w:spacing w:before="0" w:line="240" w:lineRule="auto"/>
        <w:ind w:firstLine="709"/>
      </w:pPr>
      <w:r w:rsidRPr="00E7748A">
        <w:rPr>
          <w:rStyle w:val="21"/>
          <w:color w:val="000000"/>
        </w:rPr>
        <w:t>- копии платежных документов, подтверждающих полную оплату заявителем работ по инженерному обеспечению территорий в соответствии с договором.</w:t>
      </w:r>
    </w:p>
    <w:p w:rsidR="00D34866" w:rsidRPr="00E7748A" w:rsidRDefault="00D34866" w:rsidP="00D34866">
      <w:pPr>
        <w:pStyle w:val="22"/>
        <w:shd w:val="clear" w:color="auto" w:fill="auto"/>
        <w:spacing w:before="0" w:line="240" w:lineRule="auto"/>
        <w:ind w:firstLine="709"/>
      </w:pPr>
      <w:r w:rsidRPr="00E7748A">
        <w:rPr>
          <w:rStyle w:val="21"/>
          <w:color w:val="000000"/>
        </w:rPr>
        <w:t>Все представленные документы (копии документов) должны быть заверены подписью руководителя и печатью организации-заявителя.</w:t>
      </w:r>
    </w:p>
    <w:p w:rsidR="00D34866" w:rsidRPr="00E7748A" w:rsidRDefault="00D34866" w:rsidP="00D34866">
      <w:pPr>
        <w:ind w:firstLine="709"/>
        <w:jc w:val="both"/>
        <w:rPr>
          <w:sz w:val="26"/>
          <w:szCs w:val="26"/>
        </w:rPr>
      </w:pPr>
      <w:r w:rsidRPr="00E7748A">
        <w:rPr>
          <w:rStyle w:val="21"/>
        </w:rPr>
        <w:t xml:space="preserve">Также заявитель вправе представить по собственной инициативе в комитет экономики  выписку из Единого государственного реестра юридических лиц и </w:t>
      </w:r>
      <w:r w:rsidRPr="00E7748A">
        <w:rPr>
          <w:rStyle w:val="21"/>
        </w:rPr>
        <w:lastRenderedPageBreak/>
        <w:t>д</w:t>
      </w:r>
      <w:r w:rsidRPr="00E7748A">
        <w:rPr>
          <w:sz w:val="26"/>
          <w:szCs w:val="26"/>
        </w:rPr>
        <w:t>окумент из налогового органа, содержащий сведения о наличии (отсутствии) задолженности у объединения по уплате налогов, сборов, пеней и штрафов за нарушение законодательства Российской Федерации о налогах и сборах, выданный не ранее чем за 30 календарных дней до дня подачи заявки.</w:t>
      </w:r>
    </w:p>
    <w:p w:rsidR="00D34866" w:rsidRPr="00E7748A" w:rsidRDefault="00D34866" w:rsidP="00D34866">
      <w:pPr>
        <w:pStyle w:val="22"/>
        <w:shd w:val="clear" w:color="auto" w:fill="auto"/>
        <w:spacing w:before="0" w:line="240" w:lineRule="auto"/>
        <w:ind w:firstLine="709"/>
      </w:pPr>
      <w:r w:rsidRPr="00E7748A">
        <w:rPr>
          <w:rStyle w:val="21"/>
          <w:color w:val="000000"/>
        </w:rPr>
        <w:t>В случае если указанные документы не представлены заявителем по собственной инициативе, комитет экономики самостоятельно получает его по межведомственному запросу.</w:t>
      </w:r>
    </w:p>
    <w:p w:rsidR="00D34866" w:rsidRPr="00E7748A" w:rsidRDefault="00D34866" w:rsidP="00D34866">
      <w:pPr>
        <w:pStyle w:val="22"/>
        <w:shd w:val="clear" w:color="auto" w:fill="auto"/>
        <w:tabs>
          <w:tab w:val="left" w:pos="900"/>
        </w:tabs>
        <w:spacing w:before="0" w:line="240" w:lineRule="auto"/>
        <w:ind w:firstLine="709"/>
      </w:pPr>
      <w:r w:rsidRPr="00E7748A">
        <w:rPr>
          <w:rStyle w:val="21"/>
          <w:color w:val="000000"/>
        </w:rPr>
        <w:t>2.</w:t>
      </w:r>
      <w:r>
        <w:rPr>
          <w:rStyle w:val="21"/>
          <w:color w:val="000000"/>
        </w:rPr>
        <w:t>2</w:t>
      </w:r>
      <w:r w:rsidRPr="00E7748A">
        <w:rPr>
          <w:rStyle w:val="21"/>
          <w:color w:val="000000"/>
        </w:rPr>
        <w:t>. Предоставление субсидии носит заявительный характер. Заявители вправе до окончания срока представления документов, установленного пунктом 2.</w:t>
      </w:r>
      <w:r>
        <w:rPr>
          <w:rStyle w:val="21"/>
          <w:color w:val="000000"/>
        </w:rPr>
        <w:t>1</w:t>
      </w:r>
      <w:r w:rsidRPr="00E7748A">
        <w:rPr>
          <w:rStyle w:val="21"/>
          <w:color w:val="000000"/>
        </w:rPr>
        <w:t xml:space="preserve"> настоящего Порядка, отозвать свои документы. Для этого необходимо направить в комитет экономики  письменное уведомление.</w:t>
      </w:r>
    </w:p>
    <w:p w:rsidR="00D34866" w:rsidRPr="00E7748A" w:rsidRDefault="00D34866" w:rsidP="00D34866">
      <w:pPr>
        <w:pStyle w:val="22"/>
        <w:shd w:val="clear" w:color="auto" w:fill="auto"/>
        <w:tabs>
          <w:tab w:val="left" w:pos="864"/>
        </w:tabs>
        <w:spacing w:before="0" w:line="240" w:lineRule="auto"/>
        <w:ind w:firstLine="709"/>
      </w:pPr>
      <w:r w:rsidRPr="00E7748A">
        <w:rPr>
          <w:rStyle w:val="21"/>
          <w:color w:val="000000"/>
        </w:rPr>
        <w:t>2.</w:t>
      </w:r>
      <w:r>
        <w:rPr>
          <w:rStyle w:val="21"/>
          <w:color w:val="000000"/>
        </w:rPr>
        <w:t>3</w:t>
      </w:r>
      <w:r w:rsidRPr="00E7748A">
        <w:rPr>
          <w:rStyle w:val="21"/>
          <w:color w:val="000000"/>
        </w:rPr>
        <w:t>. Документы, представленные заявителями, регистрируются в день их поступления в комитете экономики в порядке очередности их поступления с указанием даты поступления и порядкового номера.</w:t>
      </w:r>
    </w:p>
    <w:p w:rsidR="00D34866" w:rsidRPr="00E7748A" w:rsidRDefault="00D34866" w:rsidP="00D34866">
      <w:pPr>
        <w:pStyle w:val="22"/>
        <w:shd w:val="clear" w:color="auto" w:fill="auto"/>
        <w:spacing w:before="0" w:line="240" w:lineRule="auto"/>
        <w:ind w:firstLine="709"/>
        <w:rPr>
          <w:rStyle w:val="21"/>
          <w:color w:val="000000"/>
        </w:rPr>
      </w:pPr>
      <w:r w:rsidRPr="00E7748A">
        <w:rPr>
          <w:rStyle w:val="21"/>
          <w:color w:val="000000"/>
        </w:rPr>
        <w:t>Днем поступления документов считается дата регистрации документов.</w:t>
      </w:r>
    </w:p>
    <w:p w:rsidR="00D34866" w:rsidRPr="00E7748A" w:rsidRDefault="00D34866" w:rsidP="00D34866">
      <w:pPr>
        <w:pStyle w:val="22"/>
        <w:shd w:val="clear" w:color="auto" w:fill="auto"/>
        <w:spacing w:before="0" w:line="240" w:lineRule="auto"/>
        <w:ind w:firstLine="709"/>
        <w:rPr>
          <w:rStyle w:val="21"/>
          <w:color w:val="000000"/>
        </w:rPr>
      </w:pPr>
      <w:r w:rsidRPr="00E7748A">
        <w:rPr>
          <w:rStyle w:val="21"/>
          <w:color w:val="000000"/>
        </w:rPr>
        <w:t>2.</w:t>
      </w:r>
      <w:r>
        <w:rPr>
          <w:rStyle w:val="21"/>
          <w:color w:val="000000"/>
        </w:rPr>
        <w:t>4</w:t>
      </w:r>
      <w:r w:rsidRPr="00E7748A">
        <w:rPr>
          <w:rStyle w:val="21"/>
          <w:color w:val="000000"/>
        </w:rPr>
        <w:t>.</w:t>
      </w:r>
      <w:r w:rsidRPr="00E7748A">
        <w:t xml:space="preserve"> Субсидия предоставляетс</w:t>
      </w:r>
      <w:r>
        <w:t xml:space="preserve">я </w:t>
      </w:r>
      <w:r w:rsidRPr="00E7748A">
        <w:t xml:space="preserve"> на основании протокола комиссии (далее – комиссии). Состав комиссии утверждается постановлением администрации Невельского городского округа</w:t>
      </w:r>
    </w:p>
    <w:p w:rsidR="00D34866" w:rsidRPr="00E7748A" w:rsidRDefault="00D34866" w:rsidP="00D34866">
      <w:pPr>
        <w:pStyle w:val="22"/>
        <w:shd w:val="clear" w:color="auto" w:fill="auto"/>
        <w:tabs>
          <w:tab w:val="left" w:pos="1145"/>
        </w:tabs>
        <w:spacing w:before="0" w:line="240" w:lineRule="auto"/>
        <w:ind w:firstLine="709"/>
      </w:pPr>
      <w:r w:rsidRPr="00E7748A">
        <w:rPr>
          <w:rStyle w:val="21"/>
          <w:color w:val="000000"/>
        </w:rPr>
        <w:t>2.</w:t>
      </w:r>
      <w:r>
        <w:rPr>
          <w:rStyle w:val="21"/>
          <w:color w:val="000000"/>
        </w:rPr>
        <w:t>5</w:t>
      </w:r>
      <w:r w:rsidRPr="00E7748A">
        <w:rPr>
          <w:rStyle w:val="21"/>
          <w:color w:val="000000"/>
        </w:rPr>
        <w:t xml:space="preserve">. Документы, представленные заявителями, рассматриваются комиссией в соответствии с очередностью их регистрации в течение 15 рабочих дней со дня их поступления в комитет </w:t>
      </w:r>
      <w:r>
        <w:rPr>
          <w:rStyle w:val="21"/>
          <w:color w:val="000000"/>
        </w:rPr>
        <w:t>экономики</w:t>
      </w:r>
      <w:r w:rsidRPr="00E7748A">
        <w:rPr>
          <w:rStyle w:val="21"/>
          <w:color w:val="000000"/>
        </w:rPr>
        <w:t>. По окончании рассмотрения документов комиссия:</w:t>
      </w:r>
    </w:p>
    <w:p w:rsidR="00D34866" w:rsidRPr="00E7748A" w:rsidRDefault="00D34866" w:rsidP="00D34866">
      <w:pPr>
        <w:pStyle w:val="22"/>
        <w:shd w:val="clear" w:color="auto" w:fill="auto"/>
        <w:spacing w:before="0" w:line="240" w:lineRule="auto"/>
        <w:ind w:firstLine="709"/>
      </w:pPr>
      <w:r w:rsidRPr="00E7748A">
        <w:rPr>
          <w:rStyle w:val="21"/>
          <w:color w:val="000000"/>
        </w:rPr>
        <w:t>1) в случае соответствия представленных заявителем документов требованиям, установленным пунктом 2.</w:t>
      </w:r>
      <w:r>
        <w:rPr>
          <w:rStyle w:val="21"/>
          <w:color w:val="000000"/>
        </w:rPr>
        <w:t>1</w:t>
      </w:r>
      <w:r w:rsidRPr="00E7748A">
        <w:rPr>
          <w:rStyle w:val="21"/>
          <w:color w:val="000000"/>
        </w:rPr>
        <w:t xml:space="preserve"> настоящего  Порядка, соблюдения заявителем срока представления документов, установленного пунктом 2.</w:t>
      </w:r>
      <w:r>
        <w:rPr>
          <w:rStyle w:val="21"/>
          <w:color w:val="000000"/>
        </w:rPr>
        <w:t>1</w:t>
      </w:r>
      <w:r w:rsidRPr="00E7748A">
        <w:rPr>
          <w:rStyle w:val="21"/>
          <w:color w:val="000000"/>
        </w:rPr>
        <w:t xml:space="preserve"> настоящего Порядка, установленным пунктом 1.5, и условиям, установленным пунктом </w:t>
      </w:r>
      <w:r>
        <w:rPr>
          <w:rStyle w:val="21"/>
          <w:color w:val="000000"/>
        </w:rPr>
        <w:t>1.6.</w:t>
      </w:r>
      <w:r w:rsidRPr="00E7748A">
        <w:rPr>
          <w:rStyle w:val="21"/>
          <w:color w:val="000000"/>
        </w:rPr>
        <w:t xml:space="preserve"> настоящего  Порядка, - принимает решение о предоставлении субсидий и в течение пяти рабочих дней со дня окончания рассмотрения документов</w:t>
      </w:r>
      <w:r>
        <w:rPr>
          <w:rStyle w:val="21"/>
          <w:color w:val="000000"/>
        </w:rPr>
        <w:t xml:space="preserve">, </w:t>
      </w:r>
      <w:r w:rsidRPr="00E7748A">
        <w:rPr>
          <w:rStyle w:val="21"/>
          <w:color w:val="000000"/>
        </w:rPr>
        <w:t xml:space="preserve"> направляет заявителю письменное уведомление о принятом решении. К уведомлению прилагается проект соглашения о предоставлении субсидий в двух экземплярах, если соглашение о предоставлении субсидий не было подписано ранее в текущем финансовом году.</w:t>
      </w:r>
    </w:p>
    <w:p w:rsidR="00D34866" w:rsidRPr="00E7748A" w:rsidRDefault="00D34866" w:rsidP="00D34866">
      <w:pPr>
        <w:pStyle w:val="22"/>
        <w:shd w:val="clear" w:color="auto" w:fill="auto"/>
        <w:spacing w:before="0" w:line="240" w:lineRule="auto"/>
        <w:ind w:firstLine="709"/>
      </w:pPr>
      <w:r w:rsidRPr="00E7748A">
        <w:rPr>
          <w:rStyle w:val="21"/>
          <w:color w:val="000000"/>
        </w:rPr>
        <w:t>Заявитель в течение пяти рабочих дней со дня получения проекта соглашения подписывает его и направляет в комитет экономики. В течение 20 рабочих дней со дня получения подписанного заявителем соглашения администрация Невельского городского округа  подписывает его со своей стороны и один экземпляр направляет заявителю, а также перечисляет субсидии на расчетный счет заявителя.</w:t>
      </w:r>
    </w:p>
    <w:p w:rsidR="00D34866" w:rsidRPr="00E7748A" w:rsidRDefault="00D34866" w:rsidP="00D34866">
      <w:pPr>
        <w:pStyle w:val="22"/>
        <w:shd w:val="clear" w:color="auto" w:fill="auto"/>
        <w:spacing w:before="0" w:line="240" w:lineRule="auto"/>
        <w:ind w:firstLine="709"/>
        <w:rPr>
          <w:rStyle w:val="21"/>
          <w:color w:val="000000"/>
        </w:rPr>
      </w:pPr>
      <w:r w:rsidRPr="00E7748A">
        <w:rPr>
          <w:rStyle w:val="21"/>
          <w:color w:val="000000"/>
        </w:rPr>
        <w:t xml:space="preserve">2) в случае несоответствия заявителя требованиям, установленным пунктом </w:t>
      </w:r>
      <w:r>
        <w:rPr>
          <w:rStyle w:val="21"/>
          <w:color w:val="000000"/>
        </w:rPr>
        <w:t>1.5</w:t>
      </w:r>
      <w:r w:rsidRPr="00E7748A">
        <w:rPr>
          <w:rStyle w:val="21"/>
          <w:color w:val="000000"/>
        </w:rPr>
        <w:t xml:space="preserve">, пунктом </w:t>
      </w:r>
      <w:r>
        <w:rPr>
          <w:rStyle w:val="21"/>
          <w:color w:val="000000"/>
        </w:rPr>
        <w:t xml:space="preserve">1.6 </w:t>
      </w:r>
      <w:r w:rsidRPr="00E7748A">
        <w:rPr>
          <w:rStyle w:val="21"/>
          <w:color w:val="000000"/>
        </w:rPr>
        <w:t xml:space="preserve"> настоящего Порядка, несоответствия представленных заявителем документов требованиям, установленным пунктом 2.</w:t>
      </w:r>
      <w:r>
        <w:rPr>
          <w:rStyle w:val="21"/>
          <w:color w:val="000000"/>
        </w:rPr>
        <w:t>1</w:t>
      </w:r>
      <w:r w:rsidRPr="00E7748A">
        <w:rPr>
          <w:rStyle w:val="21"/>
          <w:color w:val="000000"/>
        </w:rPr>
        <w:t xml:space="preserve"> настоящего  Порядка, либо нарушения заявителем срока представления документов, установленного пунктом 2.</w:t>
      </w:r>
      <w:r>
        <w:rPr>
          <w:rStyle w:val="21"/>
          <w:color w:val="000000"/>
        </w:rPr>
        <w:t>1</w:t>
      </w:r>
      <w:r w:rsidRPr="00E7748A">
        <w:rPr>
          <w:rStyle w:val="21"/>
          <w:color w:val="000000"/>
        </w:rPr>
        <w:t xml:space="preserve"> настоящего Порядка, - отказывает заявителю в предоставлении субсидии и в течение пяти рабочих дней со дня окончания рассмотрения документов направляет заявителю письменное уведомление о принятом решении с приложением документов, представленных заявителем для получения субсидии.</w:t>
      </w:r>
    </w:p>
    <w:p w:rsidR="00D34866" w:rsidRDefault="00D34866" w:rsidP="00D34866">
      <w:pPr>
        <w:pStyle w:val="22"/>
        <w:shd w:val="clear" w:color="auto" w:fill="auto"/>
        <w:spacing w:before="0" w:line="240" w:lineRule="auto"/>
        <w:ind w:firstLine="709"/>
        <w:rPr>
          <w:lang w:val="ru-RU"/>
        </w:rPr>
      </w:pPr>
    </w:p>
    <w:p w:rsidR="00D34866" w:rsidRPr="00D34866" w:rsidRDefault="00D34866" w:rsidP="00D34866">
      <w:pPr>
        <w:pStyle w:val="22"/>
        <w:shd w:val="clear" w:color="auto" w:fill="auto"/>
        <w:spacing w:before="0" w:line="240" w:lineRule="auto"/>
        <w:ind w:firstLine="709"/>
        <w:rPr>
          <w:lang w:val="ru-RU"/>
        </w:rPr>
      </w:pPr>
    </w:p>
    <w:p w:rsidR="00D34866" w:rsidRPr="00D34866" w:rsidRDefault="00D34866" w:rsidP="00D3486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34866">
        <w:rPr>
          <w:rStyle w:val="21"/>
          <w:rFonts w:ascii="Times New Roman" w:hAnsi="Times New Roman" w:cs="Times New Roman"/>
          <w:b/>
          <w:bCs/>
          <w:noProof/>
          <w:lang w:eastAsia="ru-RU"/>
        </w:rPr>
        <w:lastRenderedPageBreak/>
        <w:t xml:space="preserve">3. </w:t>
      </w:r>
      <w:r w:rsidRPr="00D34866">
        <w:rPr>
          <w:rFonts w:ascii="Times New Roman" w:hAnsi="Times New Roman" w:cs="Times New Roman"/>
          <w:b/>
          <w:bCs/>
          <w:sz w:val="26"/>
          <w:szCs w:val="26"/>
        </w:rPr>
        <w:t>Порядок выплаты Субсидии</w:t>
      </w:r>
    </w:p>
    <w:p w:rsidR="00D34866" w:rsidRPr="00E7748A" w:rsidRDefault="00D34866" w:rsidP="00D3486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D34866" w:rsidRPr="00E7748A" w:rsidRDefault="00D34866" w:rsidP="00D348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48A">
        <w:rPr>
          <w:rFonts w:ascii="Times New Roman" w:hAnsi="Times New Roman" w:cs="Times New Roman"/>
          <w:sz w:val="26"/>
          <w:szCs w:val="26"/>
        </w:rPr>
        <w:t>3.1. Главным распорядителем средств,   предусмотренных на предоставление Субсидии  является администрация Невельского городского округа.</w:t>
      </w:r>
    </w:p>
    <w:p w:rsidR="00D34866" w:rsidRPr="00E7748A" w:rsidRDefault="00D34866" w:rsidP="00D34866">
      <w:pPr>
        <w:tabs>
          <w:tab w:val="left" w:pos="368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748A">
        <w:rPr>
          <w:sz w:val="26"/>
          <w:szCs w:val="26"/>
        </w:rPr>
        <w:t xml:space="preserve">3.2. Администрация  Невельского городского округа осуществляет перечисление денежных средств на расчетный счет объединения в соответствии с постановлением администрации Невельского городского округа и </w:t>
      </w:r>
      <w:r>
        <w:rPr>
          <w:sz w:val="26"/>
          <w:szCs w:val="26"/>
        </w:rPr>
        <w:t>с</w:t>
      </w:r>
      <w:r w:rsidRPr="00E7748A">
        <w:rPr>
          <w:sz w:val="26"/>
          <w:szCs w:val="26"/>
        </w:rPr>
        <w:t>оглашением на предоставление субсидии  садоводческим, огородническим и дачным некоммерческим объединениям граждан, расположенных на территории муниципального образования «Невельский городской округ».</w:t>
      </w:r>
    </w:p>
    <w:p w:rsidR="00D34866" w:rsidRPr="00E7748A" w:rsidRDefault="00D34866" w:rsidP="00D34866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748A">
        <w:rPr>
          <w:rFonts w:ascii="Times New Roman" w:hAnsi="Times New Roman" w:cs="Times New Roman"/>
          <w:sz w:val="26"/>
          <w:szCs w:val="26"/>
        </w:rPr>
        <w:t xml:space="preserve">3.3. Выплата Субсидии производится в пределах лимитов бюджетных обязательств, предусмотренных в местном бюджете муниципального образования «Невельский городской округ»  и (или) лимитов бюджетных обязательств за счет поступления из </w:t>
      </w:r>
      <w:r w:rsidRPr="00E7748A">
        <w:rPr>
          <w:rFonts w:ascii="Times New Roman" w:hAnsi="Times New Roman" w:cs="Times New Roman"/>
          <w:color w:val="000000"/>
          <w:sz w:val="26"/>
          <w:szCs w:val="26"/>
        </w:rPr>
        <w:t>бюджета Сахалинской области на соответствующий финансовый год</w:t>
      </w:r>
      <w:r w:rsidRPr="00E7748A">
        <w:rPr>
          <w:rFonts w:ascii="Times New Roman" w:hAnsi="Times New Roman" w:cs="Times New Roman"/>
          <w:sz w:val="26"/>
          <w:szCs w:val="26"/>
        </w:rPr>
        <w:t>.</w:t>
      </w:r>
    </w:p>
    <w:p w:rsidR="00D34866" w:rsidRPr="00E7748A" w:rsidRDefault="00D34866" w:rsidP="00D34866">
      <w:pPr>
        <w:pStyle w:val="22"/>
        <w:shd w:val="clear" w:color="auto" w:fill="auto"/>
        <w:tabs>
          <w:tab w:val="left" w:pos="3431"/>
        </w:tabs>
        <w:spacing w:before="0" w:line="240" w:lineRule="auto"/>
        <w:ind w:firstLine="709"/>
        <w:jc w:val="center"/>
        <w:rPr>
          <w:rStyle w:val="21"/>
        </w:rPr>
      </w:pPr>
      <w:r w:rsidRPr="00E7748A">
        <w:rPr>
          <w:b/>
          <w:bCs/>
        </w:rPr>
        <w:t>4. Заключительные положения</w:t>
      </w:r>
    </w:p>
    <w:p w:rsidR="00D34866" w:rsidRPr="00E7748A" w:rsidRDefault="00D34866" w:rsidP="00D34866">
      <w:pPr>
        <w:pStyle w:val="22"/>
        <w:shd w:val="clear" w:color="auto" w:fill="auto"/>
        <w:tabs>
          <w:tab w:val="left" w:pos="996"/>
        </w:tabs>
        <w:spacing w:before="0" w:line="240" w:lineRule="auto"/>
        <w:ind w:firstLine="709"/>
        <w:rPr>
          <w:rStyle w:val="21"/>
        </w:rPr>
      </w:pPr>
    </w:p>
    <w:p w:rsidR="00D34866" w:rsidRPr="00E7748A" w:rsidRDefault="00D34866" w:rsidP="00D34866">
      <w:pPr>
        <w:pStyle w:val="22"/>
        <w:shd w:val="clear" w:color="auto" w:fill="auto"/>
        <w:tabs>
          <w:tab w:val="left" w:pos="996"/>
        </w:tabs>
        <w:spacing w:before="0" w:line="240" w:lineRule="auto"/>
        <w:ind w:firstLine="709"/>
      </w:pPr>
      <w:r w:rsidRPr="00E7748A">
        <w:rPr>
          <w:rStyle w:val="21"/>
          <w:color w:val="000000"/>
        </w:rPr>
        <w:t>4.1. В случае нарушения условий, целей и порядка предоставления субсидии субсидия подлежит возврату в местный бюджет.</w:t>
      </w:r>
    </w:p>
    <w:p w:rsidR="00D34866" w:rsidRPr="00E7748A" w:rsidRDefault="00D34866" w:rsidP="00D34866">
      <w:pPr>
        <w:pStyle w:val="22"/>
        <w:shd w:val="clear" w:color="auto" w:fill="auto"/>
        <w:tabs>
          <w:tab w:val="left" w:pos="1004"/>
        </w:tabs>
        <w:spacing w:before="0" w:line="240" w:lineRule="auto"/>
        <w:ind w:firstLine="709"/>
      </w:pPr>
      <w:r w:rsidRPr="00E7748A">
        <w:rPr>
          <w:rStyle w:val="21"/>
          <w:color w:val="000000"/>
        </w:rPr>
        <w:t>4.2. В случае нарушения условий, целей и порядка предоставления субсидии администрация Невельского городского округа в течение 10 рабочих дней с даты установления указанных фактов выставляет заявителю требование о возврате предоставленной субсидии в местный бюджет.</w:t>
      </w:r>
    </w:p>
    <w:p w:rsidR="00D34866" w:rsidRPr="00E7748A" w:rsidRDefault="00D34866" w:rsidP="00D34866">
      <w:pPr>
        <w:pStyle w:val="22"/>
        <w:shd w:val="clear" w:color="auto" w:fill="auto"/>
        <w:spacing w:before="0" w:line="240" w:lineRule="auto"/>
        <w:ind w:firstLine="709"/>
      </w:pPr>
      <w:r w:rsidRPr="00E7748A">
        <w:rPr>
          <w:rStyle w:val="21"/>
          <w:color w:val="000000"/>
        </w:rPr>
        <w:t>Заявитель в течение 20 рабочих дней с даты получения требования о возврате предоставленной субсидии перечисляет субсидию в местный бюджет.</w:t>
      </w:r>
    </w:p>
    <w:p w:rsidR="00D34866" w:rsidRPr="00E7748A" w:rsidRDefault="00D34866" w:rsidP="00D34866">
      <w:pPr>
        <w:pStyle w:val="22"/>
        <w:shd w:val="clear" w:color="auto" w:fill="auto"/>
        <w:tabs>
          <w:tab w:val="left" w:pos="1000"/>
        </w:tabs>
        <w:spacing w:before="0" w:line="240" w:lineRule="auto"/>
        <w:ind w:firstLine="709"/>
      </w:pPr>
      <w:r w:rsidRPr="00E7748A">
        <w:rPr>
          <w:rStyle w:val="21"/>
          <w:color w:val="000000"/>
        </w:rPr>
        <w:t>4.</w:t>
      </w:r>
      <w:r>
        <w:rPr>
          <w:rStyle w:val="21"/>
          <w:color w:val="000000"/>
        </w:rPr>
        <w:t>3</w:t>
      </w:r>
      <w:r w:rsidRPr="00E7748A">
        <w:rPr>
          <w:rStyle w:val="21"/>
          <w:color w:val="000000"/>
        </w:rPr>
        <w:t>. В случае не</w:t>
      </w:r>
      <w:r>
        <w:rPr>
          <w:rStyle w:val="21"/>
          <w:color w:val="000000"/>
        </w:rPr>
        <w:t xml:space="preserve"> </w:t>
      </w:r>
      <w:r w:rsidRPr="00E7748A">
        <w:rPr>
          <w:rStyle w:val="21"/>
          <w:color w:val="000000"/>
        </w:rPr>
        <w:t>перечисления субсидии в местный бюджет субсидии, указанной в требовании, в срок, установленный пунктом 4.2 настоящего Порядка, указанные средства взыскиваются администрацией Невельского городского округа в судебном порядке.</w:t>
      </w:r>
    </w:p>
    <w:p w:rsidR="00D34866" w:rsidRDefault="00D34866" w:rsidP="00D34866">
      <w:pPr>
        <w:pStyle w:val="22"/>
        <w:shd w:val="clear" w:color="auto" w:fill="auto"/>
        <w:tabs>
          <w:tab w:val="left" w:pos="1000"/>
        </w:tabs>
        <w:spacing w:before="0" w:line="240" w:lineRule="auto"/>
        <w:ind w:firstLine="709"/>
        <w:rPr>
          <w:rStyle w:val="21"/>
          <w:color w:val="000000"/>
        </w:rPr>
      </w:pPr>
      <w:r>
        <w:rPr>
          <w:rStyle w:val="21"/>
          <w:color w:val="000000"/>
        </w:rPr>
        <w:t xml:space="preserve">4.4. Остаток субсидии, неиспользованный в  отчетном финансовом году подлежит возврату на счет администрации Невельского городского округа в течение 10 рабочих дней с момента установления и подтверждения данных фактов. </w:t>
      </w:r>
    </w:p>
    <w:p w:rsidR="00D34866" w:rsidRPr="00E7748A" w:rsidRDefault="00D34866" w:rsidP="00D34866">
      <w:pPr>
        <w:pStyle w:val="22"/>
        <w:shd w:val="clear" w:color="auto" w:fill="auto"/>
        <w:tabs>
          <w:tab w:val="left" w:pos="1242"/>
        </w:tabs>
        <w:spacing w:before="0" w:line="240" w:lineRule="auto"/>
        <w:ind w:firstLine="709"/>
      </w:pPr>
      <w:r w:rsidRPr="00E7748A">
        <w:rPr>
          <w:rStyle w:val="21"/>
          <w:color w:val="000000"/>
        </w:rPr>
        <w:t>4.</w:t>
      </w:r>
      <w:r>
        <w:rPr>
          <w:rStyle w:val="21"/>
          <w:color w:val="000000"/>
        </w:rPr>
        <w:t>5</w:t>
      </w:r>
      <w:r w:rsidRPr="00E7748A">
        <w:rPr>
          <w:rStyle w:val="21"/>
          <w:color w:val="000000"/>
        </w:rPr>
        <w:t>.</w:t>
      </w:r>
      <w:r>
        <w:rPr>
          <w:rStyle w:val="21"/>
          <w:color w:val="000000"/>
        </w:rPr>
        <w:t xml:space="preserve"> </w:t>
      </w:r>
      <w:r w:rsidRPr="00E7748A">
        <w:rPr>
          <w:rStyle w:val="21"/>
          <w:color w:val="000000"/>
        </w:rPr>
        <w:t>Получатели субсидий в соответствии с действующим законодательством несут ответственность за представление заведомо ложных, не соответствующих действительности сведений, содержащихся в представляемых документах на получение субсидий.</w:t>
      </w:r>
    </w:p>
    <w:p w:rsidR="00D34866" w:rsidRPr="00E7748A" w:rsidRDefault="00D34866" w:rsidP="00D34866">
      <w:pPr>
        <w:pStyle w:val="22"/>
        <w:shd w:val="clear" w:color="auto" w:fill="auto"/>
        <w:tabs>
          <w:tab w:val="left" w:pos="1242"/>
        </w:tabs>
        <w:spacing w:before="0" w:line="240" w:lineRule="auto"/>
        <w:ind w:firstLine="709"/>
        <w:rPr>
          <w:rStyle w:val="21"/>
          <w:color w:val="000000"/>
        </w:rPr>
      </w:pPr>
      <w:r w:rsidRPr="00E7748A">
        <w:rPr>
          <w:rStyle w:val="21"/>
          <w:color w:val="000000"/>
        </w:rPr>
        <w:t>4.</w:t>
      </w:r>
      <w:r>
        <w:rPr>
          <w:rStyle w:val="21"/>
          <w:color w:val="000000"/>
        </w:rPr>
        <w:t>6</w:t>
      </w:r>
      <w:r w:rsidRPr="00E7748A">
        <w:rPr>
          <w:rStyle w:val="21"/>
          <w:color w:val="000000"/>
        </w:rPr>
        <w:t xml:space="preserve">.Администрация Невельского городского округа, а также финансовое управление Невельского городского округа осуществляют обязательную проверку соблюдения получателями субсидий условий, целей и порядка предоставления субсидий в </w:t>
      </w:r>
      <w:r>
        <w:rPr>
          <w:rStyle w:val="21"/>
          <w:color w:val="000000"/>
        </w:rPr>
        <w:t xml:space="preserve">соответствии с </w:t>
      </w:r>
      <w:r w:rsidRPr="00E7748A">
        <w:rPr>
          <w:rStyle w:val="21"/>
          <w:color w:val="000000"/>
        </w:rPr>
        <w:t>бюджетным законодательством.</w:t>
      </w:r>
    </w:p>
    <w:p w:rsidR="00D34866" w:rsidRPr="00E7748A" w:rsidRDefault="00D34866" w:rsidP="00D34866">
      <w:pPr>
        <w:ind w:firstLine="709"/>
        <w:jc w:val="both"/>
        <w:rPr>
          <w:rStyle w:val="21"/>
        </w:rPr>
      </w:pPr>
      <w:r w:rsidRPr="00E7748A">
        <w:rPr>
          <w:rStyle w:val="21"/>
        </w:rPr>
        <w:t>4.</w:t>
      </w:r>
      <w:r>
        <w:rPr>
          <w:rStyle w:val="21"/>
        </w:rPr>
        <w:t>7</w:t>
      </w:r>
      <w:r w:rsidRPr="00E7748A">
        <w:rPr>
          <w:rStyle w:val="21"/>
        </w:rPr>
        <w:t>. Решения, принятые администрацией Невельского городского округа по вопросам, регулируемым настоящим Порядком, а также действия (бездействия) должностных лиц могут быть обжалованы в досудебном и судебном порядке в соответствии с законодательством.</w:t>
      </w:r>
    </w:p>
    <w:p w:rsidR="00D34866" w:rsidRPr="00E7748A" w:rsidRDefault="00D34866" w:rsidP="00D34866">
      <w:pPr>
        <w:ind w:firstLine="709"/>
        <w:jc w:val="both"/>
        <w:rPr>
          <w:rStyle w:val="21"/>
        </w:rPr>
      </w:pPr>
    </w:p>
    <w:p w:rsidR="00D34866" w:rsidRPr="00E7748A" w:rsidRDefault="00D34866" w:rsidP="00D34866">
      <w:pPr>
        <w:rPr>
          <w:sz w:val="26"/>
          <w:szCs w:val="26"/>
        </w:rPr>
      </w:pPr>
    </w:p>
    <w:p w:rsidR="00D34866" w:rsidRDefault="00D34866" w:rsidP="00D34866">
      <w:pPr>
        <w:tabs>
          <w:tab w:val="left" w:pos="3686"/>
        </w:tabs>
        <w:autoSpaceDE w:val="0"/>
        <w:autoSpaceDN w:val="0"/>
        <w:adjustRightInd w:val="0"/>
        <w:jc w:val="right"/>
        <w:rPr>
          <w:rStyle w:val="4"/>
          <w:sz w:val="26"/>
          <w:szCs w:val="26"/>
        </w:rPr>
        <w:sectPr w:rsidR="00D348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4866" w:rsidRPr="00987EBC" w:rsidRDefault="00D34866" w:rsidP="00D34866">
      <w:pPr>
        <w:tabs>
          <w:tab w:val="left" w:pos="3686"/>
        </w:tabs>
        <w:autoSpaceDE w:val="0"/>
        <w:autoSpaceDN w:val="0"/>
        <w:adjustRightInd w:val="0"/>
        <w:jc w:val="right"/>
        <w:rPr>
          <w:rStyle w:val="4"/>
        </w:rPr>
      </w:pPr>
      <w:r>
        <w:rPr>
          <w:rStyle w:val="4"/>
        </w:rPr>
        <w:lastRenderedPageBreak/>
        <w:t xml:space="preserve">Приложение </w:t>
      </w:r>
      <w:r w:rsidRPr="00987EBC">
        <w:rPr>
          <w:rStyle w:val="4"/>
        </w:rPr>
        <w:t xml:space="preserve"> № 1</w:t>
      </w:r>
    </w:p>
    <w:p w:rsidR="00D34866" w:rsidRPr="00987EBC" w:rsidRDefault="00D34866" w:rsidP="00D34866">
      <w:pPr>
        <w:tabs>
          <w:tab w:val="left" w:pos="3686"/>
        </w:tabs>
        <w:autoSpaceDE w:val="0"/>
        <w:autoSpaceDN w:val="0"/>
        <w:adjustRightInd w:val="0"/>
        <w:jc w:val="right"/>
        <w:rPr>
          <w:noProof/>
        </w:rPr>
      </w:pPr>
      <w:r w:rsidRPr="00987EBC">
        <w:rPr>
          <w:rStyle w:val="4"/>
        </w:rPr>
        <w:t xml:space="preserve">к Порядку </w:t>
      </w:r>
      <w:r w:rsidRPr="00987EBC">
        <w:rPr>
          <w:noProof/>
        </w:rPr>
        <w:t xml:space="preserve">предоставления субсидии </w:t>
      </w:r>
    </w:p>
    <w:p w:rsidR="00D34866" w:rsidRPr="00987EBC" w:rsidRDefault="00D34866" w:rsidP="00D34866">
      <w:pPr>
        <w:tabs>
          <w:tab w:val="left" w:pos="3686"/>
        </w:tabs>
        <w:autoSpaceDE w:val="0"/>
        <w:autoSpaceDN w:val="0"/>
        <w:adjustRightInd w:val="0"/>
        <w:jc w:val="right"/>
      </w:pPr>
      <w:r w:rsidRPr="00987EBC">
        <w:t xml:space="preserve">садоводческим, огородническим и дачным некоммерческим </w:t>
      </w:r>
    </w:p>
    <w:p w:rsidR="00D34866" w:rsidRPr="00987EBC" w:rsidRDefault="00D34866" w:rsidP="00D34866">
      <w:pPr>
        <w:tabs>
          <w:tab w:val="left" w:pos="3686"/>
        </w:tabs>
        <w:autoSpaceDE w:val="0"/>
        <w:autoSpaceDN w:val="0"/>
        <w:adjustRightInd w:val="0"/>
        <w:jc w:val="right"/>
      </w:pPr>
      <w:r w:rsidRPr="00987EBC">
        <w:t xml:space="preserve">объединениям граждан, расположенных на территории </w:t>
      </w:r>
    </w:p>
    <w:p w:rsidR="00D34866" w:rsidRPr="00987EBC" w:rsidRDefault="00D34866" w:rsidP="00D34866">
      <w:pPr>
        <w:ind w:firstLine="709"/>
        <w:jc w:val="right"/>
      </w:pPr>
      <w:r w:rsidRPr="00987EBC">
        <w:t>муниципального образования «Невельский городской округ»</w:t>
      </w:r>
    </w:p>
    <w:p w:rsidR="00D34866" w:rsidRDefault="00D34866" w:rsidP="00D34866">
      <w:pPr>
        <w:ind w:firstLine="709"/>
        <w:jc w:val="right"/>
        <w:rPr>
          <w:sz w:val="26"/>
          <w:szCs w:val="26"/>
        </w:rPr>
      </w:pPr>
    </w:p>
    <w:p w:rsidR="00D34866" w:rsidRDefault="00D34866" w:rsidP="00D34866">
      <w:pPr>
        <w:ind w:firstLine="709"/>
        <w:jc w:val="center"/>
        <w:rPr>
          <w:sz w:val="26"/>
          <w:szCs w:val="26"/>
        </w:rPr>
      </w:pPr>
    </w:p>
    <w:p w:rsidR="00D34866" w:rsidRDefault="00D34866" w:rsidP="00D3486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СПРАВКА-РАСЧЕТ </w:t>
      </w:r>
    </w:p>
    <w:p w:rsidR="00D34866" w:rsidRDefault="00D34866" w:rsidP="00D3486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о причитающейся субсидии из местного бюджета на инженерное обеспечение территорий</w:t>
      </w:r>
    </w:p>
    <w:p w:rsidR="00D34866" w:rsidRDefault="00D34866" w:rsidP="00D3486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D34866" w:rsidRPr="00D2638D" w:rsidRDefault="00D34866" w:rsidP="00D34866">
      <w:pPr>
        <w:ind w:firstLine="709"/>
        <w:jc w:val="center"/>
      </w:pPr>
      <w:r w:rsidRPr="00D2638D">
        <w:t xml:space="preserve"> (наименование садоводческого, огороднического и дачного некоммерческого объединения)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7"/>
        <w:gridCol w:w="5117"/>
        <w:gridCol w:w="5118"/>
      </w:tblGrid>
      <w:tr w:rsidR="00D34866" w:rsidRPr="00F459D7">
        <w:tc>
          <w:tcPr>
            <w:tcW w:w="5117" w:type="dxa"/>
          </w:tcPr>
          <w:p w:rsidR="00D34866" w:rsidRPr="00F459D7" w:rsidRDefault="00D34866" w:rsidP="00753A81">
            <w:pPr>
              <w:jc w:val="center"/>
              <w:rPr>
                <w:lang w:eastAsia="en-US"/>
              </w:rPr>
            </w:pPr>
            <w:r w:rsidRPr="00F459D7">
              <w:rPr>
                <w:lang w:eastAsia="en-US"/>
              </w:rPr>
              <w:t>Наименование работ, связанных с инженерным обеспечением территорий</w:t>
            </w:r>
          </w:p>
        </w:tc>
        <w:tc>
          <w:tcPr>
            <w:tcW w:w="5117" w:type="dxa"/>
          </w:tcPr>
          <w:p w:rsidR="00D34866" w:rsidRPr="00F459D7" w:rsidRDefault="00D34866" w:rsidP="00753A81">
            <w:pPr>
              <w:jc w:val="center"/>
              <w:rPr>
                <w:lang w:eastAsia="en-US"/>
              </w:rPr>
            </w:pPr>
            <w:r w:rsidRPr="00F459D7">
              <w:rPr>
                <w:lang w:eastAsia="en-US"/>
              </w:rPr>
              <w:t>Фактическая стоимость оплаченных работ, связанных с инженерным обеспечением территорий, всего (рублей)</w:t>
            </w:r>
          </w:p>
        </w:tc>
        <w:tc>
          <w:tcPr>
            <w:tcW w:w="5118" w:type="dxa"/>
          </w:tcPr>
          <w:p w:rsidR="00D34866" w:rsidRPr="00F459D7" w:rsidRDefault="00D34866" w:rsidP="00753A81">
            <w:pPr>
              <w:jc w:val="center"/>
              <w:rPr>
                <w:lang w:eastAsia="en-US"/>
              </w:rPr>
            </w:pPr>
            <w:r w:rsidRPr="00F459D7">
              <w:rPr>
                <w:lang w:eastAsia="en-US"/>
              </w:rPr>
              <w:t>Сумма причитающейся субсидии (рублей)</w:t>
            </w:r>
          </w:p>
        </w:tc>
      </w:tr>
      <w:tr w:rsidR="00D34866" w:rsidRPr="00F459D7">
        <w:tc>
          <w:tcPr>
            <w:tcW w:w="5117" w:type="dxa"/>
          </w:tcPr>
          <w:p w:rsidR="00D34866" w:rsidRPr="00F459D7" w:rsidRDefault="00D34866" w:rsidP="00753A81">
            <w:pPr>
              <w:jc w:val="center"/>
              <w:rPr>
                <w:lang w:eastAsia="en-US"/>
              </w:rPr>
            </w:pPr>
            <w:r w:rsidRPr="00F459D7">
              <w:rPr>
                <w:lang w:eastAsia="en-US"/>
              </w:rPr>
              <w:t>1</w:t>
            </w:r>
          </w:p>
        </w:tc>
        <w:tc>
          <w:tcPr>
            <w:tcW w:w="5117" w:type="dxa"/>
          </w:tcPr>
          <w:p w:rsidR="00D34866" w:rsidRPr="00F459D7" w:rsidRDefault="00D34866" w:rsidP="00753A81">
            <w:pPr>
              <w:jc w:val="center"/>
              <w:rPr>
                <w:lang w:eastAsia="en-US"/>
              </w:rPr>
            </w:pPr>
            <w:r w:rsidRPr="00F459D7">
              <w:rPr>
                <w:lang w:eastAsia="en-US"/>
              </w:rPr>
              <w:t>2</w:t>
            </w:r>
          </w:p>
        </w:tc>
        <w:tc>
          <w:tcPr>
            <w:tcW w:w="5118" w:type="dxa"/>
          </w:tcPr>
          <w:p w:rsidR="00D34866" w:rsidRPr="00F459D7" w:rsidRDefault="00D34866" w:rsidP="00753A81">
            <w:pPr>
              <w:jc w:val="center"/>
              <w:rPr>
                <w:lang w:eastAsia="en-US"/>
              </w:rPr>
            </w:pPr>
            <w:r w:rsidRPr="00F459D7">
              <w:rPr>
                <w:lang w:eastAsia="en-US"/>
              </w:rPr>
              <w:t>3</w:t>
            </w:r>
          </w:p>
        </w:tc>
      </w:tr>
      <w:tr w:rsidR="00D34866" w:rsidRPr="00F459D7">
        <w:tc>
          <w:tcPr>
            <w:tcW w:w="5117" w:type="dxa"/>
          </w:tcPr>
          <w:p w:rsidR="00D34866" w:rsidRPr="00F459D7" w:rsidRDefault="00D34866" w:rsidP="00753A81">
            <w:pPr>
              <w:rPr>
                <w:lang w:eastAsia="en-US"/>
              </w:rPr>
            </w:pPr>
            <w:r w:rsidRPr="00F459D7">
              <w:rPr>
                <w:lang w:eastAsia="en-US"/>
              </w:rPr>
              <w:t>Всего</w:t>
            </w:r>
          </w:p>
        </w:tc>
        <w:tc>
          <w:tcPr>
            <w:tcW w:w="5117" w:type="dxa"/>
          </w:tcPr>
          <w:p w:rsidR="00D34866" w:rsidRPr="00F459D7" w:rsidRDefault="00D34866" w:rsidP="00753A81">
            <w:pPr>
              <w:jc w:val="center"/>
              <w:rPr>
                <w:lang w:eastAsia="en-US"/>
              </w:rPr>
            </w:pPr>
          </w:p>
        </w:tc>
        <w:tc>
          <w:tcPr>
            <w:tcW w:w="5118" w:type="dxa"/>
          </w:tcPr>
          <w:p w:rsidR="00D34866" w:rsidRPr="00F459D7" w:rsidRDefault="00D34866" w:rsidP="00753A81">
            <w:pPr>
              <w:jc w:val="center"/>
              <w:rPr>
                <w:lang w:eastAsia="en-US"/>
              </w:rPr>
            </w:pPr>
          </w:p>
        </w:tc>
      </w:tr>
      <w:tr w:rsidR="00D34866" w:rsidRPr="00F459D7">
        <w:tc>
          <w:tcPr>
            <w:tcW w:w="5117" w:type="dxa"/>
          </w:tcPr>
          <w:p w:rsidR="00D34866" w:rsidRPr="00F459D7" w:rsidRDefault="00D34866" w:rsidP="00753A81">
            <w:pPr>
              <w:rPr>
                <w:lang w:eastAsia="en-US"/>
              </w:rPr>
            </w:pPr>
            <w:r w:rsidRPr="00F459D7">
              <w:rPr>
                <w:lang w:eastAsia="en-US"/>
              </w:rPr>
              <w:t>в том числе по видам работ:</w:t>
            </w:r>
          </w:p>
        </w:tc>
        <w:tc>
          <w:tcPr>
            <w:tcW w:w="5117" w:type="dxa"/>
          </w:tcPr>
          <w:p w:rsidR="00D34866" w:rsidRPr="00F459D7" w:rsidRDefault="00D34866" w:rsidP="00753A81">
            <w:pPr>
              <w:jc w:val="center"/>
              <w:rPr>
                <w:lang w:eastAsia="en-US"/>
              </w:rPr>
            </w:pPr>
          </w:p>
        </w:tc>
        <w:tc>
          <w:tcPr>
            <w:tcW w:w="5118" w:type="dxa"/>
          </w:tcPr>
          <w:p w:rsidR="00D34866" w:rsidRPr="00F459D7" w:rsidRDefault="00D34866" w:rsidP="00753A81">
            <w:pPr>
              <w:jc w:val="center"/>
              <w:rPr>
                <w:lang w:eastAsia="en-US"/>
              </w:rPr>
            </w:pPr>
          </w:p>
        </w:tc>
      </w:tr>
      <w:tr w:rsidR="00D34866" w:rsidRPr="00F459D7">
        <w:tc>
          <w:tcPr>
            <w:tcW w:w="5117" w:type="dxa"/>
          </w:tcPr>
          <w:p w:rsidR="00D34866" w:rsidRPr="00F459D7" w:rsidRDefault="00D34866" w:rsidP="00753A81">
            <w:pPr>
              <w:rPr>
                <w:lang w:eastAsia="en-US"/>
              </w:rPr>
            </w:pPr>
            <w:r w:rsidRPr="00F459D7">
              <w:rPr>
                <w:lang w:eastAsia="en-US"/>
              </w:rPr>
              <w:t xml:space="preserve">         -</w:t>
            </w:r>
          </w:p>
        </w:tc>
        <w:tc>
          <w:tcPr>
            <w:tcW w:w="5117" w:type="dxa"/>
          </w:tcPr>
          <w:p w:rsidR="00D34866" w:rsidRPr="00F459D7" w:rsidRDefault="00D34866" w:rsidP="00753A81">
            <w:pPr>
              <w:jc w:val="center"/>
              <w:rPr>
                <w:lang w:eastAsia="en-US"/>
              </w:rPr>
            </w:pPr>
          </w:p>
        </w:tc>
        <w:tc>
          <w:tcPr>
            <w:tcW w:w="5118" w:type="dxa"/>
          </w:tcPr>
          <w:p w:rsidR="00D34866" w:rsidRPr="00F459D7" w:rsidRDefault="00D34866" w:rsidP="00753A81">
            <w:pPr>
              <w:jc w:val="center"/>
              <w:rPr>
                <w:lang w:eastAsia="en-US"/>
              </w:rPr>
            </w:pPr>
          </w:p>
        </w:tc>
      </w:tr>
      <w:tr w:rsidR="00D34866" w:rsidRPr="00F459D7">
        <w:tc>
          <w:tcPr>
            <w:tcW w:w="5117" w:type="dxa"/>
          </w:tcPr>
          <w:p w:rsidR="00D34866" w:rsidRPr="00F459D7" w:rsidRDefault="00D34866" w:rsidP="00753A81">
            <w:pPr>
              <w:rPr>
                <w:lang w:eastAsia="en-US"/>
              </w:rPr>
            </w:pPr>
            <w:r w:rsidRPr="00F459D7">
              <w:rPr>
                <w:lang w:eastAsia="en-US"/>
              </w:rPr>
              <w:t xml:space="preserve">         -</w:t>
            </w:r>
          </w:p>
        </w:tc>
        <w:tc>
          <w:tcPr>
            <w:tcW w:w="5117" w:type="dxa"/>
          </w:tcPr>
          <w:p w:rsidR="00D34866" w:rsidRPr="00F459D7" w:rsidRDefault="00D34866" w:rsidP="00753A81">
            <w:pPr>
              <w:jc w:val="center"/>
              <w:rPr>
                <w:lang w:eastAsia="en-US"/>
              </w:rPr>
            </w:pPr>
          </w:p>
        </w:tc>
        <w:tc>
          <w:tcPr>
            <w:tcW w:w="5118" w:type="dxa"/>
          </w:tcPr>
          <w:p w:rsidR="00D34866" w:rsidRPr="00F459D7" w:rsidRDefault="00D34866" w:rsidP="00753A81">
            <w:pPr>
              <w:jc w:val="center"/>
              <w:rPr>
                <w:lang w:eastAsia="en-US"/>
              </w:rPr>
            </w:pPr>
          </w:p>
        </w:tc>
      </w:tr>
      <w:tr w:rsidR="00D34866" w:rsidRPr="00F459D7">
        <w:tc>
          <w:tcPr>
            <w:tcW w:w="5117" w:type="dxa"/>
          </w:tcPr>
          <w:p w:rsidR="00D34866" w:rsidRPr="00F459D7" w:rsidRDefault="00D34866" w:rsidP="00753A81">
            <w:pPr>
              <w:rPr>
                <w:lang w:eastAsia="en-US"/>
              </w:rPr>
            </w:pPr>
            <w:r w:rsidRPr="00F459D7">
              <w:rPr>
                <w:lang w:eastAsia="en-US"/>
              </w:rPr>
              <w:t xml:space="preserve">         -</w:t>
            </w:r>
          </w:p>
        </w:tc>
        <w:tc>
          <w:tcPr>
            <w:tcW w:w="5117" w:type="dxa"/>
          </w:tcPr>
          <w:p w:rsidR="00D34866" w:rsidRPr="00F459D7" w:rsidRDefault="00D34866" w:rsidP="00753A81">
            <w:pPr>
              <w:jc w:val="center"/>
              <w:rPr>
                <w:lang w:eastAsia="en-US"/>
              </w:rPr>
            </w:pPr>
          </w:p>
        </w:tc>
        <w:tc>
          <w:tcPr>
            <w:tcW w:w="5118" w:type="dxa"/>
          </w:tcPr>
          <w:p w:rsidR="00D34866" w:rsidRPr="00F459D7" w:rsidRDefault="00D34866" w:rsidP="00753A81">
            <w:pPr>
              <w:jc w:val="center"/>
              <w:rPr>
                <w:lang w:eastAsia="en-US"/>
              </w:rPr>
            </w:pPr>
          </w:p>
        </w:tc>
      </w:tr>
    </w:tbl>
    <w:p w:rsidR="00D34866" w:rsidRDefault="00D34866" w:rsidP="00D3486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D34866" w:rsidRPr="00384421" w:rsidRDefault="00D34866" w:rsidP="00D3486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Руководитель  ________________ /_______________________________/</w:t>
      </w:r>
    </w:p>
    <w:p w:rsidR="00D34866" w:rsidRPr="00384421" w:rsidRDefault="00D34866" w:rsidP="00D3486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 xml:space="preserve">                                                 (подпись)                 (Ф.И.О.)</w:t>
      </w:r>
    </w:p>
    <w:p w:rsidR="00D34866" w:rsidRPr="00384421" w:rsidRDefault="00D34866" w:rsidP="00D3486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>Главный бухгалтер        _____________</w:t>
      </w:r>
      <w:r>
        <w:rPr>
          <w:rFonts w:ascii="Times New Roman" w:hAnsi="Times New Roman" w:cs="Times New Roman"/>
          <w:sz w:val="26"/>
          <w:szCs w:val="26"/>
        </w:rPr>
        <w:t>___ /___________________</w:t>
      </w:r>
      <w:r w:rsidRPr="00384421">
        <w:rPr>
          <w:rFonts w:ascii="Times New Roman" w:hAnsi="Times New Roman" w:cs="Times New Roman"/>
          <w:sz w:val="26"/>
          <w:szCs w:val="26"/>
        </w:rPr>
        <w:t>____/</w:t>
      </w:r>
    </w:p>
    <w:p w:rsidR="00D34866" w:rsidRPr="00384421" w:rsidRDefault="00D34866" w:rsidP="00D3486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84421">
        <w:rPr>
          <w:rFonts w:ascii="Times New Roman" w:hAnsi="Times New Roman" w:cs="Times New Roman"/>
          <w:sz w:val="26"/>
          <w:szCs w:val="26"/>
        </w:rPr>
        <w:t xml:space="preserve">                                                  (подпись)                 (Ф.И.О.)</w:t>
      </w:r>
    </w:p>
    <w:p w:rsidR="00D34866" w:rsidRDefault="00D34866" w:rsidP="00D34866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2" w:name="Par515"/>
      <w:bookmarkEnd w:id="2"/>
      <w:r w:rsidRPr="00384421">
        <w:rPr>
          <w:rFonts w:ascii="Times New Roman" w:hAnsi="Times New Roman" w:cs="Times New Roman"/>
          <w:sz w:val="26"/>
          <w:szCs w:val="26"/>
        </w:rPr>
        <w:t>Дата ______________________    М.П.</w:t>
      </w:r>
    </w:p>
    <w:p w:rsidR="00D34866" w:rsidRDefault="00D34866" w:rsidP="00D34866">
      <w:pPr>
        <w:pStyle w:val="ConsPlusNonformat"/>
        <w:rPr>
          <w:rFonts w:ascii="Times New Roman" w:hAnsi="Times New Roman" w:cs="Times New Roman"/>
          <w:sz w:val="26"/>
          <w:szCs w:val="26"/>
        </w:rPr>
        <w:sectPr w:rsidR="00D34866" w:rsidSect="00701426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D34866" w:rsidRPr="00987EBC" w:rsidRDefault="00D34866" w:rsidP="00D34866">
      <w:pPr>
        <w:tabs>
          <w:tab w:val="left" w:pos="3686"/>
        </w:tabs>
        <w:autoSpaceDE w:val="0"/>
        <w:autoSpaceDN w:val="0"/>
        <w:adjustRightInd w:val="0"/>
        <w:jc w:val="right"/>
        <w:rPr>
          <w:rStyle w:val="4"/>
        </w:rPr>
      </w:pPr>
      <w:r>
        <w:lastRenderedPageBreak/>
        <w:tab/>
      </w:r>
      <w:r>
        <w:rPr>
          <w:rStyle w:val="4"/>
        </w:rPr>
        <w:t xml:space="preserve">Приложение </w:t>
      </w:r>
      <w:r w:rsidRPr="00987EBC">
        <w:rPr>
          <w:rStyle w:val="4"/>
        </w:rPr>
        <w:t xml:space="preserve"> № </w:t>
      </w:r>
      <w:r>
        <w:rPr>
          <w:rStyle w:val="4"/>
        </w:rPr>
        <w:t>2</w:t>
      </w:r>
    </w:p>
    <w:p w:rsidR="00D34866" w:rsidRPr="00987EBC" w:rsidRDefault="00D34866" w:rsidP="00D34866">
      <w:pPr>
        <w:tabs>
          <w:tab w:val="left" w:pos="3686"/>
        </w:tabs>
        <w:autoSpaceDE w:val="0"/>
        <w:autoSpaceDN w:val="0"/>
        <w:adjustRightInd w:val="0"/>
        <w:jc w:val="right"/>
        <w:rPr>
          <w:noProof/>
        </w:rPr>
      </w:pPr>
      <w:r w:rsidRPr="00987EBC">
        <w:rPr>
          <w:rStyle w:val="4"/>
        </w:rPr>
        <w:t xml:space="preserve">к Порядку </w:t>
      </w:r>
      <w:r w:rsidRPr="00987EBC">
        <w:rPr>
          <w:noProof/>
        </w:rPr>
        <w:t xml:space="preserve">предоставления субсидии </w:t>
      </w:r>
    </w:p>
    <w:p w:rsidR="00D34866" w:rsidRPr="00987EBC" w:rsidRDefault="00D34866" w:rsidP="00D34866">
      <w:pPr>
        <w:tabs>
          <w:tab w:val="left" w:pos="3686"/>
        </w:tabs>
        <w:autoSpaceDE w:val="0"/>
        <w:autoSpaceDN w:val="0"/>
        <w:adjustRightInd w:val="0"/>
        <w:jc w:val="right"/>
      </w:pPr>
      <w:r w:rsidRPr="00987EBC">
        <w:t xml:space="preserve">садоводческим, огородническим и дачным некоммерческим </w:t>
      </w:r>
    </w:p>
    <w:p w:rsidR="00D34866" w:rsidRPr="00987EBC" w:rsidRDefault="00D34866" w:rsidP="00D34866">
      <w:pPr>
        <w:tabs>
          <w:tab w:val="left" w:pos="3686"/>
        </w:tabs>
        <w:autoSpaceDE w:val="0"/>
        <w:autoSpaceDN w:val="0"/>
        <w:adjustRightInd w:val="0"/>
        <w:jc w:val="right"/>
      </w:pPr>
      <w:r w:rsidRPr="00987EBC">
        <w:t xml:space="preserve">объединениям граждан, расположенных на территории </w:t>
      </w:r>
    </w:p>
    <w:p w:rsidR="00D34866" w:rsidRPr="00987EBC" w:rsidRDefault="00D34866" w:rsidP="00D34866">
      <w:pPr>
        <w:ind w:firstLine="709"/>
        <w:jc w:val="right"/>
      </w:pPr>
      <w:r w:rsidRPr="00987EBC">
        <w:t>муниципального образования «Невельский городской округ»</w:t>
      </w:r>
    </w:p>
    <w:p w:rsidR="00D34866" w:rsidRDefault="00D34866" w:rsidP="00D34866">
      <w:pPr>
        <w:pStyle w:val="ConsPlusNormal"/>
        <w:jc w:val="right"/>
        <w:rPr>
          <w:rFonts w:cs="Times New Roman"/>
        </w:rPr>
      </w:pPr>
    </w:p>
    <w:p w:rsidR="00D34866" w:rsidRDefault="00D34866" w:rsidP="00D34866">
      <w:pPr>
        <w:pStyle w:val="ConsPlusNormal"/>
        <w:jc w:val="right"/>
        <w:rPr>
          <w:rFonts w:cs="Times New Roman"/>
        </w:rPr>
      </w:pPr>
    </w:p>
    <w:p w:rsidR="00D34866" w:rsidRPr="00875135" w:rsidRDefault="00D34866" w:rsidP="00D348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216"/>
      <w:bookmarkEnd w:id="3"/>
      <w:r w:rsidRPr="00875135">
        <w:rPr>
          <w:rFonts w:ascii="Times New Roman" w:hAnsi="Times New Roman" w:cs="Times New Roman"/>
          <w:sz w:val="26"/>
          <w:szCs w:val="26"/>
        </w:rPr>
        <w:t>Соглашение</w:t>
      </w:r>
    </w:p>
    <w:p w:rsidR="00D34866" w:rsidRPr="00875135" w:rsidRDefault="00D34866" w:rsidP="00D34866">
      <w:pPr>
        <w:jc w:val="center"/>
        <w:rPr>
          <w:sz w:val="26"/>
          <w:szCs w:val="26"/>
        </w:rPr>
      </w:pPr>
      <w:r w:rsidRPr="00875135">
        <w:rPr>
          <w:sz w:val="26"/>
          <w:szCs w:val="26"/>
        </w:rPr>
        <w:t xml:space="preserve">о предоставлении субсидии садоводческим, огородническим и дачным некоммерческим объединениям граждан, расположенных на территории муниципального образования «Невельский городской округ» </w:t>
      </w:r>
    </w:p>
    <w:p w:rsidR="00D34866" w:rsidRPr="00875135" w:rsidRDefault="00D34866" w:rsidP="00D3486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34866" w:rsidRPr="00875135" w:rsidRDefault="00D34866" w:rsidP="00D348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34866" w:rsidRPr="00875135" w:rsidRDefault="00D34866" w:rsidP="00D3486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75135">
        <w:rPr>
          <w:rFonts w:ascii="Times New Roman" w:hAnsi="Times New Roman" w:cs="Times New Roman"/>
          <w:sz w:val="26"/>
          <w:szCs w:val="26"/>
        </w:rPr>
        <w:t>г. Невельск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75135">
        <w:rPr>
          <w:rFonts w:ascii="Times New Roman" w:hAnsi="Times New Roman" w:cs="Times New Roman"/>
          <w:sz w:val="26"/>
          <w:szCs w:val="26"/>
        </w:rPr>
        <w:t>"___" ____________ 201___ г.</w:t>
      </w:r>
    </w:p>
    <w:p w:rsidR="00D34866" w:rsidRPr="00875135" w:rsidRDefault="00D34866" w:rsidP="00D34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4866" w:rsidRPr="003C7572" w:rsidRDefault="00D34866" w:rsidP="00D34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7572">
        <w:rPr>
          <w:rFonts w:ascii="Times New Roman" w:hAnsi="Times New Roman" w:cs="Times New Roman"/>
          <w:sz w:val="26"/>
          <w:szCs w:val="26"/>
        </w:rPr>
        <w:t>Администрация Невельского городского округа, именуемая в дальнейшем "Администрация", в лице ____________________________________________, действующего на основании ____________________________________________, с одной стороны, и _______________________________, именуемое в дальнейшем «Получатель», в лице председателя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7572">
        <w:rPr>
          <w:rFonts w:ascii="Times New Roman" w:hAnsi="Times New Roman" w:cs="Times New Roman"/>
          <w:sz w:val="26"/>
          <w:szCs w:val="26"/>
        </w:rPr>
        <w:t>_________________________________________, действующего на основании ____________________________________________,  с другой стороны, в дальнейшем именуемые "Стороны", заключили настоящее соглашение (далее - Соглашение) о нижеследующем:</w:t>
      </w:r>
    </w:p>
    <w:p w:rsidR="00D34866" w:rsidRPr="00875135" w:rsidRDefault="00D34866" w:rsidP="00D34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4866" w:rsidRPr="00875135" w:rsidRDefault="00D34866" w:rsidP="00D348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" w:name="Par228"/>
      <w:bookmarkEnd w:id="4"/>
      <w:r w:rsidRPr="00875135">
        <w:rPr>
          <w:rFonts w:ascii="Times New Roman" w:hAnsi="Times New Roman" w:cs="Times New Roman"/>
          <w:sz w:val="26"/>
          <w:szCs w:val="26"/>
        </w:rPr>
        <w:t>1. Предмет Соглашения</w:t>
      </w:r>
    </w:p>
    <w:p w:rsidR="00D34866" w:rsidRPr="00875135" w:rsidRDefault="00D34866" w:rsidP="00D348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34866" w:rsidRPr="00875135" w:rsidRDefault="00D34866" w:rsidP="00D3486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75135">
        <w:rPr>
          <w:sz w:val="26"/>
          <w:szCs w:val="26"/>
        </w:rPr>
        <w:t xml:space="preserve"> 1.1. Предметом Соглашения является предоставление субсидии для возмещения затрат Получателя в соответствии с Порядком предоставления субсидий садоводческим, огородническим и дачным некоммерческим объединениям граждан на возмещение (финансовое обеспечение) затрат на инженерное обеспечение территории садоводческих, огороднических и дачных некоммерческих объединений, расположенных на территории муниципального образования «Невельский городской округ», утвержденным постановлением администрации </w:t>
      </w:r>
      <w:r>
        <w:rPr>
          <w:sz w:val="26"/>
          <w:szCs w:val="26"/>
        </w:rPr>
        <w:t>Невельского городского округа от __________</w:t>
      </w:r>
      <w:r w:rsidRPr="00875135">
        <w:rPr>
          <w:sz w:val="26"/>
          <w:szCs w:val="26"/>
        </w:rPr>
        <w:t>____ года № ______.</w:t>
      </w:r>
    </w:p>
    <w:p w:rsidR="00D34866" w:rsidRPr="00875135" w:rsidRDefault="00D34866" w:rsidP="00D3486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75135">
        <w:rPr>
          <w:sz w:val="26"/>
          <w:szCs w:val="26"/>
        </w:rPr>
        <w:t>1.2. Объем субсидий, предоставляемый Получателю, составляет</w:t>
      </w:r>
      <w:r>
        <w:rPr>
          <w:sz w:val="26"/>
          <w:szCs w:val="26"/>
        </w:rPr>
        <w:t xml:space="preserve"> </w:t>
      </w:r>
      <w:r w:rsidRPr="00875135">
        <w:rPr>
          <w:sz w:val="26"/>
          <w:szCs w:val="26"/>
        </w:rPr>
        <w:t>_______________ (__________________).</w:t>
      </w:r>
    </w:p>
    <w:p w:rsidR="00D34866" w:rsidRPr="00875135" w:rsidRDefault="00D34866" w:rsidP="00D348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5" w:name="Par233"/>
      <w:bookmarkEnd w:id="5"/>
    </w:p>
    <w:p w:rsidR="00D34866" w:rsidRPr="00875135" w:rsidRDefault="00D34866" w:rsidP="00D348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75135">
        <w:rPr>
          <w:rFonts w:ascii="Times New Roman" w:hAnsi="Times New Roman" w:cs="Times New Roman"/>
          <w:sz w:val="26"/>
          <w:szCs w:val="26"/>
        </w:rPr>
        <w:t>2. Обязанности Сторон</w:t>
      </w:r>
    </w:p>
    <w:p w:rsidR="00D34866" w:rsidRPr="00875135" w:rsidRDefault="00D34866" w:rsidP="00D3486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75135">
        <w:rPr>
          <w:sz w:val="26"/>
          <w:szCs w:val="26"/>
        </w:rPr>
        <w:t>2.1. Получатель:</w:t>
      </w:r>
    </w:p>
    <w:p w:rsidR="00D34866" w:rsidRPr="00875135" w:rsidRDefault="00D34866" w:rsidP="00D3486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75135">
        <w:rPr>
          <w:sz w:val="26"/>
          <w:szCs w:val="26"/>
        </w:rPr>
        <w:t>2.1.1. Для получения субсидий в соответствии с настоящим Соглашением обязан представлять в администрацию Невельского городского округа документы в соответствии с пунктом 2.1</w:t>
      </w:r>
      <w:r>
        <w:rPr>
          <w:sz w:val="26"/>
          <w:szCs w:val="26"/>
        </w:rPr>
        <w:t xml:space="preserve"> Порядка</w:t>
      </w:r>
      <w:r w:rsidRPr="00875135">
        <w:rPr>
          <w:sz w:val="26"/>
          <w:szCs w:val="26"/>
        </w:rPr>
        <w:t xml:space="preserve">. </w:t>
      </w:r>
    </w:p>
    <w:p w:rsidR="00D34866" w:rsidRPr="00875135" w:rsidRDefault="00D34866" w:rsidP="00D3486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5135">
        <w:rPr>
          <w:sz w:val="26"/>
          <w:szCs w:val="26"/>
        </w:rPr>
        <w:t>2.2. Администрация обязуется:</w:t>
      </w:r>
    </w:p>
    <w:p w:rsidR="00D34866" w:rsidRPr="00875135" w:rsidRDefault="00D34866" w:rsidP="00D3486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75135">
        <w:rPr>
          <w:sz w:val="26"/>
          <w:szCs w:val="26"/>
        </w:rPr>
        <w:t>2.2.1. Как главный распорядитель бюджетных средств, предоставить Получателю субсидии в соответствии с Порядком.</w:t>
      </w:r>
    </w:p>
    <w:p w:rsidR="00D34866" w:rsidRPr="00875135" w:rsidRDefault="00D34866" w:rsidP="00D3486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75135">
        <w:rPr>
          <w:sz w:val="26"/>
          <w:szCs w:val="26"/>
        </w:rPr>
        <w:t xml:space="preserve">2.2.2. Перечислить субсидии на расчетный счет Получателя на условиях, предусмотренных Порядком, с учетом предоставления Получателем документов, </w:t>
      </w:r>
      <w:r w:rsidRPr="00875135">
        <w:rPr>
          <w:sz w:val="26"/>
          <w:szCs w:val="26"/>
        </w:rPr>
        <w:lastRenderedPageBreak/>
        <w:t>являющихся основанием для выплаты субсидий, путем предоставления заявки на оплату расходов.</w:t>
      </w:r>
    </w:p>
    <w:p w:rsidR="00D34866" w:rsidRPr="00875135" w:rsidRDefault="00D34866" w:rsidP="00D34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4866" w:rsidRPr="00875135" w:rsidRDefault="00D34866" w:rsidP="00D348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6" w:name="Par247"/>
      <w:bookmarkEnd w:id="6"/>
      <w:r w:rsidRPr="00875135">
        <w:rPr>
          <w:rFonts w:ascii="Times New Roman" w:hAnsi="Times New Roman" w:cs="Times New Roman"/>
          <w:sz w:val="26"/>
          <w:szCs w:val="26"/>
        </w:rPr>
        <w:t>3. Ответственность Сторон</w:t>
      </w:r>
    </w:p>
    <w:p w:rsidR="00D34866" w:rsidRPr="00875135" w:rsidRDefault="00D34866" w:rsidP="00D34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4866" w:rsidRPr="00875135" w:rsidRDefault="00D34866" w:rsidP="00D3486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75135">
        <w:rPr>
          <w:sz w:val="26"/>
          <w:szCs w:val="26"/>
        </w:rPr>
        <w:t>3.1. Получатель несет ответственность за достоверность информации, содержащейся в представленных документах.</w:t>
      </w:r>
    </w:p>
    <w:p w:rsidR="00D34866" w:rsidRPr="00875135" w:rsidRDefault="00D34866" w:rsidP="00D3486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75135">
        <w:rPr>
          <w:sz w:val="26"/>
          <w:szCs w:val="26"/>
        </w:rPr>
        <w:t>3.2.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D34866" w:rsidRPr="00875135" w:rsidRDefault="00D34866" w:rsidP="00D34866">
      <w:pPr>
        <w:ind w:firstLine="708"/>
        <w:jc w:val="both"/>
        <w:rPr>
          <w:sz w:val="26"/>
          <w:szCs w:val="26"/>
        </w:rPr>
      </w:pPr>
      <w:r w:rsidRPr="00875135">
        <w:rPr>
          <w:sz w:val="26"/>
          <w:szCs w:val="26"/>
        </w:rPr>
        <w:t>3.3. При выявлении нарушения условий, целей и порядка предоставления субсидии администрация Невельского городского округа в течение 10 рабочих дней, с даты установления указанных фактов, выставляет Получателю требование о возврате предоставленной субсидии в местный бюджет.</w:t>
      </w:r>
    </w:p>
    <w:p w:rsidR="00D34866" w:rsidRPr="00875135" w:rsidRDefault="00D34866" w:rsidP="00D34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5135">
        <w:rPr>
          <w:rFonts w:ascii="Times New Roman" w:hAnsi="Times New Roman" w:cs="Times New Roman"/>
          <w:sz w:val="26"/>
          <w:szCs w:val="26"/>
        </w:rPr>
        <w:t>Получатель в течение 20 рабочих дней с даты получения требования о возврате предоставленной субсидии перечисляет субсидию в местный бюджет. В случае ненадлежащего исполнения взятых на себя обязательств по Соглашению Стороны несут ответственность в соответствии с действующим законодательством Российской Федерации и условиями настоящего Соглашения.</w:t>
      </w:r>
    </w:p>
    <w:p w:rsidR="00D34866" w:rsidRDefault="00D34866" w:rsidP="00D34866">
      <w:pPr>
        <w:pStyle w:val="22"/>
        <w:shd w:val="clear" w:color="auto" w:fill="auto"/>
        <w:tabs>
          <w:tab w:val="left" w:pos="1000"/>
        </w:tabs>
        <w:spacing w:before="0" w:line="240" w:lineRule="auto"/>
        <w:ind w:firstLine="709"/>
        <w:rPr>
          <w:rStyle w:val="21"/>
          <w:color w:val="000000"/>
        </w:rPr>
      </w:pPr>
      <w:r>
        <w:rPr>
          <w:rStyle w:val="21"/>
          <w:color w:val="000000"/>
        </w:rPr>
        <w:t xml:space="preserve">3.4. Остаток субсидии, неиспользованный в  отчетном финансовом году подлежит возврату на счет администрации Невельского городского округа в течение 10 рабочих дней с момента установления и подтверждения данных фактов. </w:t>
      </w:r>
    </w:p>
    <w:p w:rsidR="00D34866" w:rsidRPr="00875135" w:rsidRDefault="00D34866" w:rsidP="00D34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4866" w:rsidRDefault="00D34866" w:rsidP="00D3486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bookmarkStart w:id="7" w:name="Par251"/>
      <w:bookmarkEnd w:id="7"/>
      <w:r w:rsidRPr="00875135">
        <w:rPr>
          <w:sz w:val="26"/>
          <w:szCs w:val="26"/>
        </w:rPr>
        <w:t>4. Срок действия соглашения</w:t>
      </w:r>
    </w:p>
    <w:p w:rsidR="00D34866" w:rsidRPr="00875135" w:rsidRDefault="00D34866" w:rsidP="00D3486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D34866" w:rsidRDefault="00D34866" w:rsidP="00D3486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5135">
        <w:rPr>
          <w:sz w:val="26"/>
          <w:szCs w:val="26"/>
        </w:rPr>
        <w:t>4.1. Настоящее Соглашение вступает в силу со дня его подписания обеими Сторонами и действует до "__" ____________ 20__ года.</w:t>
      </w:r>
    </w:p>
    <w:p w:rsidR="00D34866" w:rsidRPr="00875135" w:rsidRDefault="00D34866" w:rsidP="00D3486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4866" w:rsidRDefault="00D34866" w:rsidP="00D3486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875135">
        <w:rPr>
          <w:sz w:val="26"/>
          <w:szCs w:val="26"/>
        </w:rPr>
        <w:t>5. Заключительные положения</w:t>
      </w:r>
    </w:p>
    <w:p w:rsidR="00D34866" w:rsidRPr="00875135" w:rsidRDefault="00D34866" w:rsidP="00D3486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D34866" w:rsidRPr="00875135" w:rsidRDefault="00D34866" w:rsidP="00D3486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5135">
        <w:rPr>
          <w:sz w:val="26"/>
          <w:szCs w:val="26"/>
        </w:rPr>
        <w:t xml:space="preserve">5.1. Получатель дает согласие на осуществление администрацией </w:t>
      </w:r>
      <w:r>
        <w:rPr>
          <w:sz w:val="26"/>
          <w:szCs w:val="26"/>
        </w:rPr>
        <w:t xml:space="preserve">Невельского городского округа </w:t>
      </w:r>
      <w:r w:rsidRPr="00875135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финансовым управлением </w:t>
      </w:r>
      <w:r w:rsidRPr="00875135">
        <w:rPr>
          <w:sz w:val="26"/>
          <w:szCs w:val="26"/>
        </w:rPr>
        <w:t>проверок по соблюдению получателем условий, целей и порядка предоставления субсидий.</w:t>
      </w:r>
    </w:p>
    <w:p w:rsidR="00D34866" w:rsidRPr="00875135" w:rsidRDefault="00D34866" w:rsidP="00D3486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75135">
        <w:rPr>
          <w:sz w:val="26"/>
          <w:szCs w:val="26"/>
        </w:rPr>
        <w:t>5.2. Споры (разногласия), возникающие между Сторонами в процессе исполнения обязательств по настоящему Соглашению, разрешаются ими, по возможности, путем проведения переговоров, обмена письмами и другими документами, или в судебном порядке в соответствии с законодательством Российской Федерации.</w:t>
      </w:r>
    </w:p>
    <w:p w:rsidR="00D34866" w:rsidRPr="00875135" w:rsidRDefault="00D34866" w:rsidP="00D3486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75135">
        <w:rPr>
          <w:sz w:val="26"/>
          <w:szCs w:val="26"/>
        </w:rPr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D34866" w:rsidRPr="00875135" w:rsidRDefault="00D34866" w:rsidP="00D3486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5135">
        <w:rPr>
          <w:sz w:val="26"/>
          <w:szCs w:val="26"/>
        </w:rPr>
        <w:t>5.4. Все приложения к Соглашению являются его неотъемлемой частью.</w:t>
      </w:r>
    </w:p>
    <w:p w:rsidR="00D34866" w:rsidRDefault="00D34866" w:rsidP="00D3486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D34866" w:rsidRDefault="00D34866" w:rsidP="00D3486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875135">
        <w:rPr>
          <w:sz w:val="26"/>
          <w:szCs w:val="26"/>
        </w:rPr>
        <w:t>6. Юридические адреса, банковские реквизиты и подписи Сторон</w:t>
      </w:r>
    </w:p>
    <w:p w:rsidR="00D34866" w:rsidRPr="00875135" w:rsidRDefault="00D34866" w:rsidP="00D3486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D34866" w:rsidRPr="00875135" w:rsidRDefault="00D34866" w:rsidP="00D3486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5135">
        <w:rPr>
          <w:sz w:val="26"/>
          <w:szCs w:val="26"/>
        </w:rPr>
        <w:t>Получатель:</w:t>
      </w:r>
    </w:p>
    <w:p w:rsidR="00D34866" w:rsidRPr="00875135" w:rsidRDefault="00D34866" w:rsidP="00D348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7513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875135">
        <w:rPr>
          <w:rFonts w:ascii="Times New Roman" w:hAnsi="Times New Roman" w:cs="Times New Roman"/>
          <w:sz w:val="26"/>
          <w:szCs w:val="26"/>
        </w:rPr>
        <w:t>ПОДПИСИ СТОРОН</w:t>
      </w:r>
    </w:p>
    <w:p w:rsidR="00D34866" w:rsidRPr="00875135" w:rsidRDefault="00D34866" w:rsidP="00D348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75135">
        <w:rPr>
          <w:rFonts w:ascii="Times New Roman" w:hAnsi="Times New Roman" w:cs="Times New Roman"/>
          <w:sz w:val="26"/>
          <w:szCs w:val="26"/>
        </w:rPr>
        <w:t xml:space="preserve">Администрация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875135">
        <w:rPr>
          <w:rFonts w:ascii="Times New Roman" w:hAnsi="Times New Roman" w:cs="Times New Roman"/>
          <w:sz w:val="26"/>
          <w:szCs w:val="26"/>
        </w:rPr>
        <w:t xml:space="preserve">     Получатель</w:t>
      </w:r>
    </w:p>
    <w:p w:rsidR="00D34866" w:rsidRPr="00875135" w:rsidRDefault="00D34866" w:rsidP="00D3486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34866" w:rsidRPr="00875135" w:rsidRDefault="00D34866" w:rsidP="00D348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75135">
        <w:rPr>
          <w:rFonts w:ascii="Times New Roman" w:hAnsi="Times New Roman" w:cs="Times New Roman"/>
          <w:sz w:val="26"/>
          <w:szCs w:val="26"/>
        </w:rPr>
        <w:t xml:space="preserve">________________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875135">
        <w:rPr>
          <w:rFonts w:ascii="Times New Roman" w:hAnsi="Times New Roman" w:cs="Times New Roman"/>
          <w:sz w:val="26"/>
          <w:szCs w:val="26"/>
        </w:rPr>
        <w:t xml:space="preserve">   __________________</w:t>
      </w:r>
    </w:p>
    <w:p w:rsidR="00D34866" w:rsidRDefault="00D34866" w:rsidP="00D34866">
      <w:pPr>
        <w:pStyle w:val="22"/>
        <w:shd w:val="clear" w:color="auto" w:fill="auto"/>
        <w:spacing w:before="0" w:line="270" w:lineRule="exact"/>
        <w:jc w:val="right"/>
        <w:rPr>
          <w:sz w:val="20"/>
          <w:szCs w:val="20"/>
        </w:rPr>
      </w:pPr>
    </w:p>
    <w:p w:rsidR="00D34866" w:rsidRPr="00D34866" w:rsidRDefault="00D34866" w:rsidP="00D34866">
      <w:pPr>
        <w:pStyle w:val="22"/>
        <w:shd w:val="clear" w:color="auto" w:fill="auto"/>
        <w:spacing w:before="0" w:line="270" w:lineRule="exact"/>
        <w:jc w:val="right"/>
        <w:rPr>
          <w:lang w:val="ru-RU"/>
        </w:rPr>
      </w:pPr>
      <w:r>
        <w:t>У</w:t>
      </w:r>
      <w:r>
        <w:rPr>
          <w:lang w:val="ru-RU"/>
        </w:rPr>
        <w:t>твержден</w:t>
      </w:r>
    </w:p>
    <w:p w:rsidR="00D34866" w:rsidRPr="00D34866" w:rsidRDefault="00D34866" w:rsidP="00D34866">
      <w:pPr>
        <w:pStyle w:val="22"/>
        <w:shd w:val="clear" w:color="auto" w:fill="auto"/>
        <w:spacing w:before="0" w:line="270" w:lineRule="exact"/>
        <w:jc w:val="right"/>
      </w:pPr>
      <w:r w:rsidRPr="00D34866">
        <w:t xml:space="preserve">постановлением администрации </w:t>
      </w:r>
    </w:p>
    <w:p w:rsidR="00D34866" w:rsidRPr="00D34866" w:rsidRDefault="00D34866" w:rsidP="00D34866">
      <w:pPr>
        <w:pStyle w:val="22"/>
        <w:shd w:val="clear" w:color="auto" w:fill="auto"/>
        <w:spacing w:before="0" w:line="270" w:lineRule="exact"/>
        <w:jc w:val="right"/>
      </w:pPr>
      <w:r w:rsidRPr="00D34866">
        <w:t xml:space="preserve">Невельского городского округа </w:t>
      </w:r>
    </w:p>
    <w:p w:rsidR="00D34866" w:rsidRPr="00D34866" w:rsidRDefault="00D34866" w:rsidP="00D34866">
      <w:pPr>
        <w:pStyle w:val="22"/>
        <w:shd w:val="clear" w:color="auto" w:fill="auto"/>
        <w:spacing w:before="0" w:line="270" w:lineRule="exact"/>
        <w:jc w:val="right"/>
      </w:pPr>
      <w:r w:rsidRPr="00D34866">
        <w:t xml:space="preserve">от </w:t>
      </w:r>
      <w:r>
        <w:rPr>
          <w:lang w:val="ru-RU"/>
        </w:rPr>
        <w:t>26.08.</w:t>
      </w:r>
      <w:r w:rsidRPr="00D34866">
        <w:t>2015г. №</w:t>
      </w:r>
      <w:r>
        <w:rPr>
          <w:lang w:val="ru-RU"/>
        </w:rPr>
        <w:t xml:space="preserve"> 1131</w:t>
      </w:r>
      <w:r w:rsidRPr="00D34866">
        <w:t xml:space="preserve"> </w:t>
      </w:r>
    </w:p>
    <w:p w:rsidR="00D34866" w:rsidRDefault="00D34866" w:rsidP="00D34866">
      <w:pPr>
        <w:jc w:val="right"/>
      </w:pPr>
    </w:p>
    <w:p w:rsidR="00D34866" w:rsidRPr="004A3AB2" w:rsidRDefault="00D34866" w:rsidP="00D34866">
      <w:pPr>
        <w:jc w:val="center"/>
        <w:rPr>
          <w:sz w:val="26"/>
          <w:szCs w:val="26"/>
        </w:rPr>
      </w:pPr>
      <w:r w:rsidRPr="004A3AB2">
        <w:rPr>
          <w:sz w:val="26"/>
          <w:szCs w:val="26"/>
        </w:rPr>
        <w:t>СОСТАВ</w:t>
      </w:r>
    </w:p>
    <w:p w:rsidR="00D34866" w:rsidRDefault="00D34866" w:rsidP="00D34866">
      <w:pPr>
        <w:jc w:val="center"/>
        <w:rPr>
          <w:sz w:val="26"/>
          <w:szCs w:val="26"/>
        </w:rPr>
      </w:pPr>
      <w:r w:rsidRPr="004A3AB2">
        <w:rPr>
          <w:sz w:val="26"/>
          <w:szCs w:val="26"/>
        </w:rPr>
        <w:t xml:space="preserve">комиссии по рассмотрению документов на предоставление </w:t>
      </w:r>
      <w:r w:rsidRPr="004A3AB2">
        <w:rPr>
          <w:noProof/>
          <w:sz w:val="26"/>
          <w:szCs w:val="26"/>
        </w:rPr>
        <w:t xml:space="preserve">субсидии </w:t>
      </w:r>
      <w:r w:rsidRPr="004A3AB2">
        <w:rPr>
          <w:sz w:val="26"/>
          <w:szCs w:val="26"/>
        </w:rPr>
        <w:t>садоводческим, огородническим и дачным некоммерческим объединениям граждан, расположенных на территории муниципального образования «Невельский городской округ</w:t>
      </w:r>
      <w:r>
        <w:rPr>
          <w:sz w:val="26"/>
          <w:szCs w:val="26"/>
        </w:rPr>
        <w:t>»</w:t>
      </w:r>
    </w:p>
    <w:p w:rsidR="00D34866" w:rsidRDefault="00D34866" w:rsidP="00D34866">
      <w:pPr>
        <w:jc w:val="center"/>
        <w:rPr>
          <w:sz w:val="26"/>
          <w:szCs w:val="26"/>
        </w:rPr>
      </w:pPr>
    </w:p>
    <w:p w:rsidR="00D34866" w:rsidRDefault="00D34866" w:rsidP="00D34866">
      <w:pPr>
        <w:rPr>
          <w:sz w:val="26"/>
          <w:szCs w:val="26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28"/>
        <w:gridCol w:w="5868"/>
      </w:tblGrid>
      <w:tr w:rsidR="00D34866">
        <w:tc>
          <w:tcPr>
            <w:tcW w:w="3528" w:type="dxa"/>
          </w:tcPr>
          <w:p w:rsidR="00D34866" w:rsidRDefault="00D34866" w:rsidP="00D34866">
            <w:pPr>
              <w:rPr>
                <w:sz w:val="26"/>
                <w:szCs w:val="26"/>
              </w:rPr>
            </w:pPr>
            <w:r w:rsidRPr="00F459D7">
              <w:rPr>
                <w:sz w:val="26"/>
                <w:szCs w:val="26"/>
              </w:rPr>
              <w:t xml:space="preserve">Сидорук </w:t>
            </w:r>
          </w:p>
          <w:p w:rsidR="00D34866" w:rsidRDefault="00D34866" w:rsidP="00D34866">
            <w:pPr>
              <w:rPr>
                <w:sz w:val="26"/>
                <w:szCs w:val="26"/>
              </w:rPr>
            </w:pPr>
            <w:r w:rsidRPr="00F459D7">
              <w:rPr>
                <w:sz w:val="26"/>
                <w:szCs w:val="26"/>
              </w:rPr>
              <w:t>Татьяна Захаровна</w:t>
            </w:r>
          </w:p>
        </w:tc>
        <w:tc>
          <w:tcPr>
            <w:tcW w:w="5868" w:type="dxa"/>
          </w:tcPr>
          <w:p w:rsidR="00D34866" w:rsidRDefault="00D34866" w:rsidP="00D348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</w:t>
            </w:r>
            <w:r w:rsidRPr="00F459D7">
              <w:rPr>
                <w:sz w:val="26"/>
                <w:szCs w:val="26"/>
              </w:rPr>
              <w:t>ице-мэр Невельского городского округа</w:t>
            </w:r>
            <w:r>
              <w:rPr>
                <w:sz w:val="26"/>
                <w:szCs w:val="26"/>
              </w:rPr>
              <w:t>, п</w:t>
            </w:r>
            <w:r w:rsidRPr="00F459D7">
              <w:rPr>
                <w:sz w:val="26"/>
                <w:szCs w:val="26"/>
              </w:rPr>
              <w:t>редседатель комиссии</w:t>
            </w:r>
            <w:r>
              <w:rPr>
                <w:sz w:val="26"/>
                <w:szCs w:val="26"/>
              </w:rPr>
              <w:t>;</w:t>
            </w:r>
          </w:p>
          <w:p w:rsidR="00D34866" w:rsidRDefault="00D34866" w:rsidP="00D34866">
            <w:pPr>
              <w:rPr>
                <w:sz w:val="26"/>
                <w:szCs w:val="26"/>
              </w:rPr>
            </w:pPr>
          </w:p>
        </w:tc>
      </w:tr>
      <w:tr w:rsidR="00D34866">
        <w:tc>
          <w:tcPr>
            <w:tcW w:w="3528" w:type="dxa"/>
          </w:tcPr>
          <w:p w:rsidR="00D34866" w:rsidRDefault="00D34866" w:rsidP="00D34866">
            <w:pPr>
              <w:rPr>
                <w:sz w:val="26"/>
                <w:szCs w:val="26"/>
              </w:rPr>
            </w:pPr>
            <w:r w:rsidRPr="00F459D7">
              <w:rPr>
                <w:sz w:val="26"/>
                <w:szCs w:val="26"/>
              </w:rPr>
              <w:t xml:space="preserve">Гуртовенко </w:t>
            </w:r>
          </w:p>
          <w:p w:rsidR="00D34866" w:rsidRPr="00F459D7" w:rsidRDefault="00D34866" w:rsidP="00D34866">
            <w:pPr>
              <w:rPr>
                <w:sz w:val="26"/>
                <w:szCs w:val="26"/>
              </w:rPr>
            </w:pPr>
            <w:r w:rsidRPr="00F459D7">
              <w:rPr>
                <w:sz w:val="26"/>
                <w:szCs w:val="26"/>
              </w:rPr>
              <w:t>Ирина Валерьевна</w:t>
            </w:r>
          </w:p>
        </w:tc>
        <w:tc>
          <w:tcPr>
            <w:tcW w:w="5868" w:type="dxa"/>
          </w:tcPr>
          <w:p w:rsidR="00D34866" w:rsidRDefault="00D34866" w:rsidP="00D348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Pr="00F459D7">
              <w:rPr>
                <w:sz w:val="26"/>
                <w:szCs w:val="26"/>
              </w:rPr>
              <w:t>ачальник комитета экономического развития и потребительского рынка администрации Невельского городского округа</w:t>
            </w:r>
            <w:r>
              <w:rPr>
                <w:sz w:val="26"/>
                <w:szCs w:val="26"/>
              </w:rPr>
              <w:t>, з</w:t>
            </w:r>
            <w:r w:rsidRPr="00F459D7">
              <w:rPr>
                <w:sz w:val="26"/>
                <w:szCs w:val="26"/>
              </w:rPr>
              <w:t>аместитель председателя</w:t>
            </w:r>
            <w:r>
              <w:rPr>
                <w:sz w:val="26"/>
                <w:szCs w:val="26"/>
              </w:rPr>
              <w:t>.</w:t>
            </w:r>
          </w:p>
        </w:tc>
      </w:tr>
      <w:tr w:rsidR="00D34866">
        <w:tc>
          <w:tcPr>
            <w:tcW w:w="3528" w:type="dxa"/>
          </w:tcPr>
          <w:p w:rsidR="00D34866" w:rsidRDefault="00D34866" w:rsidP="00D34866">
            <w:pPr>
              <w:rPr>
                <w:sz w:val="26"/>
                <w:szCs w:val="26"/>
              </w:rPr>
            </w:pPr>
            <w:r w:rsidRPr="00F459D7">
              <w:rPr>
                <w:sz w:val="26"/>
                <w:szCs w:val="26"/>
              </w:rPr>
              <w:t>Члены комиссии:</w:t>
            </w:r>
          </w:p>
          <w:p w:rsidR="00D34866" w:rsidRPr="00F459D7" w:rsidRDefault="00D34866" w:rsidP="00D34866">
            <w:pPr>
              <w:rPr>
                <w:sz w:val="26"/>
                <w:szCs w:val="26"/>
              </w:rPr>
            </w:pPr>
          </w:p>
        </w:tc>
        <w:tc>
          <w:tcPr>
            <w:tcW w:w="5868" w:type="dxa"/>
          </w:tcPr>
          <w:p w:rsidR="00D34866" w:rsidRDefault="00D34866" w:rsidP="00D34866">
            <w:pPr>
              <w:rPr>
                <w:sz w:val="26"/>
                <w:szCs w:val="26"/>
              </w:rPr>
            </w:pPr>
          </w:p>
        </w:tc>
      </w:tr>
      <w:tr w:rsidR="00D34866">
        <w:tc>
          <w:tcPr>
            <w:tcW w:w="3528" w:type="dxa"/>
          </w:tcPr>
          <w:p w:rsidR="00D34866" w:rsidRDefault="00D34866" w:rsidP="00D34866">
            <w:pPr>
              <w:rPr>
                <w:sz w:val="26"/>
                <w:szCs w:val="26"/>
              </w:rPr>
            </w:pPr>
            <w:r w:rsidRPr="00F459D7">
              <w:rPr>
                <w:sz w:val="26"/>
                <w:szCs w:val="26"/>
              </w:rPr>
              <w:t xml:space="preserve">Маковеева </w:t>
            </w:r>
          </w:p>
          <w:p w:rsidR="00D34866" w:rsidRPr="00F459D7" w:rsidRDefault="00D34866" w:rsidP="00D34866">
            <w:pPr>
              <w:rPr>
                <w:sz w:val="26"/>
                <w:szCs w:val="26"/>
              </w:rPr>
            </w:pPr>
            <w:r w:rsidRPr="00F459D7">
              <w:rPr>
                <w:sz w:val="26"/>
                <w:szCs w:val="26"/>
              </w:rPr>
              <w:t>Галина Рудольфовна</w:t>
            </w:r>
          </w:p>
        </w:tc>
        <w:tc>
          <w:tcPr>
            <w:tcW w:w="5868" w:type="dxa"/>
          </w:tcPr>
          <w:p w:rsidR="00D34866" w:rsidRPr="00F459D7" w:rsidRDefault="00D34866" w:rsidP="000147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</w:t>
            </w:r>
            <w:r w:rsidRPr="00F459D7">
              <w:rPr>
                <w:sz w:val="26"/>
                <w:szCs w:val="26"/>
              </w:rPr>
              <w:t>аместитель начальника  комитета экономического развития и потребительского рынка администрации Невельского городс</w:t>
            </w:r>
            <w:r>
              <w:rPr>
                <w:sz w:val="26"/>
                <w:szCs w:val="26"/>
              </w:rPr>
              <w:t>кого округа, секретарь комиссии;</w:t>
            </w:r>
          </w:p>
        </w:tc>
      </w:tr>
      <w:tr w:rsidR="00D34866">
        <w:tc>
          <w:tcPr>
            <w:tcW w:w="3528" w:type="dxa"/>
          </w:tcPr>
          <w:p w:rsidR="00D34866" w:rsidRDefault="00D34866" w:rsidP="00D34866">
            <w:pPr>
              <w:rPr>
                <w:sz w:val="26"/>
                <w:szCs w:val="26"/>
              </w:rPr>
            </w:pPr>
            <w:r w:rsidRPr="00F459D7">
              <w:rPr>
                <w:sz w:val="26"/>
                <w:szCs w:val="26"/>
              </w:rPr>
              <w:t xml:space="preserve">Рябых </w:t>
            </w:r>
          </w:p>
          <w:p w:rsidR="00D34866" w:rsidRDefault="00D34866" w:rsidP="00D348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459D7">
              <w:rPr>
                <w:sz w:val="26"/>
                <w:szCs w:val="26"/>
              </w:rPr>
              <w:t>ладимир Николаевич</w:t>
            </w:r>
          </w:p>
          <w:p w:rsidR="00D34866" w:rsidRPr="00F459D7" w:rsidRDefault="00D34866" w:rsidP="00D34866">
            <w:pPr>
              <w:rPr>
                <w:sz w:val="26"/>
                <w:szCs w:val="26"/>
              </w:rPr>
            </w:pPr>
          </w:p>
        </w:tc>
        <w:tc>
          <w:tcPr>
            <w:tcW w:w="5868" w:type="dxa"/>
          </w:tcPr>
          <w:p w:rsidR="00D34866" w:rsidRDefault="00D34866" w:rsidP="000147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Pr="00F459D7">
              <w:rPr>
                <w:sz w:val="26"/>
                <w:szCs w:val="26"/>
              </w:rPr>
              <w:t>ачальник юридического отдела администрации Невельского городского округа</w:t>
            </w:r>
            <w:r>
              <w:rPr>
                <w:sz w:val="26"/>
                <w:szCs w:val="26"/>
              </w:rPr>
              <w:t>;</w:t>
            </w:r>
          </w:p>
        </w:tc>
      </w:tr>
      <w:tr w:rsidR="00D34866">
        <w:tc>
          <w:tcPr>
            <w:tcW w:w="3528" w:type="dxa"/>
          </w:tcPr>
          <w:p w:rsidR="00D34866" w:rsidRDefault="00D34866" w:rsidP="00D34866">
            <w:pPr>
              <w:rPr>
                <w:sz w:val="26"/>
                <w:szCs w:val="26"/>
              </w:rPr>
            </w:pPr>
            <w:r w:rsidRPr="00F459D7">
              <w:rPr>
                <w:sz w:val="26"/>
                <w:szCs w:val="26"/>
              </w:rPr>
              <w:t xml:space="preserve">Герасимова </w:t>
            </w:r>
          </w:p>
          <w:p w:rsidR="00D34866" w:rsidRDefault="00D34866" w:rsidP="00D34866">
            <w:pPr>
              <w:rPr>
                <w:sz w:val="26"/>
                <w:szCs w:val="26"/>
              </w:rPr>
            </w:pPr>
            <w:r w:rsidRPr="00F459D7">
              <w:rPr>
                <w:sz w:val="26"/>
                <w:szCs w:val="26"/>
              </w:rPr>
              <w:t>Светлана Анатольевна</w:t>
            </w:r>
          </w:p>
          <w:p w:rsidR="00D34866" w:rsidRPr="00F459D7" w:rsidRDefault="00D34866" w:rsidP="00D34866">
            <w:pPr>
              <w:rPr>
                <w:sz w:val="26"/>
                <w:szCs w:val="26"/>
              </w:rPr>
            </w:pPr>
          </w:p>
        </w:tc>
        <w:tc>
          <w:tcPr>
            <w:tcW w:w="5868" w:type="dxa"/>
          </w:tcPr>
          <w:p w:rsidR="00D34866" w:rsidRDefault="00D34866" w:rsidP="000147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Pr="00F459D7">
              <w:rPr>
                <w:sz w:val="26"/>
                <w:szCs w:val="26"/>
              </w:rPr>
              <w:t>ачальник отдела жилищного и коммунального хозяйства администрации Невельского городского округа</w:t>
            </w:r>
            <w:r>
              <w:rPr>
                <w:sz w:val="26"/>
                <w:szCs w:val="26"/>
              </w:rPr>
              <w:t>;</w:t>
            </w:r>
          </w:p>
          <w:p w:rsidR="00D34866" w:rsidRDefault="00D34866" w:rsidP="00014770">
            <w:pPr>
              <w:jc w:val="both"/>
              <w:rPr>
                <w:sz w:val="26"/>
                <w:szCs w:val="26"/>
              </w:rPr>
            </w:pPr>
          </w:p>
        </w:tc>
      </w:tr>
      <w:tr w:rsidR="00D34866">
        <w:tc>
          <w:tcPr>
            <w:tcW w:w="3528" w:type="dxa"/>
          </w:tcPr>
          <w:p w:rsidR="00D34866" w:rsidRDefault="00D34866" w:rsidP="00D34866">
            <w:pPr>
              <w:rPr>
                <w:sz w:val="26"/>
                <w:szCs w:val="26"/>
              </w:rPr>
            </w:pPr>
            <w:r w:rsidRPr="00F459D7">
              <w:rPr>
                <w:sz w:val="26"/>
                <w:szCs w:val="26"/>
              </w:rPr>
              <w:t xml:space="preserve">Пышненко </w:t>
            </w:r>
          </w:p>
          <w:p w:rsidR="00D34866" w:rsidRPr="00F459D7" w:rsidRDefault="00D34866" w:rsidP="00D34866">
            <w:pPr>
              <w:rPr>
                <w:sz w:val="26"/>
                <w:szCs w:val="26"/>
              </w:rPr>
            </w:pPr>
            <w:r w:rsidRPr="00F459D7">
              <w:rPr>
                <w:sz w:val="26"/>
                <w:szCs w:val="26"/>
              </w:rPr>
              <w:t>Елена Евгеньевна</w:t>
            </w:r>
          </w:p>
        </w:tc>
        <w:tc>
          <w:tcPr>
            <w:tcW w:w="5868" w:type="dxa"/>
          </w:tcPr>
          <w:p w:rsidR="00D34866" w:rsidRDefault="00D34866" w:rsidP="000147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F459D7">
              <w:rPr>
                <w:sz w:val="26"/>
                <w:szCs w:val="26"/>
              </w:rPr>
              <w:t>редседатель комитета по управлению имуществом администрации Невельского городского округа</w:t>
            </w:r>
            <w:r>
              <w:rPr>
                <w:sz w:val="26"/>
                <w:szCs w:val="26"/>
              </w:rPr>
              <w:t>;</w:t>
            </w:r>
          </w:p>
          <w:p w:rsidR="00D34866" w:rsidRDefault="00D34866" w:rsidP="00014770">
            <w:pPr>
              <w:jc w:val="both"/>
              <w:rPr>
                <w:sz w:val="26"/>
                <w:szCs w:val="26"/>
              </w:rPr>
            </w:pPr>
          </w:p>
        </w:tc>
      </w:tr>
      <w:tr w:rsidR="00D34866">
        <w:tc>
          <w:tcPr>
            <w:tcW w:w="3528" w:type="dxa"/>
          </w:tcPr>
          <w:p w:rsidR="00D34866" w:rsidRDefault="00D34866" w:rsidP="00D34866">
            <w:pPr>
              <w:rPr>
                <w:sz w:val="26"/>
                <w:szCs w:val="26"/>
              </w:rPr>
            </w:pPr>
            <w:r w:rsidRPr="00F459D7">
              <w:rPr>
                <w:sz w:val="26"/>
                <w:szCs w:val="26"/>
              </w:rPr>
              <w:t xml:space="preserve">Некрасова </w:t>
            </w:r>
          </w:p>
          <w:p w:rsidR="00D34866" w:rsidRPr="00F459D7" w:rsidRDefault="00D34866" w:rsidP="00D34866">
            <w:pPr>
              <w:rPr>
                <w:sz w:val="26"/>
                <w:szCs w:val="26"/>
              </w:rPr>
            </w:pPr>
            <w:r w:rsidRPr="00F459D7">
              <w:rPr>
                <w:sz w:val="26"/>
                <w:szCs w:val="26"/>
              </w:rPr>
              <w:t>Алена Аркадиевна</w:t>
            </w:r>
          </w:p>
        </w:tc>
        <w:tc>
          <w:tcPr>
            <w:tcW w:w="5868" w:type="dxa"/>
          </w:tcPr>
          <w:p w:rsidR="00D34866" w:rsidRDefault="00D34866" w:rsidP="000147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</w:t>
            </w:r>
            <w:r w:rsidRPr="00F459D7">
              <w:rPr>
                <w:sz w:val="26"/>
                <w:szCs w:val="26"/>
              </w:rPr>
              <w:t>едущий специалист финансового управления администрации Невельского городского округа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AA39C5" w:rsidRDefault="00AA39C5"/>
    <w:sectPr w:rsidR="00AA39C5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01" w:rsidRDefault="007F0D01">
      <w:r>
        <w:separator/>
      </w:r>
    </w:p>
  </w:endnote>
  <w:endnote w:type="continuationSeparator" w:id="0">
    <w:p w:rsidR="007F0D01" w:rsidRDefault="007F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B27CDA">
      <w:rPr>
        <w:noProof/>
        <w:sz w:val="12"/>
        <w:szCs w:val="12"/>
        <w:u w:val="single"/>
      </w:rPr>
      <w:t>30.01.2025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B27CDA">
      <w:rPr>
        <w:noProof/>
        <w:sz w:val="12"/>
        <w:szCs w:val="12"/>
        <w:u w:val="single"/>
      </w:rPr>
      <w:t>16:13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B27CDA">
      <w:rPr>
        <w:noProof/>
        <w:sz w:val="12"/>
        <w:szCs w:val="12"/>
        <w:u w:val="single"/>
      </w:rPr>
      <w:t>10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01" w:rsidRDefault="007F0D01">
      <w:r>
        <w:separator/>
      </w:r>
    </w:p>
  </w:footnote>
  <w:footnote w:type="continuationSeparator" w:id="0">
    <w:p w:rsidR="007F0D01" w:rsidRDefault="007F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B3E67"/>
    <w:multiLevelType w:val="hybridMultilevel"/>
    <w:tmpl w:val="2B2EF3A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8-26'}"/>
    <w:docVar w:name="attr1#Наименование" w:val="VARCHAR#Об утверждении Порядка предоставления субсидии садоводческим, огородническим и дачным некоммерческим объеденениям граждан, расположенных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8-26'}"/>
    <w:docVar w:name="attr5#Бланк" w:val="OID_TYPE#"/>
    <w:docVar w:name="attr6#Номер документа" w:val="VARCHAR#1131"/>
    <w:docVar w:name="attr7#Дата подписания" w:val="DATE#{d '2015-08-26'}"/>
    <w:docVar w:name="ESED_ActEdition" w:val="1"/>
    <w:docVar w:name="ESED_AutorEdition" w:val="Полякова Нина Васильевна"/>
    <w:docVar w:name="ESED_Edition" w:val="1"/>
    <w:docVar w:name="ESED_IDnum" w:val="21/2015-1782"/>
    <w:docVar w:name="ESED_Lock" w:val="1"/>
    <w:docVar w:name="SPD_Annotation" w:val="N 1131 от 26.08.2015 21/2015-1782(1)#Об утверждении Порядка предоставления субсидии садоводческим, огородническим и дачным некоммерческим объеденениям граждан, расположенных на территории му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6.08.2015"/>
    <w:docVar w:name="SPD_AreaName" w:val="Документ (ЕСЭД)"/>
    <w:docVar w:name="SPD_hostURL" w:val="storm"/>
    <w:docVar w:name="SPD_NumDoc" w:val="620285887"/>
    <w:docVar w:name="SPD_vDir" w:val="spd"/>
  </w:docVars>
  <w:rsids>
    <w:rsidRoot w:val="00AA39C5"/>
    <w:rsid w:val="00014770"/>
    <w:rsid w:val="001D232D"/>
    <w:rsid w:val="00384421"/>
    <w:rsid w:val="003C7572"/>
    <w:rsid w:val="004A3AB2"/>
    <w:rsid w:val="006D2432"/>
    <w:rsid w:val="00701426"/>
    <w:rsid w:val="00753A81"/>
    <w:rsid w:val="007F0D01"/>
    <w:rsid w:val="00875135"/>
    <w:rsid w:val="00987EBC"/>
    <w:rsid w:val="00AA39C5"/>
    <w:rsid w:val="00B27CDA"/>
    <w:rsid w:val="00D2638D"/>
    <w:rsid w:val="00D34866"/>
    <w:rsid w:val="00E269BE"/>
    <w:rsid w:val="00E7748A"/>
    <w:rsid w:val="00F3648C"/>
    <w:rsid w:val="00F4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8C008E-AC23-491F-BBE8-441109E5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9C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A39C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A39C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A39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A39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A39C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D348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D34866"/>
    <w:rPr>
      <w:rFonts w:ascii="Arial" w:eastAsia="Times New Roman" w:hAnsi="Arial" w:cs="Arial"/>
      <w:sz w:val="22"/>
      <w:szCs w:val="22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D34866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34866"/>
    <w:pPr>
      <w:widowControl w:val="0"/>
      <w:shd w:val="clear" w:color="auto" w:fill="FFFFFF"/>
      <w:spacing w:before="300" w:line="324" w:lineRule="exact"/>
      <w:jc w:val="both"/>
    </w:pPr>
    <w:rPr>
      <w:noProof/>
      <w:sz w:val="26"/>
      <w:szCs w:val="26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D34866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34866"/>
    <w:pPr>
      <w:widowControl w:val="0"/>
      <w:shd w:val="clear" w:color="auto" w:fill="FFFFFF"/>
      <w:spacing w:line="274" w:lineRule="exact"/>
      <w:jc w:val="right"/>
    </w:pPr>
    <w:rPr>
      <w:noProof/>
      <w:sz w:val="20"/>
      <w:szCs w:val="20"/>
      <w:shd w:val="clear" w:color="auto" w:fill="FFFFFF"/>
      <w:lang w:val="ru-RU" w:eastAsia="ru-RU"/>
    </w:rPr>
  </w:style>
  <w:style w:type="paragraph" w:customStyle="1" w:styleId="ConsPlusNonformat">
    <w:name w:val="ConsPlusNonformat"/>
    <w:uiPriority w:val="99"/>
    <w:rsid w:val="00D348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D3486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2942</Words>
  <Characters>16776</Characters>
  <Application>Microsoft Office Word</Application>
  <DocSecurity>0</DocSecurity>
  <Lines>139</Lines>
  <Paragraphs>39</Paragraphs>
  <ScaleCrop>false</ScaleCrop>
  <Company>Администрация. Невельск</Company>
  <LinksUpToDate>false</LinksUpToDate>
  <CharactersWithSpaces>19679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2025-01-30T05:13:00Z</dcterms:created>
  <dcterms:modified xsi:type="dcterms:W3CDTF">2025-01-30T05:13:00Z</dcterms:modified>
</cp:coreProperties>
</file>