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E2" w:rsidRDefault="004B79D6" w:rsidP="005D12E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2E2" w:rsidRDefault="005D12E2" w:rsidP="005D12E2">
      <w:pPr>
        <w:jc w:val="center"/>
        <w:rPr>
          <w:lang w:val="en-US"/>
        </w:rPr>
      </w:pPr>
    </w:p>
    <w:p w:rsidR="005D12E2" w:rsidRDefault="005D12E2" w:rsidP="005D12E2">
      <w:pPr>
        <w:jc w:val="center"/>
        <w:rPr>
          <w:lang w:val="en-US"/>
        </w:rPr>
      </w:pPr>
    </w:p>
    <w:p w:rsidR="005D12E2" w:rsidRDefault="005D12E2" w:rsidP="005D12E2">
      <w:pPr>
        <w:jc w:val="center"/>
        <w:rPr>
          <w:lang w:val="en-US"/>
        </w:rPr>
      </w:pPr>
    </w:p>
    <w:p w:rsidR="005D12E2" w:rsidRDefault="005D12E2" w:rsidP="005D12E2">
      <w:pPr>
        <w:jc w:val="center"/>
        <w:rPr>
          <w:lang w:val="en-US"/>
        </w:rPr>
      </w:pPr>
    </w:p>
    <w:p w:rsidR="005D12E2" w:rsidRDefault="005D12E2" w:rsidP="005D12E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D12E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D12E2" w:rsidRDefault="005D12E2" w:rsidP="00D537CB">
            <w:pPr>
              <w:pStyle w:val="7"/>
            </w:pPr>
            <w:r>
              <w:t>ПОСТАНОВЛЕНИЕ</w:t>
            </w:r>
          </w:p>
          <w:p w:rsidR="005D12E2" w:rsidRDefault="005D12E2" w:rsidP="00D537C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D12E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D12E2" w:rsidRDefault="004B79D6" w:rsidP="00D537C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2E2" w:rsidRDefault="005D12E2" w:rsidP="005D12E2">
                                  <w:r>
                                    <w:t>1179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D12E2" w:rsidRDefault="005D12E2" w:rsidP="005D12E2">
                            <w:r>
                              <w:t>1179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2E2" w:rsidRDefault="005D12E2" w:rsidP="005D12E2">
                                  <w:r>
                                    <w:t>04.09.2015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D12E2" w:rsidRDefault="005D12E2" w:rsidP="005D12E2">
                            <w:r>
                              <w:t>04.09.2015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12E2">
              <w:rPr>
                <w:rFonts w:ascii="Courier New" w:hAnsi="Courier New" w:cs="Courier New"/>
              </w:rPr>
              <w:t>от              №</w:t>
            </w:r>
          </w:p>
          <w:p w:rsidR="005D12E2" w:rsidRDefault="005D12E2" w:rsidP="00D537C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D12E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D12E2" w:rsidRDefault="005D12E2" w:rsidP="00D537C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D12E2" w:rsidRDefault="005D12E2" w:rsidP="00D537CB">
            <w:pPr>
              <w:spacing w:after="240"/>
              <w:ind w:left="539"/>
              <w:jc w:val="center"/>
            </w:pPr>
          </w:p>
        </w:tc>
      </w:tr>
      <w:tr w:rsidR="005D12E2" w:rsidRPr="005D12E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D12E2" w:rsidRPr="005D12E2" w:rsidRDefault="005D12E2" w:rsidP="005D12E2">
            <w:pPr>
              <w:jc w:val="both"/>
              <w:rPr>
                <w:sz w:val="28"/>
                <w:szCs w:val="28"/>
              </w:rPr>
            </w:pPr>
            <w:r w:rsidRPr="005D12E2">
              <w:rPr>
                <w:sz w:val="28"/>
                <w:szCs w:val="28"/>
              </w:rPr>
              <w:t>О проведении открытого аукциона по продаже движимого муниципального имущества, находящегося в муниципальной собственности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5D12E2" w:rsidRPr="005D12E2" w:rsidRDefault="005D12E2" w:rsidP="005D12E2">
            <w:pPr>
              <w:jc w:val="both"/>
              <w:rPr>
                <w:sz w:val="28"/>
                <w:szCs w:val="28"/>
              </w:rPr>
            </w:pPr>
          </w:p>
        </w:tc>
      </w:tr>
      <w:tr w:rsidR="005D12E2" w:rsidRPr="005D1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D12E2" w:rsidRPr="005D12E2" w:rsidRDefault="005D12E2" w:rsidP="005D12E2">
            <w:pPr>
              <w:jc w:val="both"/>
              <w:rPr>
                <w:sz w:val="28"/>
                <w:szCs w:val="28"/>
              </w:rPr>
            </w:pPr>
          </w:p>
        </w:tc>
      </w:tr>
    </w:tbl>
    <w:p w:rsid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В соответствии с Федеральным законом от 21.12.2001</w:t>
      </w:r>
      <w:r>
        <w:rPr>
          <w:sz w:val="28"/>
          <w:szCs w:val="28"/>
        </w:rPr>
        <w:t>г.</w:t>
      </w:r>
      <w:r w:rsidRPr="005D12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12E2">
        <w:rPr>
          <w:sz w:val="28"/>
          <w:szCs w:val="28"/>
        </w:rPr>
        <w:t xml:space="preserve"> 178-ФЗ «О приватизации государственного и муниципального имущества», постановлением Правительства РФ от 12.08.2002</w:t>
      </w:r>
      <w:r>
        <w:rPr>
          <w:sz w:val="28"/>
          <w:szCs w:val="28"/>
        </w:rPr>
        <w:t>г.</w:t>
      </w:r>
      <w:r w:rsidRPr="005D12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12E2">
        <w:rPr>
          <w:sz w:val="28"/>
          <w:szCs w:val="28"/>
        </w:rPr>
        <w:t xml:space="preserve">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на основании решения Собрания Невельского городского округа № 64 от 03.02.2015г. (в ред. решения Собрания Невельского городского округа от 30.07.201</w:t>
      </w:r>
      <w:r>
        <w:rPr>
          <w:sz w:val="28"/>
          <w:szCs w:val="28"/>
        </w:rPr>
        <w:t>5</w:t>
      </w:r>
      <w:r w:rsidRPr="005D12E2">
        <w:rPr>
          <w:sz w:val="28"/>
          <w:szCs w:val="28"/>
        </w:rPr>
        <w:t xml:space="preserve">г. № 141) «Об утверждении перечня объектов муниципальной собственности муниципального образования «Невельский городской округ», планируемых к приватизации в  2015 году», руководствуясь ст. </w:t>
      </w:r>
      <w:r>
        <w:rPr>
          <w:sz w:val="28"/>
          <w:szCs w:val="28"/>
        </w:rPr>
        <w:t xml:space="preserve">ст. </w:t>
      </w:r>
      <w:r w:rsidRPr="005D12E2">
        <w:rPr>
          <w:sz w:val="28"/>
          <w:szCs w:val="28"/>
        </w:rPr>
        <w:t>44, 45 Устава муниципального образования «Невельский городской округ»</w:t>
      </w:r>
      <w:r>
        <w:rPr>
          <w:sz w:val="28"/>
          <w:szCs w:val="28"/>
        </w:rPr>
        <w:t>, администрация Невельского городского округа</w:t>
      </w:r>
    </w:p>
    <w:p w:rsidR="005D12E2" w:rsidRDefault="005D12E2" w:rsidP="005D12E2">
      <w:pPr>
        <w:jc w:val="both"/>
        <w:rPr>
          <w:sz w:val="28"/>
          <w:szCs w:val="28"/>
        </w:rPr>
      </w:pPr>
    </w:p>
    <w:p w:rsidR="005D12E2" w:rsidRDefault="005D12E2" w:rsidP="005D12E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12E2" w:rsidRDefault="005D12E2" w:rsidP="005D12E2">
      <w:pPr>
        <w:jc w:val="both"/>
        <w:rPr>
          <w:sz w:val="28"/>
          <w:szCs w:val="28"/>
        </w:rPr>
      </w:pP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1. Объявить открытый аукцион по продаже движимого муниципального имущества муниципального образования «Невельский городской округ»</w:t>
      </w:r>
      <w:r>
        <w:rPr>
          <w:sz w:val="28"/>
          <w:szCs w:val="28"/>
        </w:rPr>
        <w:t>.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12E2">
        <w:rPr>
          <w:sz w:val="28"/>
          <w:szCs w:val="28"/>
        </w:rPr>
        <w:t xml:space="preserve"> Наименование имущества и иные позволяющие его индивидуализировать данные (характеристика имущества): 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lastRenderedPageBreak/>
        <w:t>Лот 1 – транспортное средство – самоходная машина: экскаватор SAMSUNG MX132W, рег. знак CH955465, ПCМ: ТС 425037, 1998 г. выпуска.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Способ приватизации имущества: продажа муниципального имущества на открытом аукционе;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Стартовый (начальный) размер платы за имущество, на основании отчета рыночной стоимости транспортного средства, самоходной машины ЭКСКАВАТОР SAMSUNG MX132W, государственный рег. знак СН955465 № 90/2015 от 01.07.2015 г., составляет: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Лот № 1 – 313 100 руб.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Cрок рассрочки платежа: рассрочка не пр</w:t>
      </w:r>
      <w:r>
        <w:rPr>
          <w:sz w:val="28"/>
          <w:szCs w:val="28"/>
        </w:rPr>
        <w:t>едоставляется.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Форма подачи предложений о цене движимого муниципального имущества – предложения о цене движимого муниципального имущества заявляются участниками аукциона открыто в ходе проведения торгов (открытая форма подачи предложений о цене).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3. Определить комитет по управлению имуществом администрации Невельского городского округа уполномоченным органом на утверждение аукционной документации, внесение изменений в аукционную документацию.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4. Опубликовать настоящее постановление в газете «Невельские нов</w:t>
      </w:r>
      <w:r>
        <w:rPr>
          <w:sz w:val="28"/>
          <w:szCs w:val="28"/>
        </w:rPr>
        <w:t xml:space="preserve">ости» и на официальном </w:t>
      </w:r>
      <w:r w:rsidRPr="005D12E2">
        <w:rPr>
          <w:sz w:val="28"/>
          <w:szCs w:val="28"/>
        </w:rPr>
        <w:t xml:space="preserve">сайте администрации Невельского городского округа. </w:t>
      </w:r>
    </w:p>
    <w:p w:rsidR="005D12E2" w:rsidRPr="005D12E2" w:rsidRDefault="005D12E2" w:rsidP="005D12E2">
      <w:pPr>
        <w:ind w:firstLine="708"/>
        <w:jc w:val="both"/>
        <w:rPr>
          <w:sz w:val="28"/>
          <w:szCs w:val="28"/>
        </w:rPr>
      </w:pPr>
      <w:r w:rsidRPr="005D12E2">
        <w:rPr>
          <w:sz w:val="28"/>
          <w:szCs w:val="28"/>
        </w:rPr>
        <w:t>5. Контроль за исполнением настоящего постановления возложить на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5D12E2" w:rsidRPr="005D12E2" w:rsidRDefault="005D12E2" w:rsidP="005D12E2">
      <w:pPr>
        <w:jc w:val="both"/>
        <w:rPr>
          <w:sz w:val="28"/>
          <w:szCs w:val="28"/>
        </w:rPr>
      </w:pPr>
    </w:p>
    <w:p w:rsidR="005D12E2" w:rsidRPr="005D12E2" w:rsidRDefault="005D12E2" w:rsidP="005D12E2">
      <w:pPr>
        <w:jc w:val="both"/>
        <w:rPr>
          <w:sz w:val="28"/>
          <w:szCs w:val="28"/>
        </w:rPr>
      </w:pPr>
    </w:p>
    <w:p w:rsidR="005D12E2" w:rsidRPr="005D12E2" w:rsidRDefault="005D12E2" w:rsidP="005D12E2">
      <w:pPr>
        <w:jc w:val="both"/>
        <w:rPr>
          <w:sz w:val="28"/>
          <w:szCs w:val="28"/>
        </w:rPr>
      </w:pPr>
    </w:p>
    <w:p w:rsidR="005D12E2" w:rsidRPr="005D12E2" w:rsidRDefault="005D12E2" w:rsidP="005D12E2">
      <w:pPr>
        <w:jc w:val="both"/>
        <w:rPr>
          <w:sz w:val="28"/>
          <w:szCs w:val="28"/>
        </w:rPr>
      </w:pPr>
      <w:r w:rsidRPr="005D12E2">
        <w:rPr>
          <w:sz w:val="28"/>
          <w:szCs w:val="28"/>
        </w:rPr>
        <w:t>Мэр Невельского городского округа</w:t>
      </w:r>
      <w:r w:rsidRPr="005D12E2">
        <w:rPr>
          <w:sz w:val="28"/>
          <w:szCs w:val="28"/>
        </w:rPr>
        <w:tab/>
      </w:r>
      <w:r w:rsidRPr="005D12E2">
        <w:rPr>
          <w:sz w:val="28"/>
          <w:szCs w:val="28"/>
        </w:rPr>
        <w:tab/>
      </w:r>
      <w:r w:rsidRPr="005D12E2">
        <w:rPr>
          <w:sz w:val="28"/>
          <w:szCs w:val="28"/>
        </w:rPr>
        <w:tab/>
        <w:t xml:space="preserve">             В.Н. Пак</w:t>
      </w:r>
    </w:p>
    <w:p w:rsidR="005D12E2" w:rsidRPr="005D12E2" w:rsidRDefault="005D12E2" w:rsidP="005D12E2">
      <w:pPr>
        <w:jc w:val="both"/>
        <w:rPr>
          <w:sz w:val="28"/>
          <w:szCs w:val="28"/>
        </w:rPr>
      </w:pPr>
    </w:p>
    <w:sectPr w:rsidR="005D12E2" w:rsidRPr="005D12E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50" w:rsidRDefault="00F63A50">
      <w:r>
        <w:separator/>
      </w:r>
    </w:p>
  </w:endnote>
  <w:endnote w:type="continuationSeparator" w:id="0">
    <w:p w:rsidR="00F63A50" w:rsidRDefault="00F6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50" w:rsidRDefault="00F63A50">
      <w:r>
        <w:separator/>
      </w:r>
    </w:p>
  </w:footnote>
  <w:footnote w:type="continuationSeparator" w:id="0">
    <w:p w:rsidR="00F63A50" w:rsidRDefault="00F6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открытого аукциона по продаже движимого муниципального имущества, находящегося в муниципальной собственност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9-04'}"/>
    <w:docVar w:name="attr5#Бланк" w:val="OID_TYPE#"/>
    <w:docVar w:name="attr6#Номер документа" w:val="VARCHAR#1179"/>
    <w:docVar w:name="attr7#Дата подписания" w:val="DATE#{d '2015-09-04'}"/>
    <w:docVar w:name="ESED_IDnum" w:val="22/2015-1864"/>
    <w:docVar w:name="ESED_Lock" w:val="0"/>
    <w:docVar w:name="SPD_Annotation" w:val="N 1179 от 04.09.2015 22/2015-1864#О проведении открытого аукциона по продаже движимого муниципального имущества, находящегося в муниципальной собственности муниципального образования &quot;Невельский городской округ&quot;#Постановления администрации Невельского Городского округа   Пышненко Елена Евгеньевна - председатель комитета#Дата создания редакции: 04.09.2015"/>
    <w:docVar w:name="SPD_AreaName" w:val="Документ (ЕСЭД)"/>
    <w:docVar w:name="SPD_hostURL" w:val="storm"/>
    <w:docVar w:name="SPD_NumDoc" w:val="620286202"/>
    <w:docVar w:name="SPD_vDir" w:val="spd"/>
  </w:docVars>
  <w:rsids>
    <w:rsidRoot w:val="005D12E2"/>
    <w:rsid w:val="004B79D6"/>
    <w:rsid w:val="005D12E2"/>
    <w:rsid w:val="007B7307"/>
    <w:rsid w:val="008F0B63"/>
    <w:rsid w:val="00D537CB"/>
    <w:rsid w:val="00E269BE"/>
    <w:rsid w:val="00F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440581-01FE-4BF7-9DEE-7244A240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E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D12E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D12E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D12E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basedOn w:val="a"/>
    <w:uiPriority w:val="99"/>
    <w:semiHidden/>
    <w:rsid w:val="005D12E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5D1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D12E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D12E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2025-01-30T05:07:00Z</dcterms:created>
  <dcterms:modified xsi:type="dcterms:W3CDTF">2025-01-30T05:07:00Z</dcterms:modified>
</cp:coreProperties>
</file>