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CA" w:rsidRDefault="009416A3" w:rsidP="006F2CC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CCA" w:rsidRDefault="006F2CCA" w:rsidP="006F2CCA">
      <w:pPr>
        <w:jc w:val="center"/>
        <w:rPr>
          <w:lang w:val="en-US"/>
        </w:rPr>
      </w:pPr>
    </w:p>
    <w:p w:rsidR="006F2CCA" w:rsidRDefault="006F2CCA" w:rsidP="006F2CCA">
      <w:pPr>
        <w:jc w:val="center"/>
        <w:rPr>
          <w:lang w:val="en-US"/>
        </w:rPr>
      </w:pPr>
    </w:p>
    <w:p w:rsidR="006F2CCA" w:rsidRDefault="006F2CCA" w:rsidP="006F2CCA">
      <w:pPr>
        <w:jc w:val="center"/>
        <w:rPr>
          <w:lang w:val="en-US"/>
        </w:rPr>
      </w:pPr>
    </w:p>
    <w:p w:rsidR="006F2CCA" w:rsidRDefault="006F2CCA" w:rsidP="006F2CCA">
      <w:pPr>
        <w:jc w:val="center"/>
        <w:rPr>
          <w:lang w:val="en-US"/>
        </w:rPr>
      </w:pPr>
    </w:p>
    <w:p w:rsidR="006F2CCA" w:rsidRDefault="006F2CCA" w:rsidP="006F2CC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F2CC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F2CCA" w:rsidRDefault="006F2CCA" w:rsidP="00913FDA">
            <w:pPr>
              <w:pStyle w:val="7"/>
            </w:pPr>
            <w:r>
              <w:t>ПОСТАНОВЛЕНИЕ</w:t>
            </w:r>
          </w:p>
          <w:p w:rsidR="006F2CCA" w:rsidRDefault="006F2CCA" w:rsidP="00913FD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F2CC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F2CCA" w:rsidRDefault="009416A3" w:rsidP="00913FD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CCA" w:rsidRDefault="006F2CCA" w:rsidP="006F2CCA">
                                  <w:r>
                                    <w:t>1273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F2CCA" w:rsidRDefault="006F2CCA" w:rsidP="006F2CCA">
                            <w:r>
                              <w:t>1273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CCA" w:rsidRDefault="006F2CCA" w:rsidP="006F2CCA">
                                  <w:r>
                                    <w:t>15.08.2016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F2CCA" w:rsidRDefault="006F2CCA" w:rsidP="006F2CCA">
                            <w:r>
                              <w:t>15.08.2016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2CCA">
              <w:rPr>
                <w:rFonts w:ascii="Courier New" w:hAnsi="Courier New" w:cs="Courier New"/>
              </w:rPr>
              <w:t>от              №</w:t>
            </w:r>
          </w:p>
          <w:p w:rsidR="006F2CCA" w:rsidRDefault="006F2CCA" w:rsidP="00913FD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F2CC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F2CCA" w:rsidRDefault="006F2CCA" w:rsidP="00913FD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F2CCA" w:rsidRDefault="006F2CCA" w:rsidP="00913FDA">
            <w:pPr>
              <w:spacing w:after="240"/>
              <w:ind w:left="539"/>
              <w:jc w:val="center"/>
            </w:pPr>
          </w:p>
        </w:tc>
      </w:tr>
      <w:tr w:rsidR="006F2CCA" w:rsidRPr="006F2CC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F2CCA" w:rsidRPr="006F2CCA" w:rsidRDefault="006F2CCA" w:rsidP="006F2CCA">
            <w:pPr>
              <w:jc w:val="both"/>
              <w:rPr>
                <w:sz w:val="28"/>
                <w:szCs w:val="28"/>
              </w:rPr>
            </w:pPr>
            <w:r w:rsidRPr="006F2CCA">
              <w:rPr>
                <w:sz w:val="28"/>
                <w:szCs w:val="28"/>
              </w:rPr>
              <w:t>О проведении ярмарки, посвященной Дню города</w:t>
            </w:r>
          </w:p>
          <w:p w:rsidR="006F2CCA" w:rsidRPr="006F2CCA" w:rsidRDefault="006F2CCA" w:rsidP="006F2C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2CCA" w:rsidRPr="006F2CCA" w:rsidRDefault="006F2CCA" w:rsidP="006F2CCA">
            <w:pPr>
              <w:jc w:val="both"/>
              <w:rPr>
                <w:sz w:val="28"/>
                <w:szCs w:val="28"/>
              </w:rPr>
            </w:pPr>
          </w:p>
        </w:tc>
      </w:tr>
      <w:tr w:rsidR="006F2CCA" w:rsidRPr="006F2C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F2CCA" w:rsidRPr="006F2CCA" w:rsidRDefault="006F2CCA" w:rsidP="006F2CCA">
            <w:pPr>
              <w:jc w:val="both"/>
              <w:rPr>
                <w:sz w:val="28"/>
                <w:szCs w:val="28"/>
              </w:rPr>
            </w:pPr>
          </w:p>
        </w:tc>
      </w:tr>
    </w:tbl>
    <w:p w:rsidR="006F2CCA" w:rsidRDefault="006F2CCA" w:rsidP="006F2CCA">
      <w:pPr>
        <w:ind w:firstLine="708"/>
        <w:jc w:val="both"/>
        <w:rPr>
          <w:sz w:val="28"/>
          <w:szCs w:val="28"/>
        </w:rPr>
      </w:pPr>
      <w:r w:rsidRPr="006F2CCA">
        <w:rPr>
          <w:sz w:val="28"/>
          <w:szCs w:val="28"/>
        </w:rPr>
        <w:t>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</w:p>
    <w:p w:rsidR="006F2CCA" w:rsidRDefault="006F2CCA" w:rsidP="006F2CCA">
      <w:pPr>
        <w:jc w:val="both"/>
        <w:rPr>
          <w:sz w:val="28"/>
          <w:szCs w:val="28"/>
        </w:rPr>
      </w:pPr>
      <w:r w:rsidRPr="006F2CCA">
        <w:rPr>
          <w:sz w:val="28"/>
          <w:szCs w:val="28"/>
        </w:rPr>
        <w:t>ПОСТАНОВЛЯЕТ:</w:t>
      </w:r>
    </w:p>
    <w:p w:rsidR="006F2CCA" w:rsidRPr="006F2CCA" w:rsidRDefault="006F2CCA" w:rsidP="006F2CCA">
      <w:pPr>
        <w:jc w:val="both"/>
        <w:rPr>
          <w:sz w:val="28"/>
          <w:szCs w:val="28"/>
        </w:rPr>
      </w:pP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2CCA">
        <w:rPr>
          <w:sz w:val="28"/>
          <w:szCs w:val="28"/>
        </w:rPr>
        <w:t>Комитету экономического рынка и потребительского рынка админис</w:t>
      </w:r>
      <w:r>
        <w:rPr>
          <w:sz w:val="28"/>
          <w:szCs w:val="28"/>
        </w:rPr>
        <w:t>трации Невельского городского окр</w:t>
      </w:r>
      <w:r w:rsidRPr="006F2CCA">
        <w:rPr>
          <w:sz w:val="28"/>
          <w:szCs w:val="28"/>
        </w:rPr>
        <w:t>уга (Гуртовенко И.В.):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организовать 9 сентября 2016 года с 10-00</w:t>
      </w:r>
      <w:r w:rsidRPr="006F2CCA">
        <w:rPr>
          <w:sz w:val="28"/>
          <w:szCs w:val="28"/>
        </w:rPr>
        <w:t xml:space="preserve"> до 15</w:t>
      </w:r>
      <w:r>
        <w:rPr>
          <w:sz w:val="28"/>
          <w:szCs w:val="28"/>
        </w:rPr>
        <w:t>-</w:t>
      </w:r>
      <w:r w:rsidRPr="006F2CCA">
        <w:rPr>
          <w:sz w:val="28"/>
          <w:szCs w:val="28"/>
        </w:rPr>
        <w:t>00 часов на</w:t>
      </w:r>
      <w:r>
        <w:rPr>
          <w:sz w:val="28"/>
          <w:szCs w:val="28"/>
        </w:rPr>
        <w:t xml:space="preserve"> </w:t>
      </w:r>
      <w:r w:rsidRPr="006F2CCA">
        <w:rPr>
          <w:sz w:val="28"/>
          <w:szCs w:val="28"/>
        </w:rPr>
        <w:t>площади им. Ленина г. Невельска ярмарку, посвящённую Дню города;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6F2CCA">
        <w:rPr>
          <w:sz w:val="28"/>
          <w:szCs w:val="28"/>
        </w:rPr>
        <w:t>повестить население района через средства массовой информации (районная газета «Невельские новости», телевещание и официальный сайт администрации Невельского городского округа) о проведении ярмарки, посвящённой Дню</w:t>
      </w:r>
      <w:r>
        <w:rPr>
          <w:sz w:val="28"/>
          <w:szCs w:val="28"/>
        </w:rPr>
        <w:t xml:space="preserve"> города</w:t>
      </w:r>
      <w:r w:rsidRPr="006F2CCA">
        <w:rPr>
          <w:sz w:val="28"/>
          <w:szCs w:val="28"/>
        </w:rPr>
        <w:t>;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6F2CCA">
        <w:rPr>
          <w:sz w:val="28"/>
          <w:szCs w:val="28"/>
        </w:rPr>
        <w:t>беспечить работу ярмарок в соответствии с Порядком организации деятельности ярмарок на территории Сахалинской области, утвержденным постановлением Правительства Сахалинской области от 25.06.2015</w:t>
      </w:r>
      <w:r>
        <w:rPr>
          <w:sz w:val="28"/>
          <w:szCs w:val="28"/>
        </w:rPr>
        <w:t>г.</w:t>
      </w:r>
      <w:r w:rsidRPr="006F2C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F2CCA">
        <w:rPr>
          <w:sz w:val="28"/>
          <w:szCs w:val="28"/>
        </w:rPr>
        <w:t>241;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6F2CCA">
        <w:rPr>
          <w:sz w:val="28"/>
          <w:szCs w:val="28"/>
        </w:rPr>
        <w:t>ровести организационную работу с рыбопромышленными предприятиями, крестьянскими (фермерскими) хозяйствами, личными подсобными хозяйствами по массовому привлечению к участию в ярмарках.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2CCA">
        <w:rPr>
          <w:sz w:val="28"/>
          <w:szCs w:val="28"/>
        </w:rPr>
        <w:t>Отделу культуры администрации Невельского городского округа</w:t>
      </w:r>
      <w:r>
        <w:rPr>
          <w:sz w:val="28"/>
          <w:szCs w:val="28"/>
        </w:rPr>
        <w:t xml:space="preserve"> </w:t>
      </w:r>
      <w:r w:rsidRPr="006F2CCA">
        <w:rPr>
          <w:sz w:val="28"/>
          <w:szCs w:val="28"/>
        </w:rPr>
        <w:t>(Николина О.А.) изготовить рекламу по ярмаркам и разместить ее на доске объявлений, обеспечить музыкальное сопровождение</w:t>
      </w:r>
      <w:r>
        <w:rPr>
          <w:sz w:val="28"/>
          <w:szCs w:val="28"/>
        </w:rPr>
        <w:t xml:space="preserve"> и развлекательную программу.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F2CCA">
        <w:rPr>
          <w:sz w:val="28"/>
          <w:szCs w:val="28"/>
        </w:rPr>
        <w:t xml:space="preserve">Главам администраций с. Горнозаводск (Шмидт А.Е.), с. Шебунино (Андриянова </w:t>
      </w:r>
      <w:r>
        <w:rPr>
          <w:sz w:val="28"/>
          <w:szCs w:val="28"/>
        </w:rPr>
        <w:t>Г</w:t>
      </w:r>
      <w:r w:rsidRPr="006F2CCA">
        <w:rPr>
          <w:sz w:val="28"/>
          <w:szCs w:val="28"/>
        </w:rPr>
        <w:t>.П.), главному специалисту администрации Невельского городского округа (Лаврецкая Т.В.) провести работу с предпринимателями и жителями сел по участию в данном мероприятии.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2CCA">
        <w:rPr>
          <w:sz w:val="28"/>
          <w:szCs w:val="28"/>
        </w:rPr>
        <w:t>МУП «Невельское ДРСУ» (Ан Ен Ги) 9 сентября, на период проведения ярмарки в г. Невельске, обеспечить ограждение площади им. Ленина; на территории площади им. Ленина установить мусоросборный контейнер, по окончанию мероприятия организовать вывоз мусоросборного контейнера и очистку площади.</w:t>
      </w: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2CCA">
        <w:rPr>
          <w:sz w:val="28"/>
          <w:szCs w:val="28"/>
        </w:rPr>
        <w:t>Настоящее постановление опубликовать в газете «Невельские</w:t>
      </w:r>
      <w:r>
        <w:rPr>
          <w:sz w:val="28"/>
          <w:szCs w:val="28"/>
        </w:rPr>
        <w:t xml:space="preserve"> </w:t>
      </w:r>
      <w:r w:rsidRPr="006F2CCA">
        <w:rPr>
          <w:sz w:val="28"/>
          <w:szCs w:val="28"/>
        </w:rPr>
        <w:t xml:space="preserve">новости» и разместить на официальном сайте администрации </w:t>
      </w:r>
      <w:r>
        <w:rPr>
          <w:sz w:val="28"/>
          <w:szCs w:val="28"/>
        </w:rPr>
        <w:t>Невельского городского округа.</w:t>
      </w:r>
    </w:p>
    <w:p w:rsidR="006F2CCA" w:rsidRDefault="006F2CCA" w:rsidP="006F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</w:t>
      </w:r>
      <w:r w:rsidRPr="006F2CCA">
        <w:rPr>
          <w:sz w:val="28"/>
          <w:szCs w:val="28"/>
        </w:rPr>
        <w:t>го постановлени</w:t>
      </w:r>
      <w:r>
        <w:rPr>
          <w:sz w:val="28"/>
          <w:szCs w:val="28"/>
        </w:rPr>
        <w:t>я</w:t>
      </w:r>
      <w:r w:rsidRPr="006F2CCA">
        <w:rPr>
          <w:sz w:val="28"/>
          <w:szCs w:val="28"/>
        </w:rPr>
        <w:t xml:space="preserve"> возложить на вице - мэра Невельского городского округа Сидорук Т.З.</w:t>
      </w:r>
    </w:p>
    <w:p w:rsidR="006F2CCA" w:rsidRDefault="006F2CCA" w:rsidP="006F2CCA">
      <w:pPr>
        <w:ind w:firstLine="708"/>
        <w:jc w:val="both"/>
        <w:rPr>
          <w:sz w:val="28"/>
          <w:szCs w:val="28"/>
        </w:rPr>
      </w:pPr>
    </w:p>
    <w:p w:rsidR="006F2CCA" w:rsidRDefault="006F2CCA" w:rsidP="006F2CCA">
      <w:pPr>
        <w:ind w:firstLine="708"/>
        <w:jc w:val="both"/>
        <w:rPr>
          <w:sz w:val="28"/>
          <w:szCs w:val="28"/>
        </w:rPr>
      </w:pPr>
    </w:p>
    <w:p w:rsidR="006F2CCA" w:rsidRPr="006F2CCA" w:rsidRDefault="006F2CCA" w:rsidP="006F2CCA">
      <w:pPr>
        <w:ind w:firstLine="708"/>
        <w:jc w:val="both"/>
        <w:rPr>
          <w:sz w:val="28"/>
          <w:szCs w:val="28"/>
        </w:rPr>
      </w:pPr>
    </w:p>
    <w:p w:rsidR="006F2CCA" w:rsidRPr="006F2CCA" w:rsidRDefault="006F2CCA" w:rsidP="006F2CCA">
      <w:pPr>
        <w:jc w:val="both"/>
        <w:rPr>
          <w:sz w:val="28"/>
          <w:szCs w:val="28"/>
        </w:rPr>
      </w:pPr>
      <w:r w:rsidRPr="006F2CCA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6F2CCA" w:rsidRDefault="006F2CCA" w:rsidP="006F2CCA">
      <w:pPr>
        <w:jc w:val="both"/>
      </w:pPr>
    </w:p>
    <w:p w:rsidR="006F2CCA" w:rsidRDefault="006F2CCA"/>
    <w:sectPr w:rsidR="006F2CC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F1" w:rsidRDefault="003408F1">
      <w:r>
        <w:separator/>
      </w:r>
    </w:p>
  </w:endnote>
  <w:endnote w:type="continuationSeparator" w:id="0">
    <w:p w:rsidR="003408F1" w:rsidRDefault="0034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F1" w:rsidRDefault="003408F1">
      <w:r>
        <w:separator/>
      </w:r>
    </w:p>
  </w:footnote>
  <w:footnote w:type="continuationSeparator" w:id="0">
    <w:p w:rsidR="003408F1" w:rsidRDefault="0034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ярмарки, посвященной Дню город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15'}"/>
    <w:docVar w:name="attr5#Бланк" w:val="OID_TYPE#"/>
    <w:docVar w:name="attr6#Номер документа" w:val="VARCHAR#1273"/>
    <w:docVar w:name="attr7#Дата подписания" w:val="DATE#{d '2016-08-15'}"/>
    <w:docVar w:name="ESED_IDnum" w:val="22/2016-1980"/>
    <w:docVar w:name="ESED_Lock" w:val="0"/>
    <w:docVar w:name="SPD_Annotation" w:val="N 1273 от 15.08.2016 22/2016-1980#О проведении ярмарки, посвященной Дню города#Постановления администрации Невельского Городского округа   Гуртовенко Ирина Валерьевна - и.о. начальника отдела экономики#Дата создания редакции: 15.08.2016"/>
    <w:docVar w:name="SPD_AreaName" w:val="Документ (ЕСЭД)"/>
    <w:docVar w:name="SPD_hostURL" w:val="storm"/>
    <w:docVar w:name="SPD_NumDoc" w:val="620296909"/>
    <w:docVar w:name="SPD_vDir" w:val="spd"/>
  </w:docVars>
  <w:rsids>
    <w:rsidRoot w:val="006F2CCA"/>
    <w:rsid w:val="0027270E"/>
    <w:rsid w:val="003408F1"/>
    <w:rsid w:val="006F2CCA"/>
    <w:rsid w:val="00913FDA"/>
    <w:rsid w:val="009416A3"/>
    <w:rsid w:val="00C2659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02BF86-F884-4258-91A5-B3F41BDC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C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2CC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2CC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F2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F2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F2CC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6F2C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6F2CC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2025-01-29T03:25:00Z</dcterms:created>
  <dcterms:modified xsi:type="dcterms:W3CDTF">2025-01-29T03:25:00Z</dcterms:modified>
</cp:coreProperties>
</file>