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1E" w:rsidRDefault="0020236C" w:rsidP="0009711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11E" w:rsidRDefault="0009711E" w:rsidP="0009711E">
      <w:pPr>
        <w:jc w:val="center"/>
        <w:rPr>
          <w:lang w:val="en-US"/>
        </w:rPr>
      </w:pPr>
    </w:p>
    <w:p w:rsidR="0009711E" w:rsidRDefault="0009711E" w:rsidP="0009711E">
      <w:pPr>
        <w:jc w:val="center"/>
        <w:rPr>
          <w:lang w:val="en-US"/>
        </w:rPr>
      </w:pPr>
    </w:p>
    <w:p w:rsidR="0009711E" w:rsidRDefault="0009711E" w:rsidP="0009711E">
      <w:pPr>
        <w:jc w:val="center"/>
        <w:rPr>
          <w:lang w:val="en-US"/>
        </w:rPr>
      </w:pPr>
    </w:p>
    <w:p w:rsidR="0009711E" w:rsidRDefault="0009711E" w:rsidP="0009711E">
      <w:pPr>
        <w:jc w:val="center"/>
        <w:rPr>
          <w:lang w:val="en-US"/>
        </w:rPr>
      </w:pPr>
    </w:p>
    <w:p w:rsidR="0009711E" w:rsidRDefault="0009711E" w:rsidP="0009711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9711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9711E" w:rsidRDefault="0009711E" w:rsidP="004669BE">
            <w:pPr>
              <w:pStyle w:val="7"/>
            </w:pPr>
            <w:r>
              <w:t>ПОСТАНОВЛЕНИЕ</w:t>
            </w:r>
          </w:p>
          <w:p w:rsidR="0009711E" w:rsidRDefault="0009711E" w:rsidP="004669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9711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9711E" w:rsidRDefault="0020236C" w:rsidP="004669B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11E" w:rsidRDefault="0009711E" w:rsidP="0009711E">
                                  <w:r>
                                    <w:t>1304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9711E" w:rsidRDefault="0009711E" w:rsidP="0009711E">
                            <w:r>
                              <w:t>1304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11E" w:rsidRDefault="0009711E" w:rsidP="0009711E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9711E" w:rsidRDefault="0009711E" w:rsidP="0009711E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711E">
              <w:rPr>
                <w:rFonts w:ascii="Courier New" w:hAnsi="Courier New" w:cs="Courier New"/>
              </w:rPr>
              <w:t>от              №</w:t>
            </w:r>
          </w:p>
          <w:p w:rsidR="0009711E" w:rsidRDefault="0009711E" w:rsidP="004669B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9711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9711E" w:rsidRDefault="0009711E" w:rsidP="004669B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9711E" w:rsidRDefault="0009711E" w:rsidP="004669BE">
            <w:pPr>
              <w:spacing w:after="240"/>
              <w:ind w:left="539"/>
              <w:jc w:val="center"/>
            </w:pPr>
          </w:p>
        </w:tc>
      </w:tr>
      <w:tr w:rsidR="0009711E" w:rsidRPr="0009711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9711E" w:rsidRPr="0009711E" w:rsidRDefault="0009711E" w:rsidP="0009711E">
            <w:pPr>
              <w:jc w:val="both"/>
              <w:rPr>
                <w:sz w:val="28"/>
                <w:szCs w:val="28"/>
              </w:rPr>
            </w:pPr>
            <w:r w:rsidRPr="0009711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9711E">
              <w:rPr>
                <w:sz w:val="28"/>
                <w:szCs w:val="28"/>
              </w:rPr>
              <w:t xml:space="preserve"> организации и проведении 28 августа 2016 года праздничных мероприятий, посвященных Дню шахтера</w:t>
            </w:r>
          </w:p>
        </w:tc>
        <w:tc>
          <w:tcPr>
            <w:tcW w:w="5103" w:type="dxa"/>
          </w:tcPr>
          <w:p w:rsidR="0009711E" w:rsidRPr="0009711E" w:rsidRDefault="0009711E" w:rsidP="0009711E">
            <w:pPr>
              <w:jc w:val="both"/>
              <w:rPr>
                <w:sz w:val="28"/>
                <w:szCs w:val="28"/>
              </w:rPr>
            </w:pPr>
          </w:p>
        </w:tc>
      </w:tr>
      <w:tr w:rsidR="0009711E" w:rsidRPr="000971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9711E" w:rsidRPr="0009711E" w:rsidRDefault="0009711E" w:rsidP="0009711E">
            <w:pPr>
              <w:jc w:val="both"/>
              <w:rPr>
                <w:sz w:val="28"/>
                <w:szCs w:val="28"/>
              </w:rPr>
            </w:pPr>
          </w:p>
        </w:tc>
      </w:tr>
    </w:tbl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 w:rsidRPr="0009711E">
        <w:rPr>
          <w:sz w:val="28"/>
          <w:szCs w:val="28"/>
        </w:rPr>
        <w:t>В целях подготовки и проведения 28 августа 2016 года праздничных мероприятий, посвященных Дню шахтера в с.Горнозаводск и с.Шебунино, на основании постановления администрации Невельского городского округа от 29.02.2016г. №260 «О муниципальном социально-творческом заказе администрации Невельского городского округа отделу культуры по обеспечению жителей населенных пунктов района услугами по организации досуга, созданию условий для сохранения культурных традиций и развития народного художественного творчества на 2016 год»,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09711E" w:rsidRPr="0009711E" w:rsidRDefault="0009711E" w:rsidP="0009711E">
      <w:pPr>
        <w:jc w:val="both"/>
        <w:rPr>
          <w:sz w:val="28"/>
          <w:szCs w:val="28"/>
        </w:rPr>
      </w:pPr>
    </w:p>
    <w:p w:rsidR="0009711E" w:rsidRPr="0009711E" w:rsidRDefault="0009711E" w:rsidP="0009711E">
      <w:pPr>
        <w:jc w:val="both"/>
        <w:rPr>
          <w:sz w:val="28"/>
          <w:szCs w:val="28"/>
        </w:rPr>
      </w:pPr>
      <w:r w:rsidRPr="0009711E">
        <w:rPr>
          <w:sz w:val="28"/>
          <w:szCs w:val="28"/>
        </w:rPr>
        <w:t>ПОСТАНОВЛЯЕТ:</w:t>
      </w:r>
    </w:p>
    <w:p w:rsidR="0009711E" w:rsidRPr="0009711E" w:rsidRDefault="0009711E" w:rsidP="0009711E">
      <w:pPr>
        <w:jc w:val="both"/>
        <w:rPr>
          <w:sz w:val="28"/>
          <w:szCs w:val="28"/>
        </w:rPr>
      </w:pP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711E">
        <w:rPr>
          <w:sz w:val="28"/>
          <w:szCs w:val="28"/>
        </w:rPr>
        <w:t>Отделу культуры (Николина О.А.) подготовить сценарии праздничных мероприятий, посвященных Дню шахтера в с.Горнозаводске и с.Шебунино, обеспечить звуковое и световое сопровождение праздника.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711E">
        <w:rPr>
          <w:sz w:val="28"/>
          <w:szCs w:val="28"/>
        </w:rPr>
        <w:t>Комитету экономического развития и потребительского рынка (Гуртовенко И.В.)  обеспечить работу торговых рядов во время проведения праздничных мероприятий 28 августа 2016г. на стадионе с.Горнозаводск с 14-00 до 17-00.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 w:rsidRPr="0009711E">
        <w:rPr>
          <w:sz w:val="28"/>
          <w:szCs w:val="28"/>
        </w:rPr>
        <w:t>3. Отделу жилищного и коммунального хозяйства (Герасимова С.А.) 28 августа 2016г. обеспечить установку биотуалетов и их обслуживание, установку контейнеров для мусора и их вывоз, санитарную очистку территории после проведения мероприятия на стадионе с.Горнозаводск.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9711E">
        <w:rPr>
          <w:sz w:val="28"/>
          <w:szCs w:val="28"/>
        </w:rPr>
        <w:t>Главе администрации с.Горнозаводска (Шмидт А.Е.) обеспечить транспортировку сцены от РДК им. Г.И.Невельского до стадиона в с.Горнозаводск и обратно, монтаж и демонтаж сцены.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9711E">
        <w:rPr>
          <w:sz w:val="28"/>
          <w:szCs w:val="28"/>
        </w:rPr>
        <w:t>Рекомендовать отделу министерства внутренних дел России по Невельскому городскому округу (Любчинов Д.Г., Сеногноев Е.Л.)  обеспечить охрану общественного правопорядка и безопасность граждан во время проведения праздничных мероприятий, посвященных Дню шахтера 28 августа 2016г.: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 w:rsidRPr="0009711E">
        <w:rPr>
          <w:sz w:val="28"/>
          <w:szCs w:val="28"/>
        </w:rPr>
        <w:t>5.1. в с.Горнозаводске с 13час. 30мин. до 22час. 00мин., на территории стадиона, расположенного по ул.Коммунальная;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 w:rsidRPr="0009711E">
        <w:rPr>
          <w:sz w:val="28"/>
          <w:szCs w:val="28"/>
        </w:rPr>
        <w:t>5.2. в с.Шебунино с 12час. 00мин. до 14час. 00мин. в здании клуба с.Шебунино и с 20 час. 00 мин. до 22 час.00 мин. на приклубной территории.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 w:rsidRPr="0009711E">
        <w:rPr>
          <w:sz w:val="28"/>
          <w:szCs w:val="28"/>
        </w:rPr>
        <w:t>Копию выписки приказа по отделу внутренних дел предоставить в администрацию Невельского городского округа в срок до 24 августа 2016г.</w:t>
      </w:r>
    </w:p>
    <w:p w:rsidR="0009711E" w:rsidRPr="0009711E" w:rsidRDefault="0009711E" w:rsidP="00097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9711E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</w:t>
      </w:r>
      <w:r w:rsidRPr="0009711E">
        <w:rPr>
          <w:sz w:val="28"/>
          <w:szCs w:val="28"/>
        </w:rPr>
        <w:t>го постановления возложить на вице-мэра Невельского городского округа Копылова В.Е.</w:t>
      </w:r>
    </w:p>
    <w:p w:rsidR="0009711E" w:rsidRPr="0009711E" w:rsidRDefault="0009711E" w:rsidP="0009711E">
      <w:pPr>
        <w:jc w:val="both"/>
        <w:rPr>
          <w:sz w:val="28"/>
          <w:szCs w:val="28"/>
        </w:rPr>
      </w:pPr>
    </w:p>
    <w:p w:rsidR="0009711E" w:rsidRDefault="0009711E" w:rsidP="0009711E">
      <w:pPr>
        <w:jc w:val="both"/>
        <w:rPr>
          <w:sz w:val="28"/>
          <w:szCs w:val="28"/>
        </w:rPr>
      </w:pPr>
    </w:p>
    <w:p w:rsidR="0009711E" w:rsidRPr="0009711E" w:rsidRDefault="0009711E" w:rsidP="0009711E">
      <w:pPr>
        <w:jc w:val="both"/>
        <w:rPr>
          <w:sz w:val="28"/>
          <w:szCs w:val="28"/>
        </w:rPr>
      </w:pPr>
    </w:p>
    <w:p w:rsidR="0009711E" w:rsidRPr="0009711E" w:rsidRDefault="0009711E" w:rsidP="0009711E">
      <w:pPr>
        <w:jc w:val="both"/>
        <w:rPr>
          <w:sz w:val="28"/>
          <w:szCs w:val="28"/>
        </w:rPr>
      </w:pPr>
      <w:r w:rsidRPr="0009711E">
        <w:rPr>
          <w:sz w:val="28"/>
          <w:szCs w:val="28"/>
        </w:rPr>
        <w:t>Мэр Невельского городского округа                                                     В.Н.Пак</w:t>
      </w:r>
    </w:p>
    <w:p w:rsidR="0009711E" w:rsidRDefault="0009711E"/>
    <w:sectPr w:rsidR="0009711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B9" w:rsidRDefault="009F3EB9">
      <w:r>
        <w:separator/>
      </w:r>
    </w:p>
  </w:endnote>
  <w:endnote w:type="continuationSeparator" w:id="0">
    <w:p w:rsidR="009F3EB9" w:rsidRDefault="009F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B9" w:rsidRDefault="009F3EB9">
      <w:r>
        <w:separator/>
      </w:r>
    </w:p>
  </w:footnote>
  <w:footnote w:type="continuationSeparator" w:id="0">
    <w:p w:rsidR="009F3EB9" w:rsidRDefault="009F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592"/>
    <w:multiLevelType w:val="hybridMultilevel"/>
    <w:tmpl w:val="4B2E7892"/>
    <w:lvl w:ilvl="0" w:tplc="D4C62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BCA822">
      <w:numFmt w:val="none"/>
      <w:lvlText w:val=""/>
      <w:lvlJc w:val="left"/>
      <w:pPr>
        <w:tabs>
          <w:tab w:val="num" w:pos="360"/>
        </w:tabs>
      </w:pPr>
    </w:lvl>
    <w:lvl w:ilvl="2" w:tplc="CAA82E6E">
      <w:numFmt w:val="none"/>
      <w:lvlText w:val=""/>
      <w:lvlJc w:val="left"/>
      <w:pPr>
        <w:tabs>
          <w:tab w:val="num" w:pos="360"/>
        </w:tabs>
      </w:pPr>
    </w:lvl>
    <w:lvl w:ilvl="3" w:tplc="A4A6F036">
      <w:numFmt w:val="none"/>
      <w:lvlText w:val=""/>
      <w:lvlJc w:val="left"/>
      <w:pPr>
        <w:tabs>
          <w:tab w:val="num" w:pos="360"/>
        </w:tabs>
      </w:pPr>
    </w:lvl>
    <w:lvl w:ilvl="4" w:tplc="000C188C">
      <w:numFmt w:val="none"/>
      <w:lvlText w:val=""/>
      <w:lvlJc w:val="left"/>
      <w:pPr>
        <w:tabs>
          <w:tab w:val="num" w:pos="360"/>
        </w:tabs>
      </w:pPr>
    </w:lvl>
    <w:lvl w:ilvl="5" w:tplc="141CBFB6">
      <w:numFmt w:val="none"/>
      <w:lvlText w:val=""/>
      <w:lvlJc w:val="left"/>
      <w:pPr>
        <w:tabs>
          <w:tab w:val="num" w:pos="360"/>
        </w:tabs>
      </w:pPr>
    </w:lvl>
    <w:lvl w:ilvl="6" w:tplc="39E0CA68">
      <w:numFmt w:val="none"/>
      <w:lvlText w:val=""/>
      <w:lvlJc w:val="left"/>
      <w:pPr>
        <w:tabs>
          <w:tab w:val="num" w:pos="360"/>
        </w:tabs>
      </w:pPr>
    </w:lvl>
    <w:lvl w:ilvl="7" w:tplc="714CE38A">
      <w:numFmt w:val="none"/>
      <w:lvlText w:val=""/>
      <w:lvlJc w:val="left"/>
      <w:pPr>
        <w:tabs>
          <w:tab w:val="num" w:pos="360"/>
        </w:tabs>
      </w:pPr>
    </w:lvl>
    <w:lvl w:ilvl="8" w:tplc="E1EEFC2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79E7F89"/>
    <w:multiLevelType w:val="hybridMultilevel"/>
    <w:tmpl w:val="5B5086B0"/>
    <w:lvl w:ilvl="0" w:tplc="71BC9F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2E3D4A">
      <w:numFmt w:val="none"/>
      <w:lvlText w:val=""/>
      <w:lvlJc w:val="left"/>
      <w:pPr>
        <w:tabs>
          <w:tab w:val="num" w:pos="360"/>
        </w:tabs>
      </w:pPr>
    </w:lvl>
    <w:lvl w:ilvl="2" w:tplc="9000C2BC">
      <w:numFmt w:val="none"/>
      <w:lvlText w:val=""/>
      <w:lvlJc w:val="left"/>
      <w:pPr>
        <w:tabs>
          <w:tab w:val="num" w:pos="360"/>
        </w:tabs>
      </w:pPr>
    </w:lvl>
    <w:lvl w:ilvl="3" w:tplc="577A4FAA">
      <w:numFmt w:val="none"/>
      <w:lvlText w:val=""/>
      <w:lvlJc w:val="left"/>
      <w:pPr>
        <w:tabs>
          <w:tab w:val="num" w:pos="360"/>
        </w:tabs>
      </w:pPr>
    </w:lvl>
    <w:lvl w:ilvl="4" w:tplc="BDF2813E">
      <w:numFmt w:val="none"/>
      <w:lvlText w:val=""/>
      <w:lvlJc w:val="left"/>
      <w:pPr>
        <w:tabs>
          <w:tab w:val="num" w:pos="360"/>
        </w:tabs>
      </w:pPr>
    </w:lvl>
    <w:lvl w:ilvl="5" w:tplc="A97A175C">
      <w:numFmt w:val="none"/>
      <w:lvlText w:val=""/>
      <w:lvlJc w:val="left"/>
      <w:pPr>
        <w:tabs>
          <w:tab w:val="num" w:pos="360"/>
        </w:tabs>
      </w:pPr>
    </w:lvl>
    <w:lvl w:ilvl="6" w:tplc="77BE4CFC">
      <w:numFmt w:val="none"/>
      <w:lvlText w:val=""/>
      <w:lvlJc w:val="left"/>
      <w:pPr>
        <w:tabs>
          <w:tab w:val="num" w:pos="360"/>
        </w:tabs>
      </w:pPr>
    </w:lvl>
    <w:lvl w:ilvl="7" w:tplc="BF2EEBCC">
      <w:numFmt w:val="none"/>
      <w:lvlText w:val=""/>
      <w:lvlJc w:val="left"/>
      <w:pPr>
        <w:tabs>
          <w:tab w:val="num" w:pos="360"/>
        </w:tabs>
      </w:pPr>
    </w:lvl>
    <w:lvl w:ilvl="8" w:tplc="B6DC9E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и проведении 28 августа 2016 года праздничных мероприятий, посвященных Дню шахтера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8-22'}"/>
    <w:docVar w:name="attr5#Бланк" w:val="OID_TYPE#"/>
    <w:docVar w:name="attr6#Номер документа" w:val="VARCHAR#1304"/>
    <w:docVar w:name="attr7#Дата подписания" w:val="DATE#{d '2016-08-22'}"/>
    <w:docVar w:name="ESED_IDnum" w:val="22/2016-2034"/>
    <w:docVar w:name="ESED_Lock" w:val="0"/>
    <w:docVar w:name="SPD_Annotation" w:val="N 1304 от 22.08.2016 22/2016-2034#Об организации и проведении 28 августа 2016 года праздничных мероприятий, посвященных Дню шахтера#Постановления администрации Невельского Городского округа   Николина Ольга Анатольевна - начальник отдела культуры#Дата создания редакции: 22.08.2016"/>
    <w:docVar w:name="SPD_AreaName" w:val="Документ (ЕСЭД)"/>
    <w:docVar w:name="SPD_hostURL" w:val="storm"/>
    <w:docVar w:name="SPD_NumDoc" w:val="620297126"/>
    <w:docVar w:name="SPD_vDir" w:val="spd"/>
  </w:docVars>
  <w:rsids>
    <w:rsidRoot w:val="0009711E"/>
    <w:rsid w:val="0009711E"/>
    <w:rsid w:val="0020236C"/>
    <w:rsid w:val="004669BE"/>
    <w:rsid w:val="00694817"/>
    <w:rsid w:val="00784D44"/>
    <w:rsid w:val="009F3EB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E69EBD-1A1C-40A4-A52E-0E590E18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1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9711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711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97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97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9711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2025-01-29T03:08:00Z</dcterms:created>
  <dcterms:modified xsi:type="dcterms:W3CDTF">2025-01-29T03:08:00Z</dcterms:modified>
</cp:coreProperties>
</file>