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A1" w:rsidRDefault="00550819" w:rsidP="004F3BA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BA1" w:rsidRDefault="004F3BA1" w:rsidP="004F3BA1">
      <w:pPr>
        <w:jc w:val="center"/>
        <w:rPr>
          <w:lang w:val="en-US"/>
        </w:rPr>
      </w:pPr>
    </w:p>
    <w:p w:rsidR="004F3BA1" w:rsidRDefault="004F3BA1" w:rsidP="004F3BA1">
      <w:pPr>
        <w:jc w:val="center"/>
        <w:rPr>
          <w:lang w:val="en-US"/>
        </w:rPr>
      </w:pPr>
    </w:p>
    <w:p w:rsidR="004F3BA1" w:rsidRDefault="004F3BA1" w:rsidP="004F3BA1">
      <w:pPr>
        <w:jc w:val="center"/>
        <w:rPr>
          <w:lang w:val="en-US"/>
        </w:rPr>
      </w:pPr>
    </w:p>
    <w:p w:rsidR="004F3BA1" w:rsidRDefault="004F3BA1" w:rsidP="004F3BA1">
      <w:pPr>
        <w:jc w:val="center"/>
        <w:rPr>
          <w:lang w:val="en-US"/>
        </w:rPr>
      </w:pPr>
    </w:p>
    <w:p w:rsidR="004F3BA1" w:rsidRDefault="004F3BA1" w:rsidP="004F3BA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F3BA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F3BA1" w:rsidRDefault="004F3BA1" w:rsidP="00D02389">
            <w:pPr>
              <w:pStyle w:val="7"/>
            </w:pPr>
            <w:r>
              <w:t>ПОСТАНОВЛЕНИЕ</w:t>
            </w:r>
          </w:p>
          <w:p w:rsidR="004F3BA1" w:rsidRDefault="004F3BA1" w:rsidP="00D0238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F3BA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F3BA1" w:rsidRDefault="00550819" w:rsidP="00D0238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3BA1" w:rsidRDefault="00606F8D" w:rsidP="004F3BA1">
                                  <w:r>
                                    <w:t>1332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F3BA1" w:rsidRDefault="00606F8D" w:rsidP="004F3BA1">
                            <w:r>
                              <w:t>1332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3BA1" w:rsidRDefault="00606F8D" w:rsidP="004F3BA1">
                                  <w:r>
                                    <w:t>13.09.2013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F3BA1" w:rsidRDefault="00606F8D" w:rsidP="004F3BA1">
                            <w:r>
                              <w:t>13.09.2013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3BA1">
              <w:rPr>
                <w:rFonts w:ascii="Courier New" w:hAnsi="Courier New" w:cs="Courier New"/>
              </w:rPr>
              <w:t>от              №</w:t>
            </w:r>
          </w:p>
          <w:p w:rsidR="004F3BA1" w:rsidRDefault="004F3BA1" w:rsidP="00D0238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F3BA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F3BA1" w:rsidRDefault="004F3BA1" w:rsidP="00D0238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F3BA1" w:rsidRDefault="004F3BA1" w:rsidP="00D02389">
            <w:pPr>
              <w:spacing w:after="240"/>
              <w:ind w:left="539"/>
              <w:jc w:val="center"/>
            </w:pPr>
          </w:p>
        </w:tc>
      </w:tr>
      <w:tr w:rsidR="004F3BA1" w:rsidRPr="004F3BA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F3BA1" w:rsidRPr="004F3BA1" w:rsidRDefault="004F3BA1" w:rsidP="004F3BA1">
            <w:pPr>
              <w:jc w:val="both"/>
              <w:rPr>
                <w:sz w:val="28"/>
                <w:szCs w:val="28"/>
              </w:rPr>
            </w:pPr>
            <w:r w:rsidRPr="004F3BA1">
              <w:rPr>
                <w:sz w:val="28"/>
                <w:szCs w:val="28"/>
              </w:rPr>
              <w:t>Об утверждении муниципальной программы «Развитие сельского хозяйства муниципального образования «Невельский городской округ» на 2014-2020 годы»</w:t>
            </w:r>
          </w:p>
        </w:tc>
        <w:tc>
          <w:tcPr>
            <w:tcW w:w="5103" w:type="dxa"/>
          </w:tcPr>
          <w:p w:rsidR="004F3BA1" w:rsidRPr="004F3BA1" w:rsidRDefault="004F3BA1" w:rsidP="004F3BA1">
            <w:pPr>
              <w:jc w:val="both"/>
              <w:rPr>
                <w:sz w:val="28"/>
                <w:szCs w:val="28"/>
              </w:rPr>
            </w:pPr>
          </w:p>
        </w:tc>
      </w:tr>
      <w:tr w:rsidR="004F3BA1" w:rsidRPr="004F3BA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F3BA1" w:rsidRPr="004F3BA1" w:rsidRDefault="004F3BA1" w:rsidP="004F3BA1">
            <w:pPr>
              <w:jc w:val="both"/>
              <w:rPr>
                <w:sz w:val="28"/>
                <w:szCs w:val="28"/>
              </w:rPr>
            </w:pPr>
          </w:p>
        </w:tc>
      </w:tr>
    </w:tbl>
    <w:p w:rsidR="004F3BA1" w:rsidRPr="004F3BA1" w:rsidRDefault="004F3BA1" w:rsidP="004F3BA1">
      <w:pPr>
        <w:ind w:firstLine="708"/>
        <w:jc w:val="both"/>
        <w:rPr>
          <w:sz w:val="28"/>
          <w:szCs w:val="28"/>
        </w:rPr>
      </w:pPr>
      <w:r w:rsidRPr="004F3BA1">
        <w:rPr>
          <w:sz w:val="28"/>
          <w:szCs w:val="28"/>
        </w:rPr>
        <w:t xml:space="preserve">В соответствии с постановлением администрации Невельского городского округа от 14.02.2012 г. № 147 «Об утверждении порядка разработки, формирования, утверждения, реализации и оценки муниципальных  программ» (в ред. от 01.08.2013 г. № 1083), распоряжением   администрации Невельского городского округа от 12.08.2013 г. № 151 «О разработке муниципальной программы «Развитие сельского хозяйства муниципального образования «Невельский городской округ» на 2014-2020 годы»; Бюджетным кодексом Российской Федерации, с подпунктом 33 п.1 ст.16 Федерального закона от 06.10.2003 г. № 131-ФЗ «Об общих принципах организации местного самоуправления в Российской Федерации»; Федеральным законом от 29.12.2006 г. № 264-ФЗ «О развитии сельского хозяйства»; Постановлением Правительства РФ от 14.07.2012 г. № 717 «О государственной Программе развития сельского хозяйства и регулирования рынков  сельскохозяйственной продукции, сырья и продовольствия на 2013-2020 годы»; Законом Сахалинской области от 15.07.2011 г. № 81-ЗО «О развитии сельского хозяйства Сахалинской области», руководствуясь ст. </w:t>
      </w:r>
      <w:r>
        <w:rPr>
          <w:sz w:val="28"/>
          <w:szCs w:val="28"/>
        </w:rPr>
        <w:t xml:space="preserve">ст. </w:t>
      </w:r>
      <w:r w:rsidRPr="004F3BA1">
        <w:rPr>
          <w:sz w:val="28"/>
          <w:szCs w:val="28"/>
        </w:rPr>
        <w:t xml:space="preserve">44, 45  Устава муниципального образования «Невельский городской округ», администрация Невельского городского округа </w:t>
      </w:r>
    </w:p>
    <w:p w:rsidR="004F3BA1" w:rsidRPr="004F3BA1" w:rsidRDefault="004F3BA1" w:rsidP="004F3BA1">
      <w:pPr>
        <w:jc w:val="both"/>
        <w:rPr>
          <w:sz w:val="28"/>
          <w:szCs w:val="28"/>
        </w:rPr>
      </w:pPr>
      <w:r w:rsidRPr="004F3BA1">
        <w:rPr>
          <w:sz w:val="28"/>
          <w:szCs w:val="28"/>
        </w:rPr>
        <w:t xml:space="preserve"> </w:t>
      </w:r>
    </w:p>
    <w:p w:rsidR="004F3BA1" w:rsidRDefault="004F3BA1" w:rsidP="004F3BA1">
      <w:pPr>
        <w:jc w:val="both"/>
        <w:rPr>
          <w:sz w:val="28"/>
          <w:szCs w:val="28"/>
        </w:rPr>
      </w:pPr>
      <w:r w:rsidRPr="004F3BA1">
        <w:rPr>
          <w:sz w:val="28"/>
          <w:szCs w:val="28"/>
        </w:rPr>
        <w:t xml:space="preserve">ПОСТАНОВЛЯЕТ: </w:t>
      </w:r>
    </w:p>
    <w:p w:rsidR="004F3BA1" w:rsidRPr="004F3BA1" w:rsidRDefault="004F3BA1" w:rsidP="004F3BA1">
      <w:pPr>
        <w:jc w:val="both"/>
        <w:rPr>
          <w:sz w:val="28"/>
          <w:szCs w:val="28"/>
        </w:rPr>
      </w:pPr>
    </w:p>
    <w:p w:rsidR="004F3BA1" w:rsidRPr="004F3BA1" w:rsidRDefault="004F3BA1" w:rsidP="00AE76B1">
      <w:pPr>
        <w:ind w:firstLine="900"/>
        <w:jc w:val="both"/>
        <w:rPr>
          <w:sz w:val="28"/>
          <w:szCs w:val="28"/>
        </w:rPr>
      </w:pPr>
      <w:r w:rsidRPr="004F3BA1">
        <w:rPr>
          <w:sz w:val="28"/>
          <w:szCs w:val="28"/>
        </w:rPr>
        <w:lastRenderedPageBreak/>
        <w:t>1.Утвердить муниципальную программу «Развитие сельского хозяйства  муниципального образования «Невельский городской округ» на 2014-2020 годы (далее-Программа),  (прилагается).</w:t>
      </w:r>
    </w:p>
    <w:p w:rsidR="004F3BA1" w:rsidRPr="004F3BA1" w:rsidRDefault="004F3BA1" w:rsidP="00AE76B1">
      <w:pPr>
        <w:ind w:firstLine="900"/>
        <w:jc w:val="both"/>
        <w:rPr>
          <w:sz w:val="28"/>
          <w:szCs w:val="28"/>
        </w:rPr>
      </w:pPr>
      <w:r w:rsidRPr="004F3BA1">
        <w:rPr>
          <w:sz w:val="28"/>
          <w:szCs w:val="28"/>
        </w:rPr>
        <w:t>2.Установить, что в ходе реализации Программы, мероприятия Программы и объемы их финансирования подлежат ежегодному уточнению и корректировке.</w:t>
      </w:r>
    </w:p>
    <w:p w:rsidR="004F3BA1" w:rsidRPr="004F3BA1" w:rsidRDefault="004F3BA1" w:rsidP="00AE76B1">
      <w:pPr>
        <w:ind w:firstLine="900"/>
        <w:jc w:val="both"/>
        <w:rPr>
          <w:sz w:val="28"/>
          <w:szCs w:val="28"/>
        </w:rPr>
      </w:pPr>
      <w:r w:rsidRPr="004F3BA1">
        <w:rPr>
          <w:sz w:val="28"/>
          <w:szCs w:val="28"/>
        </w:rPr>
        <w:t xml:space="preserve">3.Отделу экономики администрации Невельского городского округа (Гуртовенко И.В.) включить Программу в реестр муниципальных программ муниципального образования «Невельский городской округ».  </w:t>
      </w:r>
    </w:p>
    <w:p w:rsidR="004F3BA1" w:rsidRPr="004F3BA1" w:rsidRDefault="004F3BA1" w:rsidP="00AE76B1">
      <w:pPr>
        <w:ind w:firstLine="900"/>
        <w:jc w:val="both"/>
        <w:rPr>
          <w:sz w:val="28"/>
          <w:szCs w:val="28"/>
        </w:rPr>
      </w:pPr>
      <w:r w:rsidRPr="004F3BA1">
        <w:rPr>
          <w:sz w:val="28"/>
          <w:szCs w:val="28"/>
        </w:rPr>
        <w:t>4.Настоящее постановление опубликовать в газете «Невельские новости» и на официальном Интернет-сайте администрации Невельского городского округа.</w:t>
      </w:r>
    </w:p>
    <w:p w:rsidR="004F3BA1" w:rsidRPr="004F3BA1" w:rsidRDefault="004F3BA1" w:rsidP="00AE76B1">
      <w:pPr>
        <w:ind w:firstLine="900"/>
        <w:jc w:val="both"/>
        <w:rPr>
          <w:sz w:val="28"/>
          <w:szCs w:val="28"/>
        </w:rPr>
      </w:pPr>
      <w:r w:rsidRPr="004F3BA1">
        <w:rPr>
          <w:sz w:val="28"/>
          <w:szCs w:val="28"/>
        </w:rPr>
        <w:t>5.Контроль за исполнением настоящего постановления возложить на заместителя мэра  Невельского городского округа Сидорук Т.З.</w:t>
      </w:r>
    </w:p>
    <w:p w:rsidR="004F3BA1" w:rsidRPr="004F3BA1" w:rsidRDefault="004F3BA1" w:rsidP="004F3BA1">
      <w:pPr>
        <w:jc w:val="both"/>
        <w:rPr>
          <w:sz w:val="28"/>
          <w:szCs w:val="28"/>
        </w:rPr>
      </w:pPr>
    </w:p>
    <w:p w:rsidR="004F3BA1" w:rsidRPr="004F3BA1" w:rsidRDefault="004F3BA1" w:rsidP="004F3BA1">
      <w:pPr>
        <w:jc w:val="both"/>
        <w:rPr>
          <w:sz w:val="28"/>
          <w:szCs w:val="28"/>
        </w:rPr>
      </w:pPr>
    </w:p>
    <w:p w:rsidR="004F3BA1" w:rsidRPr="004F3BA1" w:rsidRDefault="004F3BA1" w:rsidP="004F3BA1">
      <w:pPr>
        <w:jc w:val="both"/>
        <w:rPr>
          <w:sz w:val="28"/>
          <w:szCs w:val="28"/>
        </w:rPr>
      </w:pPr>
    </w:p>
    <w:p w:rsidR="004F3BA1" w:rsidRPr="004F3BA1" w:rsidRDefault="004F3BA1" w:rsidP="004F3BA1">
      <w:pPr>
        <w:jc w:val="both"/>
        <w:rPr>
          <w:sz w:val="28"/>
          <w:szCs w:val="28"/>
        </w:rPr>
      </w:pPr>
      <w:r w:rsidRPr="004F3BA1">
        <w:rPr>
          <w:sz w:val="28"/>
          <w:szCs w:val="28"/>
        </w:rPr>
        <w:t>Мэр Невельского городского округа</w:t>
      </w:r>
      <w:r w:rsidRPr="004F3BA1">
        <w:rPr>
          <w:sz w:val="28"/>
          <w:szCs w:val="28"/>
        </w:rPr>
        <w:tab/>
        <w:t xml:space="preserve">                                                  В.Н.Пак                                </w:t>
      </w:r>
    </w:p>
    <w:p w:rsidR="004F3BA1" w:rsidRPr="004F3BA1" w:rsidRDefault="004F3BA1" w:rsidP="004F3BA1">
      <w:pPr>
        <w:jc w:val="both"/>
        <w:rPr>
          <w:sz w:val="28"/>
          <w:szCs w:val="28"/>
        </w:rPr>
      </w:pPr>
      <w:r w:rsidRPr="004F3BA1">
        <w:rPr>
          <w:sz w:val="28"/>
          <w:szCs w:val="28"/>
        </w:rPr>
        <w:t xml:space="preserve"> </w:t>
      </w:r>
    </w:p>
    <w:p w:rsidR="004F3BA1" w:rsidRPr="004F3BA1" w:rsidRDefault="004F3BA1" w:rsidP="004F3BA1">
      <w:pPr>
        <w:jc w:val="both"/>
        <w:rPr>
          <w:sz w:val="28"/>
          <w:szCs w:val="28"/>
        </w:rPr>
      </w:pPr>
      <w:r w:rsidRPr="004F3BA1">
        <w:rPr>
          <w:sz w:val="28"/>
          <w:szCs w:val="28"/>
        </w:rPr>
        <w:tab/>
        <w:t xml:space="preserve">     </w:t>
      </w:r>
    </w:p>
    <w:p w:rsidR="004F3BA1" w:rsidRPr="004F3BA1" w:rsidRDefault="004F3BA1" w:rsidP="004F3BA1">
      <w:pPr>
        <w:jc w:val="both"/>
        <w:rPr>
          <w:sz w:val="28"/>
          <w:szCs w:val="28"/>
        </w:rPr>
      </w:pPr>
    </w:p>
    <w:p w:rsidR="004F3BA1" w:rsidRPr="004F3BA1" w:rsidRDefault="004F3BA1" w:rsidP="004F3BA1">
      <w:pPr>
        <w:jc w:val="both"/>
        <w:rPr>
          <w:sz w:val="28"/>
          <w:szCs w:val="28"/>
        </w:rPr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4F3BA1" w:rsidP="004F3BA1">
      <w:pPr>
        <w:jc w:val="both"/>
      </w:pPr>
    </w:p>
    <w:p w:rsidR="004F3BA1" w:rsidRDefault="00AE76B1" w:rsidP="004F3BA1">
      <w:pPr>
        <w:jc w:val="both"/>
      </w:pPr>
      <w:r>
        <w:br w:type="page"/>
      </w:r>
    </w:p>
    <w:p w:rsidR="004F3BA1" w:rsidRPr="004F3BA1" w:rsidRDefault="004F3BA1" w:rsidP="004F3BA1">
      <w:pPr>
        <w:jc w:val="right"/>
      </w:pPr>
      <w:r w:rsidRPr="004F3BA1">
        <w:lastRenderedPageBreak/>
        <w:t>УТВЕРЖДЕНА</w:t>
      </w:r>
    </w:p>
    <w:p w:rsidR="004F3BA1" w:rsidRPr="004F3BA1" w:rsidRDefault="004F3BA1" w:rsidP="004F3BA1">
      <w:pPr>
        <w:jc w:val="right"/>
      </w:pPr>
      <w:r>
        <w:t>п</w:t>
      </w:r>
      <w:r w:rsidRPr="004F3BA1">
        <w:t>остановлением  администрации</w:t>
      </w:r>
    </w:p>
    <w:p w:rsidR="004F3BA1" w:rsidRPr="004F3BA1" w:rsidRDefault="004F3BA1" w:rsidP="004F3BA1">
      <w:pPr>
        <w:jc w:val="right"/>
      </w:pPr>
      <w:r w:rsidRPr="004F3BA1">
        <w:t xml:space="preserve"> Невельского городского округа                                                                                                                                                                                                        </w:t>
      </w:r>
      <w:r>
        <w:t>о</w:t>
      </w:r>
      <w:r w:rsidRPr="004F3BA1">
        <w:t>т</w:t>
      </w:r>
      <w:r>
        <w:t xml:space="preserve"> 13.09.2013 г. № 1332</w:t>
      </w:r>
    </w:p>
    <w:p w:rsidR="004F3BA1" w:rsidRPr="00545865" w:rsidRDefault="004F3BA1" w:rsidP="004F3BA1">
      <w:pPr>
        <w:tabs>
          <w:tab w:val="left" w:pos="8475"/>
        </w:tabs>
        <w:rPr>
          <w:b/>
          <w:bCs/>
        </w:rPr>
      </w:pPr>
      <w:r w:rsidRPr="00545865">
        <w:rPr>
          <w:b/>
          <w:bCs/>
        </w:rPr>
        <w:tab/>
      </w:r>
    </w:p>
    <w:p w:rsidR="004F3BA1" w:rsidRPr="00CF3773" w:rsidRDefault="004F3BA1" w:rsidP="004F3BA1">
      <w:pPr>
        <w:pStyle w:val="1"/>
        <w:jc w:val="center"/>
        <w:rPr>
          <w:rFonts w:ascii="Times New Roman" w:hAnsi="Times New Roman" w:cs="Times New Roman"/>
          <w:b w:val="0"/>
          <w:bCs w:val="0"/>
          <w:lang w:eastAsia="x-none"/>
        </w:rPr>
      </w:pPr>
      <w:r w:rsidRPr="00CF3773">
        <w:rPr>
          <w:rFonts w:ascii="Times New Roman" w:hAnsi="Times New Roman" w:cs="Times New Roman"/>
          <w:b w:val="0"/>
          <w:bCs w:val="0"/>
          <w:lang w:eastAsia="x-none"/>
        </w:rPr>
        <w:t>Муниципальная программа</w:t>
      </w:r>
    </w:p>
    <w:p w:rsidR="004F3BA1" w:rsidRPr="00545865" w:rsidRDefault="004F3BA1" w:rsidP="004F3BA1">
      <w:pPr>
        <w:pStyle w:val="1"/>
        <w:jc w:val="center"/>
        <w:rPr>
          <w:rFonts w:ascii="Times New Roman" w:hAnsi="Times New Roman" w:cs="Times New Roman"/>
          <w:b w:val="0"/>
          <w:bCs w:val="0"/>
          <w:lang w:eastAsia="x-none"/>
        </w:rPr>
      </w:pPr>
      <w:r w:rsidRPr="00545865">
        <w:rPr>
          <w:rFonts w:ascii="Times New Roman" w:hAnsi="Times New Roman" w:cs="Times New Roman"/>
          <w:b w:val="0"/>
          <w:bCs w:val="0"/>
          <w:lang w:eastAsia="x-none"/>
        </w:rPr>
        <w:t>«Развитие сельского хозяйства муниципального образования</w:t>
      </w:r>
    </w:p>
    <w:p w:rsidR="004F3BA1" w:rsidRPr="00545865" w:rsidRDefault="004F3BA1" w:rsidP="004F3BA1">
      <w:pPr>
        <w:pStyle w:val="1"/>
        <w:jc w:val="center"/>
        <w:rPr>
          <w:rFonts w:ascii="Times New Roman" w:hAnsi="Times New Roman" w:cs="Times New Roman"/>
          <w:b w:val="0"/>
          <w:bCs w:val="0"/>
          <w:lang w:eastAsia="x-none"/>
        </w:rPr>
      </w:pPr>
      <w:r w:rsidRPr="00545865">
        <w:rPr>
          <w:rFonts w:ascii="Times New Roman" w:hAnsi="Times New Roman" w:cs="Times New Roman"/>
          <w:b w:val="0"/>
          <w:bCs w:val="0"/>
          <w:lang w:eastAsia="x-none"/>
        </w:rPr>
        <w:t>«Невельский городской округ» на 2014 – 2020 годы»</w:t>
      </w:r>
    </w:p>
    <w:p w:rsidR="004F3BA1" w:rsidRPr="00545865" w:rsidRDefault="004F3BA1" w:rsidP="004F3BA1">
      <w:pPr>
        <w:jc w:val="center"/>
        <w:rPr>
          <w:b/>
          <w:bCs/>
        </w:rPr>
      </w:pPr>
    </w:p>
    <w:p w:rsidR="004F3BA1" w:rsidRPr="00545865" w:rsidRDefault="004F3BA1" w:rsidP="004F3BA1">
      <w:pPr>
        <w:jc w:val="center"/>
        <w:rPr>
          <w:b/>
          <w:bCs/>
        </w:rPr>
      </w:pPr>
      <w:r w:rsidRPr="00545865">
        <w:rPr>
          <w:b/>
          <w:bCs/>
        </w:rPr>
        <w:t>ПАСПОРТ</w:t>
      </w:r>
    </w:p>
    <w:p w:rsidR="004F3BA1" w:rsidRPr="00545865" w:rsidRDefault="004F3BA1" w:rsidP="004F3BA1">
      <w:pPr>
        <w:pStyle w:val="1"/>
        <w:jc w:val="center"/>
        <w:rPr>
          <w:rFonts w:ascii="Times New Roman" w:hAnsi="Times New Roman" w:cs="Times New Roman"/>
          <w:b w:val="0"/>
          <w:bCs w:val="0"/>
          <w:lang w:eastAsia="x-none"/>
        </w:rPr>
      </w:pPr>
      <w:r w:rsidRPr="00545865">
        <w:rPr>
          <w:rFonts w:ascii="Times New Roman" w:hAnsi="Times New Roman" w:cs="Times New Roman"/>
          <w:b w:val="0"/>
          <w:bCs w:val="0"/>
          <w:lang w:eastAsia="x-none"/>
        </w:rPr>
        <w:t>Муниципальной программы «Развитие сельского хозяйства муниципального образования «Невельский городской округ»</w:t>
      </w:r>
    </w:p>
    <w:p w:rsidR="004F3BA1" w:rsidRPr="00545865" w:rsidRDefault="004F3BA1" w:rsidP="004F3BA1">
      <w:pPr>
        <w:pStyle w:val="1"/>
        <w:jc w:val="center"/>
        <w:rPr>
          <w:rFonts w:ascii="Times New Roman" w:hAnsi="Times New Roman" w:cs="Times New Roman"/>
          <w:b w:val="0"/>
          <w:bCs w:val="0"/>
          <w:lang w:eastAsia="x-none"/>
        </w:rPr>
      </w:pPr>
      <w:r w:rsidRPr="00545865">
        <w:rPr>
          <w:rFonts w:ascii="Times New Roman" w:hAnsi="Times New Roman" w:cs="Times New Roman"/>
          <w:b w:val="0"/>
          <w:bCs w:val="0"/>
          <w:lang w:eastAsia="x-none"/>
        </w:rPr>
        <w:t>на 2014 – 2020 годы»</w:t>
      </w:r>
    </w:p>
    <w:p w:rsidR="004F3BA1" w:rsidRPr="008919EA" w:rsidRDefault="004F3BA1" w:rsidP="004F3BA1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31"/>
        <w:gridCol w:w="7166"/>
      </w:tblGrid>
      <w:tr w:rsidR="004F3BA1" w:rsidRPr="002D08C1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pPr>
              <w:jc w:val="both"/>
            </w:pPr>
            <w:r w:rsidRPr="002D08C1">
              <w:t>Наименование Программы</w:t>
            </w:r>
          </w:p>
        </w:tc>
        <w:tc>
          <w:tcPr>
            <w:tcW w:w="7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Default="004F3BA1" w:rsidP="00D0238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2D08C1">
              <w:rPr>
                <w:rFonts w:ascii="Times New Roman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8C1">
              <w:rPr>
                <w:rFonts w:ascii="Times New Roman" w:hAnsi="Times New Roman" w:cs="Times New Roman"/>
              </w:rPr>
              <w:t>«Развитие сельского хозяйства  муниципального образования «Невельский городской округ» на  2014 -2020 годы»</w:t>
            </w:r>
            <w:r>
              <w:rPr>
                <w:rFonts w:ascii="Times New Roman" w:hAnsi="Times New Roman" w:cs="Times New Roman"/>
              </w:rPr>
              <w:t xml:space="preserve"> (далее – Программа)</w:t>
            </w:r>
          </w:p>
          <w:p w:rsidR="004F3BA1" w:rsidRPr="00D9767A" w:rsidRDefault="004F3BA1" w:rsidP="00D02389"/>
        </w:tc>
      </w:tr>
      <w:tr w:rsidR="004F3BA1" w:rsidRPr="002D08C1">
        <w:trPr>
          <w:trHeight w:val="3479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pPr>
              <w:jc w:val="both"/>
            </w:pPr>
            <w:r w:rsidRPr="002D08C1">
              <w:t>Основание для разработки Программы</w:t>
            </w:r>
          </w:p>
        </w:tc>
        <w:tc>
          <w:tcPr>
            <w:tcW w:w="7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pPr>
              <w:tabs>
                <w:tab w:val="left" w:pos="0"/>
              </w:tabs>
              <w:jc w:val="both"/>
            </w:pPr>
            <w:r w:rsidRPr="002D08C1">
              <w:t>1. Федеральный закон от 29.12.2006 г. № 264-ФЗ «О развитии сельского хозяйства»;</w:t>
            </w:r>
          </w:p>
          <w:p w:rsidR="004F3BA1" w:rsidRPr="002D08C1" w:rsidRDefault="004F3BA1" w:rsidP="00D02389">
            <w:pPr>
              <w:tabs>
                <w:tab w:val="left" w:pos="540"/>
              </w:tabs>
              <w:jc w:val="both"/>
            </w:pPr>
            <w:r w:rsidRPr="002D08C1">
              <w:t>2. Постановление Правительства Российской Федерации от 14.07.2012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годы;</w:t>
            </w:r>
          </w:p>
          <w:p w:rsidR="004F3BA1" w:rsidRPr="002D08C1" w:rsidRDefault="004F3BA1" w:rsidP="00D02389">
            <w:pPr>
              <w:tabs>
                <w:tab w:val="left" w:pos="540"/>
              </w:tabs>
              <w:jc w:val="both"/>
            </w:pPr>
            <w:r w:rsidRPr="002D08C1">
              <w:t>3. Закон Сахалинской области от 15.07.2011 г. № 81-ЗО «О развитии сельского хозяйства»;</w:t>
            </w:r>
          </w:p>
          <w:p w:rsidR="004F3BA1" w:rsidRDefault="004F3BA1" w:rsidP="00D02389">
            <w:pPr>
              <w:tabs>
                <w:tab w:val="left" w:pos="540"/>
              </w:tabs>
              <w:jc w:val="both"/>
            </w:pPr>
            <w:r w:rsidRPr="002D08C1">
              <w:t xml:space="preserve">4. </w:t>
            </w:r>
            <w:r>
              <w:t>Постановление Правительства Сахалинской области от 29.12.2012 г. № 696 «Об утверждении д</w:t>
            </w:r>
            <w:r w:rsidRPr="002D08C1">
              <w:t>олгосрочн</w:t>
            </w:r>
            <w:r>
              <w:t>ой</w:t>
            </w:r>
            <w:r w:rsidRPr="002D08C1">
              <w:t xml:space="preserve"> целев</w:t>
            </w:r>
            <w:r>
              <w:t>ой</w:t>
            </w:r>
            <w:r w:rsidRPr="002D08C1">
              <w:t xml:space="preserve"> Программ</w:t>
            </w:r>
            <w:r>
              <w:t>ы</w:t>
            </w:r>
            <w:r w:rsidRPr="002D08C1">
              <w:t xml:space="preserve"> «Развитие сельского хозяйства Сахалинской области на 2013-2020 годы»</w:t>
            </w:r>
            <w:r>
              <w:t>;</w:t>
            </w:r>
          </w:p>
          <w:p w:rsidR="004F3BA1" w:rsidRPr="00551780" w:rsidRDefault="004F3BA1" w:rsidP="00D02389">
            <w:pPr>
              <w:tabs>
                <w:tab w:val="left" w:pos="540"/>
              </w:tabs>
              <w:jc w:val="both"/>
            </w:pPr>
            <w:r>
              <w:t>5.</w:t>
            </w:r>
            <w:r w:rsidRPr="00551780">
              <w:t>Распоряжение администрации Невельского городского округа от 12.08.2013 г. № 151 «О разработке муниципальной программы «Развитие сельского хозяйства муниципального образования «Невельский городской округ» на 2014-2020 годы»</w:t>
            </w:r>
            <w:r>
              <w:t>.</w:t>
            </w:r>
          </w:p>
          <w:p w:rsidR="004F3BA1" w:rsidRPr="002D08C1" w:rsidRDefault="004F3BA1" w:rsidP="00D02389">
            <w:pPr>
              <w:tabs>
                <w:tab w:val="left" w:pos="346"/>
              </w:tabs>
              <w:ind w:left="57"/>
              <w:jc w:val="both"/>
            </w:pPr>
          </w:p>
        </w:tc>
      </w:tr>
      <w:tr w:rsidR="004F3BA1" w:rsidRPr="002D08C1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pPr>
              <w:jc w:val="both"/>
            </w:pPr>
            <w:r w:rsidRPr="002D08C1">
              <w:t>Заказчик  Программы</w:t>
            </w:r>
          </w:p>
        </w:tc>
        <w:tc>
          <w:tcPr>
            <w:tcW w:w="7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Default="004F3BA1" w:rsidP="00D02389">
            <w:pPr>
              <w:tabs>
                <w:tab w:val="left" w:pos="540"/>
              </w:tabs>
              <w:jc w:val="both"/>
            </w:pPr>
            <w:r w:rsidRPr="002911A4">
              <w:t>Администрация Невельского городского округа</w:t>
            </w:r>
          </w:p>
          <w:p w:rsidR="004F3BA1" w:rsidRPr="002911A4" w:rsidRDefault="004F3BA1" w:rsidP="00D02389">
            <w:pPr>
              <w:tabs>
                <w:tab w:val="left" w:pos="540"/>
              </w:tabs>
              <w:jc w:val="both"/>
            </w:pPr>
          </w:p>
        </w:tc>
      </w:tr>
      <w:tr w:rsidR="004F3BA1" w:rsidRPr="002D08C1">
        <w:trPr>
          <w:trHeight w:val="728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pPr>
              <w:jc w:val="both"/>
            </w:pPr>
            <w:r w:rsidRPr="002D08C1">
              <w:t>Разработчик Программы</w:t>
            </w:r>
          </w:p>
        </w:tc>
        <w:tc>
          <w:tcPr>
            <w:tcW w:w="7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911A4" w:rsidRDefault="004F3BA1" w:rsidP="00D02389">
            <w:pPr>
              <w:tabs>
                <w:tab w:val="left" w:pos="540"/>
              </w:tabs>
              <w:jc w:val="both"/>
            </w:pPr>
            <w:r w:rsidRPr="002911A4">
              <w:t>Отдел экономики администрации Невельского городского округа</w:t>
            </w:r>
          </w:p>
        </w:tc>
      </w:tr>
      <w:tr w:rsidR="004F3BA1" w:rsidRPr="002D08C1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pPr>
              <w:jc w:val="both"/>
            </w:pPr>
            <w:r w:rsidRPr="002D08C1">
              <w:lastRenderedPageBreak/>
              <w:t>Цели Программы</w:t>
            </w:r>
          </w:p>
          <w:p w:rsidR="004F3BA1" w:rsidRPr="002D08C1" w:rsidRDefault="004F3BA1" w:rsidP="00D02389"/>
          <w:p w:rsidR="004F3BA1" w:rsidRPr="002D08C1" w:rsidRDefault="004F3BA1" w:rsidP="00D02389"/>
          <w:p w:rsidR="004F3BA1" w:rsidRPr="002D08C1" w:rsidRDefault="004F3BA1" w:rsidP="00D02389"/>
          <w:p w:rsidR="004F3BA1" w:rsidRPr="002D08C1" w:rsidRDefault="004F3BA1" w:rsidP="00D02389"/>
          <w:p w:rsidR="004F3BA1" w:rsidRPr="002D08C1" w:rsidRDefault="004F3BA1" w:rsidP="00D02389"/>
          <w:p w:rsidR="004F3BA1" w:rsidRPr="002D08C1" w:rsidRDefault="004F3BA1" w:rsidP="00D02389"/>
          <w:p w:rsidR="004F3BA1" w:rsidRPr="002D08C1" w:rsidRDefault="004F3BA1" w:rsidP="00D02389"/>
          <w:p w:rsidR="004F3BA1" w:rsidRPr="002D08C1" w:rsidRDefault="004F3BA1" w:rsidP="00D02389"/>
          <w:p w:rsidR="004F3BA1" w:rsidRPr="002D08C1" w:rsidRDefault="004F3BA1" w:rsidP="00D02389"/>
          <w:p w:rsidR="004F3BA1" w:rsidRPr="002D08C1" w:rsidRDefault="004F3BA1" w:rsidP="00D02389"/>
          <w:p w:rsidR="004F3BA1" w:rsidRPr="002D08C1" w:rsidRDefault="004F3BA1" w:rsidP="00D02389"/>
          <w:p w:rsidR="004F3BA1" w:rsidRPr="002D08C1" w:rsidRDefault="004F3BA1" w:rsidP="00D02389"/>
          <w:p w:rsidR="004F3BA1" w:rsidRPr="002D08C1" w:rsidRDefault="004F3BA1" w:rsidP="00D02389"/>
          <w:p w:rsidR="004F3BA1" w:rsidRPr="002D08C1" w:rsidRDefault="004F3BA1" w:rsidP="00D02389">
            <w:pPr>
              <w:jc w:val="right"/>
            </w:pPr>
          </w:p>
        </w:tc>
        <w:tc>
          <w:tcPr>
            <w:tcW w:w="7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pPr>
              <w:tabs>
                <w:tab w:val="left" w:pos="540"/>
              </w:tabs>
              <w:jc w:val="both"/>
            </w:pPr>
            <w:r w:rsidRPr="002D08C1">
              <w:t>- устойчивое развитие сельскохозяйственного производства на территории муниципального образования</w:t>
            </w:r>
            <w:r>
              <w:t xml:space="preserve"> </w:t>
            </w:r>
            <w:r w:rsidRPr="002D08C1">
              <w:t>«Невельский городской округ»;</w:t>
            </w:r>
          </w:p>
          <w:p w:rsidR="004F3BA1" w:rsidRPr="002D08C1" w:rsidRDefault="004F3BA1" w:rsidP="00D02389">
            <w:pPr>
              <w:jc w:val="both"/>
            </w:pPr>
            <w:r w:rsidRPr="002D08C1">
              <w:t xml:space="preserve"> -обеспечение населения муниципального образования </w:t>
            </w:r>
            <w:r>
              <w:t xml:space="preserve">«Невельский городской округ» </w:t>
            </w:r>
            <w:r w:rsidRPr="002D08C1">
              <w:t xml:space="preserve">качественными продуктами питания, произведёнными местными сельскохозяйственными товаропроизводителями; </w:t>
            </w:r>
          </w:p>
          <w:p w:rsidR="004F3BA1" w:rsidRDefault="004F3BA1" w:rsidP="00D02389">
            <w:pPr>
              <w:jc w:val="both"/>
            </w:pPr>
            <w:r w:rsidRPr="002D08C1">
              <w:t xml:space="preserve"> -повышение конкурентоспособности продукции сельскохозяйственных товаропроизводителей муниципального образования </w:t>
            </w:r>
            <w:r>
              <w:t xml:space="preserve">«Невельский городской округ» </w:t>
            </w:r>
            <w:r w:rsidRPr="002D08C1">
              <w:t xml:space="preserve"> на основе финансовой</w:t>
            </w:r>
          </w:p>
          <w:p w:rsidR="004F3BA1" w:rsidRPr="002D08C1" w:rsidRDefault="004F3BA1" w:rsidP="00D02389">
            <w:pPr>
              <w:jc w:val="both"/>
            </w:pPr>
            <w:r w:rsidRPr="002D08C1">
              <w:t xml:space="preserve"> устойчивости и технической модернизации парка сельскохозяйственных машин;</w:t>
            </w:r>
          </w:p>
          <w:p w:rsidR="004F3BA1" w:rsidRDefault="004F3BA1" w:rsidP="00D02389">
            <w:pPr>
              <w:jc w:val="both"/>
            </w:pPr>
            <w:r w:rsidRPr="002D08C1">
              <w:t>-сохранение и воспроизводство используемых в сельскохозяйственном производстве земельных и других природных ресурсов.</w:t>
            </w:r>
          </w:p>
          <w:p w:rsidR="004F3BA1" w:rsidRPr="002D08C1" w:rsidRDefault="004F3BA1" w:rsidP="00D02389">
            <w:pPr>
              <w:jc w:val="both"/>
            </w:pPr>
          </w:p>
        </w:tc>
      </w:tr>
      <w:tr w:rsidR="004F3BA1" w:rsidRPr="002D08C1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pPr>
              <w:jc w:val="both"/>
            </w:pPr>
            <w:r w:rsidRPr="002D08C1">
              <w:t>Задачи Программы</w:t>
            </w:r>
          </w:p>
        </w:tc>
        <w:tc>
          <w:tcPr>
            <w:tcW w:w="7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pPr>
              <w:jc w:val="both"/>
            </w:pPr>
            <w:r w:rsidRPr="002D08C1">
              <w:t>- улучшение общих условий функционирования сельского хозяйства;</w:t>
            </w:r>
          </w:p>
          <w:p w:rsidR="004F3BA1" w:rsidRPr="002D08C1" w:rsidRDefault="004F3BA1" w:rsidP="00D02389">
            <w:pPr>
              <w:jc w:val="both"/>
            </w:pPr>
            <w:r w:rsidRPr="002D08C1">
              <w:t>- обеспечение ускоренного развития приоритетных подотраслей сельского хозяйства</w:t>
            </w:r>
            <w:r>
              <w:t>, прежде всего животноводства и растениеводства</w:t>
            </w:r>
            <w:r w:rsidRPr="002D08C1">
              <w:t>;</w:t>
            </w:r>
          </w:p>
          <w:p w:rsidR="004F3BA1" w:rsidRPr="002D08C1" w:rsidRDefault="004F3BA1" w:rsidP="00D02389">
            <w:pPr>
              <w:jc w:val="both"/>
            </w:pPr>
            <w:r w:rsidRPr="002D08C1">
              <w:t xml:space="preserve"> - повышение финансовой устойчивости сельского хозяйства;</w:t>
            </w:r>
          </w:p>
          <w:p w:rsidR="004F3BA1" w:rsidRPr="002D08C1" w:rsidRDefault="004F3BA1" w:rsidP="00D02389">
            <w:pPr>
              <w:jc w:val="both"/>
            </w:pPr>
            <w:r w:rsidRPr="002D08C1">
              <w:t xml:space="preserve"> -стимулирование роста производства основных видов сельскохозяйственной продукции;</w:t>
            </w:r>
          </w:p>
          <w:p w:rsidR="004F3BA1" w:rsidRPr="002D08C1" w:rsidRDefault="004F3BA1" w:rsidP="00D02389">
            <w:pPr>
              <w:jc w:val="both"/>
            </w:pPr>
            <w:r w:rsidRPr="002D08C1">
              <w:t>-повышение эффективности регулирования рынков сельскохозяйственной продукции, сырья и продовольствия;</w:t>
            </w:r>
          </w:p>
          <w:p w:rsidR="004F3BA1" w:rsidRPr="002D08C1" w:rsidRDefault="004F3BA1" w:rsidP="00D02389">
            <w:pPr>
              <w:jc w:val="both"/>
            </w:pPr>
            <w:r w:rsidRPr="002D08C1">
              <w:t>-  поддержка малых форм хозяйствования;</w:t>
            </w:r>
          </w:p>
          <w:p w:rsidR="004F3BA1" w:rsidRPr="002D08C1" w:rsidRDefault="004F3BA1" w:rsidP="00D02389">
            <w:pPr>
              <w:jc w:val="both"/>
            </w:pPr>
            <w:r w:rsidRPr="002D08C1">
              <w:t>-  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назначения;</w:t>
            </w:r>
          </w:p>
          <w:p w:rsidR="004F3BA1" w:rsidRDefault="004F3BA1" w:rsidP="00D02389">
            <w:pPr>
              <w:jc w:val="both"/>
              <w:outlineLvl w:val="2"/>
            </w:pPr>
            <w:r w:rsidRPr="002D08C1">
              <w:t>-предоставление консультационной помощи сельскохозяйственным товаропроизводителям</w:t>
            </w:r>
            <w:r>
              <w:t>.</w:t>
            </w:r>
          </w:p>
          <w:p w:rsidR="004F3BA1" w:rsidRPr="002D08C1" w:rsidRDefault="004F3BA1" w:rsidP="00D02389">
            <w:pPr>
              <w:jc w:val="both"/>
              <w:outlineLvl w:val="2"/>
            </w:pPr>
          </w:p>
        </w:tc>
      </w:tr>
      <w:tr w:rsidR="004F3BA1" w:rsidRPr="002D08C1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r w:rsidRPr="002D08C1">
              <w:t>Мероприятия Программы</w:t>
            </w:r>
          </w:p>
        </w:tc>
        <w:tc>
          <w:tcPr>
            <w:tcW w:w="7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Default="004F3BA1" w:rsidP="00D02389">
            <w:pPr>
              <w:jc w:val="both"/>
            </w:pPr>
            <w:r w:rsidRPr="002D08C1">
              <w:t>1. Развитие растениеводства:</w:t>
            </w:r>
          </w:p>
          <w:p w:rsidR="004F3BA1" w:rsidRPr="002D08C1" w:rsidRDefault="004F3BA1" w:rsidP="00D02389">
            <w:pPr>
              <w:jc w:val="both"/>
            </w:pPr>
            <w:r>
              <w:t>- поддержание почвенного плодородия.</w:t>
            </w:r>
          </w:p>
          <w:p w:rsidR="004F3BA1" w:rsidRPr="002D08C1" w:rsidRDefault="004F3BA1" w:rsidP="00D02389">
            <w:pPr>
              <w:jc w:val="both"/>
            </w:pPr>
            <w:r w:rsidRPr="002D08C1">
              <w:t>2. Развитие животноводства:</w:t>
            </w:r>
          </w:p>
          <w:p w:rsidR="004F3BA1" w:rsidRPr="002D08C1" w:rsidRDefault="004F3BA1" w:rsidP="00D02389">
            <w:pPr>
              <w:jc w:val="both"/>
            </w:pPr>
            <w:r w:rsidRPr="002D08C1">
              <w:t>- приобретение комбикормов.</w:t>
            </w:r>
          </w:p>
          <w:p w:rsidR="004F3BA1" w:rsidRPr="002D08C1" w:rsidRDefault="004F3BA1" w:rsidP="00D02389">
            <w:pPr>
              <w:jc w:val="both"/>
            </w:pPr>
            <w:r w:rsidRPr="002D08C1">
              <w:t>3. Техническая и технологическая модернизация сельского хозяйства:</w:t>
            </w:r>
          </w:p>
          <w:p w:rsidR="004F3BA1" w:rsidRDefault="004F3BA1" w:rsidP="00D02389">
            <w:pPr>
              <w:jc w:val="both"/>
            </w:pPr>
            <w:r w:rsidRPr="002D08C1">
              <w:t xml:space="preserve">- приобретение </w:t>
            </w:r>
            <w:r>
              <w:t>сельскохозяйственной техники.</w:t>
            </w:r>
          </w:p>
          <w:p w:rsidR="004F3BA1" w:rsidRDefault="004F3BA1" w:rsidP="00D02389">
            <w:pPr>
              <w:jc w:val="both"/>
            </w:pPr>
            <w:r w:rsidRPr="00427993">
              <w:t xml:space="preserve">4. </w:t>
            </w:r>
            <w:r>
              <w:t>П</w:t>
            </w:r>
            <w:r w:rsidRPr="00427993">
              <w:t>роведение конкурса лучший владелец личного подсобного хозяйства</w:t>
            </w:r>
          </w:p>
          <w:p w:rsidR="004F3BA1" w:rsidRPr="00427993" w:rsidRDefault="004F3BA1" w:rsidP="00D02389">
            <w:pPr>
              <w:jc w:val="both"/>
            </w:pPr>
          </w:p>
        </w:tc>
      </w:tr>
      <w:tr w:rsidR="004F3BA1" w:rsidRPr="002D08C1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r w:rsidRPr="002D08C1">
              <w:t>Сроки реализации Программы</w:t>
            </w:r>
          </w:p>
        </w:tc>
        <w:tc>
          <w:tcPr>
            <w:tcW w:w="7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r w:rsidRPr="002D08C1">
              <w:t>Программа реализуется</w:t>
            </w:r>
            <w:r w:rsidRPr="002D08C1">
              <w:rPr>
                <w:b/>
                <w:bCs/>
              </w:rPr>
              <w:t xml:space="preserve"> </w:t>
            </w:r>
            <w:r w:rsidRPr="002D08C1">
              <w:t>с 2014 по 2020 годы</w:t>
            </w:r>
          </w:p>
        </w:tc>
      </w:tr>
      <w:tr w:rsidR="004F3BA1" w:rsidRPr="002D08C1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r w:rsidRPr="002D08C1">
              <w:t>Исполнители</w:t>
            </w:r>
          </w:p>
        </w:tc>
        <w:tc>
          <w:tcPr>
            <w:tcW w:w="7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C945A7" w:rsidRDefault="004F3BA1" w:rsidP="00D02389">
            <w:pPr>
              <w:jc w:val="both"/>
            </w:pPr>
            <w:r w:rsidRPr="002D08C1">
              <w:t xml:space="preserve">- </w:t>
            </w:r>
            <w:r w:rsidRPr="00C945A7">
              <w:t>отдел экономики  администрации Невельского городского округа;</w:t>
            </w:r>
          </w:p>
          <w:p w:rsidR="004F3BA1" w:rsidRDefault="004F3BA1" w:rsidP="00D02389">
            <w:pPr>
              <w:jc w:val="both"/>
            </w:pPr>
            <w:r w:rsidRPr="00C945A7">
              <w:t>- отдел потребительского рынка и защиты прав потребителей;</w:t>
            </w:r>
          </w:p>
          <w:p w:rsidR="004F3BA1" w:rsidRDefault="004F3BA1" w:rsidP="00D02389">
            <w:pPr>
              <w:jc w:val="both"/>
            </w:pPr>
            <w:r>
              <w:t>- администрация с.Горнозаводск;</w:t>
            </w:r>
          </w:p>
          <w:p w:rsidR="004F3BA1" w:rsidRDefault="004F3BA1" w:rsidP="00D02389">
            <w:pPr>
              <w:jc w:val="both"/>
            </w:pPr>
            <w:r>
              <w:t>-администрация с.Шебунино;</w:t>
            </w:r>
          </w:p>
          <w:p w:rsidR="004F3BA1" w:rsidRPr="002D08C1" w:rsidRDefault="004F3BA1" w:rsidP="00D02389">
            <w:pPr>
              <w:jc w:val="both"/>
            </w:pPr>
            <w:r>
              <w:t>-сельскохозяйственные товаропроизводители, осуществляющие свою деятельность на территории Невельского городского округа.</w:t>
            </w:r>
          </w:p>
        </w:tc>
      </w:tr>
      <w:tr w:rsidR="004F3BA1" w:rsidRPr="002D08C1">
        <w:trPr>
          <w:trHeight w:val="6940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r w:rsidRPr="002D08C1">
              <w:lastRenderedPageBreak/>
              <w:t>Объемы и источники финансирования Программы</w:t>
            </w:r>
          </w:p>
        </w:tc>
        <w:tc>
          <w:tcPr>
            <w:tcW w:w="7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Default="004F3BA1" w:rsidP="00D02389">
            <w:pPr>
              <w:jc w:val="both"/>
            </w:pPr>
            <w:r>
              <w:t>Общий объем средств, направляемых на реализацию Программы 41 471* тыс.руб., в том числе по годам</w:t>
            </w:r>
            <w:r w:rsidRPr="00870190">
              <w:t>:</w:t>
            </w:r>
          </w:p>
          <w:p w:rsidR="004F3BA1" w:rsidRDefault="004F3BA1" w:rsidP="00D02389">
            <w:pPr>
              <w:jc w:val="both"/>
            </w:pPr>
          </w:p>
          <w:p w:rsidR="004F3BA1" w:rsidRDefault="004F3BA1" w:rsidP="00D02389">
            <w:pPr>
              <w:tabs>
                <w:tab w:val="left" w:pos="4740"/>
                <w:tab w:val="left" w:pos="5595"/>
              </w:tabs>
              <w:jc w:val="both"/>
            </w:pPr>
            <w:r>
              <w:t>2014 г.</w:t>
            </w:r>
            <w:r>
              <w:tab/>
              <w:t>5138* тыс.руб.</w:t>
            </w:r>
            <w:r>
              <w:tab/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2015 г.</w:t>
            </w:r>
            <w:r>
              <w:tab/>
              <w:t>5248* 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2016 г.</w:t>
            </w:r>
            <w:r>
              <w:tab/>
              <w:t>5597* 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2017 г.</w:t>
            </w:r>
            <w:r>
              <w:tab/>
              <w:t>5957* 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2018 г.</w:t>
            </w:r>
            <w:r>
              <w:tab/>
              <w:t>6267* 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2019 г.</w:t>
            </w:r>
            <w:r>
              <w:tab/>
              <w:t>6477* 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2020 г.</w:t>
            </w:r>
            <w:r>
              <w:tab/>
              <w:t>6787 *тыс.руб.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Из них по источникам</w:t>
            </w:r>
            <w:r w:rsidRPr="00732402">
              <w:t>: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Средства бюджета муниципального образования Невельский городской округ» 890 тыс.руб., в том числе по годам</w:t>
            </w:r>
            <w:r w:rsidRPr="00870190">
              <w:t>:</w:t>
            </w:r>
          </w:p>
          <w:p w:rsidR="004F3BA1" w:rsidRDefault="004F3BA1" w:rsidP="00D02389">
            <w:pPr>
              <w:tabs>
                <w:tab w:val="left" w:pos="4740"/>
                <w:tab w:val="left" w:pos="5595"/>
              </w:tabs>
              <w:jc w:val="both"/>
            </w:pPr>
          </w:p>
          <w:p w:rsidR="004F3BA1" w:rsidRDefault="004F3BA1" w:rsidP="00D02389">
            <w:pPr>
              <w:tabs>
                <w:tab w:val="left" w:pos="4740"/>
                <w:tab w:val="left" w:pos="5595"/>
              </w:tabs>
              <w:jc w:val="both"/>
            </w:pPr>
            <w:r>
              <w:t>2014 г.</w:t>
            </w:r>
            <w:r>
              <w:tab/>
              <w:t>120  тыс.руб.</w:t>
            </w:r>
            <w:r>
              <w:tab/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2015 г.</w:t>
            </w:r>
            <w:r>
              <w:tab/>
              <w:t>120  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2016 г.</w:t>
            </w:r>
            <w:r>
              <w:tab/>
              <w:t>130  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2017 г.</w:t>
            </w:r>
            <w:r>
              <w:tab/>
              <w:t>130  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2018 г.</w:t>
            </w:r>
            <w:r>
              <w:tab/>
              <w:t>130  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2019 г.</w:t>
            </w:r>
            <w:r>
              <w:tab/>
              <w:t>130  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2020 г.</w:t>
            </w:r>
            <w:r>
              <w:tab/>
              <w:t>130  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Прогнозная оценка финансирования мероприятий Программы в 2014-2020 годы</w:t>
            </w:r>
            <w:r w:rsidRPr="00B50EED">
              <w:t>: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- за счет средств областного  бюджета 12 991* 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-за счет внебюджетных источников – 27 590* тыс.руб.</w:t>
            </w: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</w:p>
          <w:p w:rsidR="004F3BA1" w:rsidRDefault="004F3BA1" w:rsidP="00D02389">
            <w:pPr>
              <w:tabs>
                <w:tab w:val="left" w:pos="4740"/>
              </w:tabs>
              <w:jc w:val="both"/>
            </w:pPr>
            <w:r>
              <w:t>* - подлежит уточнению по результатам конкурсного отбора</w:t>
            </w:r>
          </w:p>
          <w:p w:rsidR="004F3BA1" w:rsidRPr="00870190" w:rsidRDefault="004F3BA1" w:rsidP="00D02389">
            <w:pPr>
              <w:tabs>
                <w:tab w:val="left" w:pos="4740"/>
              </w:tabs>
              <w:jc w:val="both"/>
            </w:pPr>
          </w:p>
        </w:tc>
      </w:tr>
      <w:tr w:rsidR="004F3BA1" w:rsidRPr="002D08C1"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r>
              <w:t>Оценка социально-экономической эффективности Программы</w:t>
            </w:r>
          </w:p>
        </w:tc>
        <w:tc>
          <w:tcPr>
            <w:tcW w:w="7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BA1" w:rsidRPr="002D08C1" w:rsidRDefault="004F3BA1" w:rsidP="00D02389">
            <w:r w:rsidRPr="002D08C1">
              <w:t>Рост основных показателей в 2020 г. к 2012 г.:</w:t>
            </w:r>
          </w:p>
          <w:p w:rsidR="004F3BA1" w:rsidRPr="002D08C1" w:rsidRDefault="004F3BA1" w:rsidP="00D02389">
            <w:r w:rsidRPr="002D08C1">
              <w:t xml:space="preserve">- производство картофеля </w:t>
            </w:r>
            <w:r>
              <w:t>–  26,3 %</w:t>
            </w:r>
            <w:r w:rsidRPr="002D08C1">
              <w:t xml:space="preserve"> </w:t>
            </w:r>
            <w:r>
              <w:t xml:space="preserve">, </w:t>
            </w:r>
            <w:r w:rsidRPr="002D08C1">
              <w:t xml:space="preserve"> овощей </w:t>
            </w:r>
            <w:r>
              <w:t>–  52,3%</w:t>
            </w:r>
            <w:r w:rsidRPr="002D08C1">
              <w:t>;</w:t>
            </w:r>
          </w:p>
          <w:p w:rsidR="004F3BA1" w:rsidRDefault="004F3BA1" w:rsidP="00D02389">
            <w:r w:rsidRPr="002D08C1">
              <w:t xml:space="preserve">- повышение урожайности картофеля </w:t>
            </w:r>
            <w:r>
              <w:t>–  7,6 %;</w:t>
            </w:r>
            <w:r w:rsidRPr="002D08C1">
              <w:t xml:space="preserve"> овощей </w:t>
            </w:r>
            <w:r>
              <w:t xml:space="preserve">– </w:t>
            </w:r>
          </w:p>
          <w:p w:rsidR="004F3BA1" w:rsidRPr="002D08C1" w:rsidRDefault="004F3BA1" w:rsidP="00D02389">
            <w:r>
              <w:t xml:space="preserve"> 22,4 %</w:t>
            </w:r>
            <w:r w:rsidRPr="002D08C1">
              <w:t>;</w:t>
            </w:r>
          </w:p>
          <w:p w:rsidR="004F3BA1" w:rsidRPr="002D08C1" w:rsidRDefault="004F3BA1" w:rsidP="00D02389">
            <w:r w:rsidRPr="002D08C1">
              <w:t>- увеличение производства скота и птицы на убой</w:t>
            </w:r>
            <w:r>
              <w:t xml:space="preserve"> (в живом весе)</w:t>
            </w:r>
            <w:r w:rsidRPr="002D08C1">
              <w:t xml:space="preserve"> </w:t>
            </w:r>
            <w:r>
              <w:t>–  68,5 %</w:t>
            </w:r>
            <w:r w:rsidRPr="002D08C1">
              <w:t>;</w:t>
            </w:r>
          </w:p>
          <w:p w:rsidR="004F3BA1" w:rsidRPr="002D08C1" w:rsidRDefault="004F3BA1" w:rsidP="00D02389">
            <w:r w:rsidRPr="002D08C1">
              <w:t xml:space="preserve">- увеличение производства молока </w:t>
            </w:r>
            <w:r>
              <w:t>–  11,6 %</w:t>
            </w:r>
            <w:r w:rsidRPr="002D08C1">
              <w:t>;</w:t>
            </w:r>
          </w:p>
          <w:p w:rsidR="004F3BA1" w:rsidRPr="002D08C1" w:rsidRDefault="004F3BA1" w:rsidP="00D02389">
            <w:r w:rsidRPr="002D08C1">
              <w:t xml:space="preserve">- увеличение производства яиц </w:t>
            </w:r>
            <w:r>
              <w:t>–  6,8%</w:t>
            </w:r>
            <w:r w:rsidRPr="002D08C1">
              <w:t>;</w:t>
            </w:r>
          </w:p>
          <w:p w:rsidR="004F3BA1" w:rsidRPr="002D08C1" w:rsidRDefault="004F3BA1" w:rsidP="00D02389">
            <w:r w:rsidRPr="002D08C1">
              <w:t xml:space="preserve">- приобретение новой техники сельскохозяйственными товаропроизводителями до </w:t>
            </w:r>
            <w:r>
              <w:t>8</w:t>
            </w:r>
            <w:r w:rsidRPr="002D08C1">
              <w:t xml:space="preserve"> единиц.</w:t>
            </w:r>
          </w:p>
        </w:tc>
      </w:tr>
    </w:tbl>
    <w:p w:rsidR="004F3BA1" w:rsidRPr="002D08C1" w:rsidRDefault="004F3BA1" w:rsidP="004F3BA1">
      <w:pPr>
        <w:jc w:val="center"/>
      </w:pPr>
    </w:p>
    <w:p w:rsidR="004F3BA1" w:rsidRPr="002D08C1" w:rsidRDefault="004F3BA1" w:rsidP="004F3BA1">
      <w:pPr>
        <w:jc w:val="center"/>
      </w:pPr>
    </w:p>
    <w:p w:rsidR="004F3BA1" w:rsidRPr="002D08C1" w:rsidRDefault="004F3BA1" w:rsidP="004F3BA1">
      <w:pPr>
        <w:jc w:val="center"/>
        <w:rPr>
          <w:b/>
          <w:bCs/>
        </w:rPr>
      </w:pPr>
      <w:r w:rsidRPr="002D08C1">
        <w:rPr>
          <w:b/>
          <w:bCs/>
        </w:rPr>
        <w:t>1. Содержание проблемы и обоснование необходимости решения</w:t>
      </w:r>
    </w:p>
    <w:p w:rsidR="004F3BA1" w:rsidRPr="002D08C1" w:rsidRDefault="004F3BA1" w:rsidP="004F3BA1">
      <w:pPr>
        <w:tabs>
          <w:tab w:val="left" w:pos="709"/>
        </w:tabs>
        <w:jc w:val="center"/>
        <w:rPr>
          <w:b/>
          <w:bCs/>
        </w:rPr>
      </w:pPr>
      <w:r w:rsidRPr="002D08C1">
        <w:rPr>
          <w:b/>
          <w:bCs/>
        </w:rPr>
        <w:t>ее программными методами</w:t>
      </w:r>
    </w:p>
    <w:p w:rsidR="004F3BA1" w:rsidRPr="002D08C1" w:rsidRDefault="004F3BA1" w:rsidP="004F3BA1">
      <w:pPr>
        <w:jc w:val="center"/>
      </w:pPr>
    </w:p>
    <w:p w:rsidR="004F3BA1" w:rsidRPr="002D08C1" w:rsidRDefault="004F3BA1" w:rsidP="004F3BA1">
      <w:pPr>
        <w:ind w:firstLine="709"/>
        <w:jc w:val="both"/>
      </w:pPr>
      <w:r w:rsidRPr="002D08C1">
        <w:t>Программа определяет цели, задачи и основные направления развития сельского хозяйства</w:t>
      </w:r>
      <w:r>
        <w:t>,</w:t>
      </w:r>
      <w:r w:rsidRPr="002D08C1">
        <w:t xml:space="preserve"> финансовое обеспечение и механизмы реализации предусматриваемых мероприятий, показатели их результативности. </w:t>
      </w:r>
    </w:p>
    <w:p w:rsidR="004F3BA1" w:rsidRPr="002D08C1" w:rsidRDefault="004F3BA1" w:rsidP="004F3BA1">
      <w:pPr>
        <w:ind w:firstLine="540"/>
        <w:jc w:val="both"/>
      </w:pPr>
    </w:p>
    <w:p w:rsidR="004F3BA1" w:rsidRPr="002D08C1" w:rsidRDefault="004F3BA1" w:rsidP="004F3BA1">
      <w:pPr>
        <w:jc w:val="center"/>
      </w:pPr>
      <w:r w:rsidRPr="002D08C1">
        <w:t>1.1. Анализ причин возникновения проблемы</w:t>
      </w:r>
      <w:r>
        <w:t xml:space="preserve"> развития сельского хозяйства в муниципальном образовании «Невельский городской округ»</w:t>
      </w:r>
    </w:p>
    <w:p w:rsidR="004F3BA1" w:rsidRPr="002D08C1" w:rsidRDefault="004F3BA1" w:rsidP="004F3BA1">
      <w:pPr>
        <w:jc w:val="center"/>
      </w:pPr>
    </w:p>
    <w:p w:rsidR="004F3BA1" w:rsidRPr="002D08C1" w:rsidRDefault="004F3BA1" w:rsidP="004F3BA1">
      <w:pPr>
        <w:ind w:firstLine="540"/>
        <w:jc w:val="both"/>
      </w:pPr>
      <w:r w:rsidRPr="00032E27">
        <w:t xml:space="preserve">  </w:t>
      </w:r>
      <w:r w:rsidRPr="002D08C1">
        <w:t>Сельское хозяйство  играет важную роль в экономике  муниципального образования «Невельский городской округ», развитии сельских территорий, в продовольственном обеспечении населения свежими продуктами питания (мясом, молоком, яйцами, картофелем, овощами).</w:t>
      </w:r>
    </w:p>
    <w:p w:rsidR="004F3BA1" w:rsidRPr="00032E27" w:rsidRDefault="004F3BA1" w:rsidP="004F3BA1">
      <w:pPr>
        <w:ind w:firstLine="709"/>
        <w:jc w:val="both"/>
      </w:pPr>
      <w:r w:rsidRPr="00032E27">
        <w:t>Отличительной особенностью сельскохозяйственного производства муниципального образования «</w:t>
      </w:r>
      <w:r>
        <w:t xml:space="preserve">Невельский </w:t>
      </w:r>
      <w:r w:rsidRPr="00032E27">
        <w:t xml:space="preserve"> городской округ» является:</w:t>
      </w:r>
    </w:p>
    <w:p w:rsidR="004F3BA1" w:rsidRPr="00032E27" w:rsidRDefault="004F3BA1" w:rsidP="004F3B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E27">
        <w:rPr>
          <w:rFonts w:ascii="Times New Roman" w:hAnsi="Times New Roman" w:cs="Times New Roman"/>
          <w:sz w:val="24"/>
          <w:szCs w:val="24"/>
        </w:rPr>
        <w:t>- значительная отдаленность его от основных районов производства материально-технических ресурсов, потребляемых в процессе производства (удобрения, сельскохозяйственная техника, запчасти и т.д.);</w:t>
      </w:r>
    </w:p>
    <w:p w:rsidR="004F3BA1" w:rsidRPr="00032E27" w:rsidRDefault="004F3BA1" w:rsidP="004F3B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E27">
        <w:rPr>
          <w:rFonts w:ascii="Times New Roman" w:hAnsi="Times New Roman" w:cs="Times New Roman"/>
          <w:sz w:val="24"/>
          <w:szCs w:val="24"/>
        </w:rPr>
        <w:t>- значительные транспортные затраты и высокие издержки производства, обусловленные неблагоприятными природно-климатическими условиями;</w:t>
      </w:r>
    </w:p>
    <w:p w:rsidR="004F3BA1" w:rsidRPr="00032E27" w:rsidRDefault="004F3BA1" w:rsidP="004F3B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E27">
        <w:rPr>
          <w:rFonts w:ascii="Times New Roman" w:hAnsi="Times New Roman" w:cs="Times New Roman"/>
          <w:sz w:val="24"/>
          <w:szCs w:val="24"/>
        </w:rPr>
        <w:t xml:space="preserve">- отсутствие сырьевой базы (зерновых) для производства комбикормов, отсутствие перерабатывающей и сбытовой инфраструктуры и, в связи с этим, низкая конкурентоспособность производимой сельскохозяйственной продукции и зависимость производства от поставок с материка. 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По состоянию на 01.01.2013 года на территории сельских населенных пунктов муниципального образования «Невельский городской округ» проживают  5</w:t>
      </w:r>
      <w:r>
        <w:t>383</w:t>
      </w:r>
      <w:r w:rsidRPr="002D08C1">
        <w:t xml:space="preserve"> человек, или </w:t>
      </w:r>
      <w:r>
        <w:t>32,9</w:t>
      </w:r>
      <w:r w:rsidRPr="002D08C1">
        <w:t xml:space="preserve"> % населения </w:t>
      </w:r>
      <w:r>
        <w:t>Невельского городского округа</w:t>
      </w:r>
      <w:r w:rsidRPr="002D08C1">
        <w:t xml:space="preserve">. 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>
        <w:t xml:space="preserve"> </w:t>
      </w:r>
      <w:r w:rsidRPr="002D08C1">
        <w:t>В настоящее время на территории муниципального образования «Невельский городской округ» осуществля</w:t>
      </w:r>
      <w:r>
        <w:t>ю</w:t>
      </w:r>
      <w:r w:rsidRPr="002D08C1">
        <w:t>т деятельность 9 крестьянских (фермерских) хозяйств</w:t>
      </w:r>
      <w:r>
        <w:t xml:space="preserve"> (далее – КФХ)</w:t>
      </w:r>
      <w:r w:rsidRPr="002D08C1">
        <w:t xml:space="preserve">,  </w:t>
      </w:r>
      <w:r>
        <w:t>445</w:t>
      </w:r>
      <w:r w:rsidRPr="002D08C1">
        <w:t xml:space="preserve"> личн</w:t>
      </w:r>
      <w:r>
        <w:t>ых</w:t>
      </w:r>
      <w:r w:rsidRPr="002D08C1">
        <w:t xml:space="preserve"> подсобн</w:t>
      </w:r>
      <w:r>
        <w:t>ых</w:t>
      </w:r>
      <w:r w:rsidRPr="002D08C1">
        <w:t xml:space="preserve"> хозяйств</w:t>
      </w:r>
      <w:r>
        <w:t xml:space="preserve"> (далее – ЛПХ)</w:t>
      </w:r>
      <w:r w:rsidRPr="002D08C1">
        <w:t xml:space="preserve">, </w:t>
      </w:r>
      <w:r>
        <w:t>5</w:t>
      </w:r>
      <w:r w:rsidRPr="002D08C1">
        <w:t xml:space="preserve"> садово</w:t>
      </w:r>
      <w:r>
        <w:t>дческих</w:t>
      </w:r>
      <w:r w:rsidRPr="002D08C1">
        <w:t>-</w:t>
      </w:r>
      <w:r>
        <w:t>некомерческих</w:t>
      </w:r>
      <w:r w:rsidRPr="002D08C1">
        <w:t xml:space="preserve"> товариществ.</w:t>
      </w:r>
    </w:p>
    <w:p w:rsidR="004F3BA1" w:rsidRPr="00343CAD" w:rsidRDefault="004F3BA1" w:rsidP="004F3BA1">
      <w:pPr>
        <w:ind w:firstLine="567"/>
        <w:jc w:val="both"/>
      </w:pPr>
      <w:r w:rsidRPr="002D08C1">
        <w:t xml:space="preserve"> </w:t>
      </w:r>
      <w:r>
        <w:t>Объем производства продукции сельского хозяйства в хозяйствах всех категорий в 2012 году составил 68,2 млн.рублей, что в сопоставимых ценах составило 56,6%  к уровню 2011 года. В 2012 году валовый сбор картофеля во всех категориях хозяйств составил 1330 тонны, что на 238 тонны меньше, чем в 2011 году. Валовый сбор овощей составил 193,7 тонны, или 98,3 % по отношению к 2011 году. Производство основных видов животноводческой продукции к уровню 2011 года составило</w:t>
      </w:r>
      <w:r w:rsidRPr="00343CAD">
        <w:t>:</w:t>
      </w:r>
      <w:r>
        <w:t xml:space="preserve"> молока – 93,1 % (443,5 тонны), мясо (скота и птицы) – 139,6 % (54,6 тонны), яйца – 118,7 % (397,3 тыс.штук). 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В последние годы наметилась тенденция снижения темпов развития сельского хозяйства и их отставания от темпов развития других отраслей экономики. 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Замедление экономического роста в сельском хозяйстве, отсутствие условий для альтернативной занятости на селе, низкий уровень развития социальной и инженерной инфраструктуры обусловили обострение целого комплекса проблем села, в том числе социальных.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Основными причинами относительно медленного развития отрасли сельского хозяйства являются:</w:t>
      </w:r>
    </w:p>
    <w:p w:rsidR="004F3BA1" w:rsidRPr="00237D45" w:rsidRDefault="004F3BA1" w:rsidP="004F3BA1">
      <w:pPr>
        <w:ind w:firstLine="540"/>
        <w:jc w:val="both"/>
      </w:pPr>
      <w:r w:rsidRPr="002D08C1">
        <w:t xml:space="preserve">    </w:t>
      </w:r>
      <w:r>
        <w:t xml:space="preserve">- </w:t>
      </w:r>
      <w:r w:rsidRPr="00237D45">
        <w:t>сокращение производственно-технического потенциала</w:t>
      </w:r>
      <w:r w:rsidRPr="00237D45">
        <w:rPr>
          <w:i/>
          <w:iCs/>
        </w:rPr>
        <w:t xml:space="preserve">. </w:t>
      </w:r>
      <w:r w:rsidRPr="00237D45">
        <w:t>Недостаток собственных оборотных средств привёл к сокращению закупок новой техники и оборудования</w:t>
      </w:r>
      <w:r>
        <w:t>;</w:t>
      </w:r>
      <w:r w:rsidRPr="00237D45">
        <w:t xml:space="preserve"> 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на развитие отрасли;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дефицит квалифицированных кадров, вызванный низким уровнем и качеством жизни в сельской местности.</w:t>
      </w:r>
    </w:p>
    <w:p w:rsidR="004F3BA1" w:rsidRPr="00CA751C" w:rsidRDefault="004F3BA1" w:rsidP="004F3BA1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8C1">
        <w:rPr>
          <w:rFonts w:ascii="Times New Roman" w:hAnsi="Times New Roman" w:cs="Times New Roman"/>
        </w:rPr>
        <w:t xml:space="preserve">  </w:t>
      </w:r>
      <w:r w:rsidRPr="00CA751C">
        <w:rPr>
          <w:rFonts w:ascii="Times New Roman" w:hAnsi="Times New Roman" w:cs="Times New Roman"/>
          <w:sz w:val="24"/>
          <w:szCs w:val="24"/>
        </w:rPr>
        <w:t>- опережение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51C">
        <w:rPr>
          <w:rFonts w:ascii="Times New Roman" w:hAnsi="Times New Roman" w:cs="Times New Roman"/>
          <w:sz w:val="24"/>
          <w:szCs w:val="24"/>
        </w:rPr>
        <w:t xml:space="preserve"> темпов роста расходов на производство продукции над темпами роста доходов от ее реализации из-за высокого уровня издержек и ограниченного сбыта;</w:t>
      </w:r>
    </w:p>
    <w:p w:rsidR="004F3BA1" w:rsidRPr="00CA751C" w:rsidRDefault="004F3BA1" w:rsidP="004F3BA1">
      <w:pPr>
        <w:ind w:firstLine="709"/>
        <w:jc w:val="both"/>
      </w:pPr>
      <w:r w:rsidRPr="00CA751C">
        <w:t>- нехватк</w:t>
      </w:r>
      <w:r>
        <w:t>а</w:t>
      </w:r>
      <w:r w:rsidRPr="00CA751C">
        <w:t xml:space="preserve"> собственных оборотных средств для сезонного финансирования производства.</w:t>
      </w:r>
    </w:p>
    <w:p w:rsidR="004F3BA1" w:rsidRPr="006D5A89" w:rsidRDefault="004F3BA1" w:rsidP="004F3BA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A89">
        <w:rPr>
          <w:rFonts w:ascii="Times New Roman" w:hAnsi="Times New Roman" w:cs="Times New Roman"/>
          <w:sz w:val="24"/>
          <w:szCs w:val="24"/>
        </w:rPr>
        <w:t xml:space="preserve">Комплексная оценка социально - экономической ситуации в сельском хозяйстве муниципального образования «Невельский городской округ» свидетельствует о том, что сельскохозяйственные товаропроизводители, расположенные на ее территории, </w:t>
      </w:r>
      <w:r w:rsidRPr="006D5A89">
        <w:rPr>
          <w:rFonts w:ascii="Times New Roman" w:hAnsi="Times New Roman" w:cs="Times New Roman"/>
          <w:sz w:val="24"/>
          <w:szCs w:val="24"/>
        </w:rPr>
        <w:lastRenderedPageBreak/>
        <w:t>функционируют в сложных экономических условиях, которые определяются дефицитом финансовых ресурсов, слабой материально-технической базой, неблагоприятными ценовыми соотношениями на сельскохозяйственную и промышленную продукцию, невысоким платежеспособным спросом населения, низким уровнем инвестиций, а также недостаточной финансовой поддержкой.</w:t>
      </w:r>
    </w:p>
    <w:p w:rsidR="004F3BA1" w:rsidRPr="006D5A89" w:rsidRDefault="004F3BA1" w:rsidP="004F3BA1">
      <w:pPr>
        <w:ind w:firstLine="540"/>
        <w:jc w:val="both"/>
      </w:pPr>
      <w:r w:rsidRPr="006D5A89">
        <w:t xml:space="preserve">В этих обстоятельствах необходимо создать условия для устойчивого развития сельских территорий, ускорения темпов роста объемов сельскохозяйственного производства. </w:t>
      </w:r>
    </w:p>
    <w:p w:rsidR="004F3BA1" w:rsidRPr="006D5A89" w:rsidRDefault="004F3BA1" w:rsidP="004F3BA1">
      <w:pPr>
        <w:jc w:val="center"/>
      </w:pPr>
    </w:p>
    <w:p w:rsidR="004F3BA1" w:rsidRDefault="004F3BA1" w:rsidP="004F3BA1">
      <w:pPr>
        <w:jc w:val="center"/>
      </w:pPr>
    </w:p>
    <w:p w:rsidR="004F3BA1" w:rsidRPr="006D5A89" w:rsidRDefault="004F3BA1" w:rsidP="004F3BA1">
      <w:pPr>
        <w:jc w:val="center"/>
      </w:pPr>
      <w:r w:rsidRPr="006D5A89">
        <w:t>1.2. Обоснование необходимости решения проблемы</w:t>
      </w:r>
    </w:p>
    <w:p w:rsidR="004F3BA1" w:rsidRPr="006D5A89" w:rsidRDefault="004F3BA1" w:rsidP="004F3BA1">
      <w:pPr>
        <w:jc w:val="center"/>
      </w:pPr>
      <w:r w:rsidRPr="006D5A89">
        <w:t>программно-целевым методом</w:t>
      </w:r>
    </w:p>
    <w:p w:rsidR="004F3BA1" w:rsidRDefault="004F3BA1" w:rsidP="004F3BA1">
      <w:pPr>
        <w:tabs>
          <w:tab w:val="left" w:pos="709"/>
        </w:tabs>
        <w:ind w:firstLine="709"/>
        <w:jc w:val="both"/>
      </w:pPr>
    </w:p>
    <w:p w:rsidR="004F3BA1" w:rsidRPr="006D5A89" w:rsidRDefault="004F3BA1" w:rsidP="004F3BA1">
      <w:pPr>
        <w:tabs>
          <w:tab w:val="left" w:pos="709"/>
        </w:tabs>
        <w:ind w:firstLine="709"/>
        <w:jc w:val="both"/>
      </w:pPr>
      <w:r w:rsidRPr="006D5A89">
        <w:t xml:space="preserve">Программа предполагает системный подход к решению производственных, финансовых и социальных проблем в сельском хозяйстве, что создаст предпосылки для сокращения бедности сельского населения. 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Целесообразность разработки Программы, реализующей программно-целевой подход к решению проблем развития сельского хозяйства, определяется следующими факторами: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- поддержание стабильности обеспечения населения района продовольственными товарами;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необходимость системного подхода к предоставлению муниципальной поддержки сельскохозяйственным товаропроизводителям муниципального образования «Невельский городской округ»;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необходимость определения целей, задач, состава и структуры мероприятий и запланированных результатов;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важность концентрации ресурсов по реализации мероприятий, соответствующих приоритетным целям и задачам в сфере развития сельского хозяйства;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Таким образом, Программа будет являться наилучшим механизмом по решению проблем, сложившихся в сельскохозяйственной отрасли.</w:t>
      </w:r>
    </w:p>
    <w:p w:rsidR="004F3BA1" w:rsidRPr="002D08C1" w:rsidRDefault="004F3BA1" w:rsidP="004F3BA1">
      <w:pPr>
        <w:jc w:val="center"/>
      </w:pPr>
    </w:p>
    <w:p w:rsidR="004F3BA1" w:rsidRPr="0028224D" w:rsidRDefault="004F3BA1" w:rsidP="004F3BA1">
      <w:pPr>
        <w:jc w:val="center"/>
      </w:pPr>
      <w:r w:rsidRPr="0028224D">
        <w:t>2. Основные цели, задачи и сроки реализации Программы</w:t>
      </w:r>
    </w:p>
    <w:p w:rsidR="004F3BA1" w:rsidRPr="002D08C1" w:rsidRDefault="004F3BA1" w:rsidP="004F3BA1">
      <w:pPr>
        <w:jc w:val="center"/>
      </w:pPr>
    </w:p>
    <w:p w:rsidR="004F3BA1" w:rsidRPr="002D08C1" w:rsidRDefault="004F3BA1" w:rsidP="004F3BA1">
      <w:pPr>
        <w:jc w:val="center"/>
      </w:pPr>
      <w:r w:rsidRPr="002D08C1">
        <w:t>2.1. Цели Программы</w:t>
      </w:r>
    </w:p>
    <w:p w:rsidR="004F3BA1" w:rsidRPr="002D08C1" w:rsidRDefault="004F3BA1" w:rsidP="004F3BA1">
      <w:pPr>
        <w:jc w:val="center"/>
      </w:pP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Целями Программы на 7-летний период (2014 - 2020 годы) являются: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устойчивое развитие сельских территорий, повышение занятости и уровня жизни сельского населения;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обеспечение населения доступными качественными продуктами питания местных сельскохозяйственных товаропроизводителей;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-повышение конкурентоспособности сельскохозяйственных товаропроизводителей на основе финансовой устойчивости и модернизации сельского хозяйства, а также на основе ускоренного развития приоритетных подотраслей сельского хозяйства</w:t>
      </w:r>
      <w:r>
        <w:t>, прежде всего растениеводства и животноводства</w:t>
      </w:r>
      <w:r w:rsidRPr="002D08C1">
        <w:t>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 - сохранение и воспроизводство используемых в сельскохозяйственном производстве земельных и других природных ресурсов.</w:t>
      </w:r>
    </w:p>
    <w:p w:rsidR="004F3BA1" w:rsidRPr="002D08C1" w:rsidRDefault="004F3BA1" w:rsidP="004F3BA1">
      <w:pPr>
        <w:jc w:val="center"/>
      </w:pPr>
    </w:p>
    <w:p w:rsidR="004F3BA1" w:rsidRPr="002D08C1" w:rsidRDefault="004F3BA1" w:rsidP="004F3BA1">
      <w:pPr>
        <w:jc w:val="center"/>
      </w:pPr>
      <w:r w:rsidRPr="002D08C1">
        <w:t>2.2. Задачи Программы</w:t>
      </w:r>
    </w:p>
    <w:p w:rsidR="004F3BA1" w:rsidRPr="002D08C1" w:rsidRDefault="004F3BA1" w:rsidP="004F3BA1">
      <w:pPr>
        <w:jc w:val="center"/>
      </w:pP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Для достижения целей необходимо решение основных задач:</w:t>
      </w:r>
    </w:p>
    <w:p w:rsidR="004F3BA1" w:rsidRPr="002D08C1" w:rsidRDefault="004F3BA1" w:rsidP="004F3BA1">
      <w:pPr>
        <w:tabs>
          <w:tab w:val="left" w:pos="709"/>
        </w:tabs>
        <w:jc w:val="both"/>
      </w:pPr>
      <w:r w:rsidRPr="002D08C1">
        <w:t xml:space="preserve">          - улучшение общих условий функционирования сельского хозяйства;</w:t>
      </w:r>
    </w:p>
    <w:p w:rsidR="004F3BA1" w:rsidRPr="002D08C1" w:rsidRDefault="004F3BA1" w:rsidP="004F3BA1">
      <w:pPr>
        <w:jc w:val="both"/>
      </w:pPr>
      <w:r w:rsidRPr="002D08C1">
        <w:t xml:space="preserve">          - обеспечение ускоренного развития приоритетных подотраслей сельского хозяйства;</w:t>
      </w:r>
    </w:p>
    <w:p w:rsidR="004F3BA1" w:rsidRPr="002D08C1" w:rsidRDefault="004F3BA1" w:rsidP="004F3BA1">
      <w:pPr>
        <w:jc w:val="both"/>
      </w:pPr>
      <w:r w:rsidRPr="002D08C1">
        <w:t xml:space="preserve">          - повышение финансовой устойчивости сельского хозяйства;</w:t>
      </w:r>
    </w:p>
    <w:p w:rsidR="004F3BA1" w:rsidRPr="002D08C1" w:rsidRDefault="004F3BA1" w:rsidP="004F3BA1">
      <w:pPr>
        <w:jc w:val="both"/>
      </w:pPr>
      <w:r w:rsidRPr="002D08C1">
        <w:lastRenderedPageBreak/>
        <w:t xml:space="preserve">          -обеспечение роста доходов, занятости населения в сфере производства    сельскохозяйственной продукции;</w:t>
      </w:r>
    </w:p>
    <w:p w:rsidR="004F3BA1" w:rsidRPr="002D08C1" w:rsidRDefault="004F3BA1" w:rsidP="004F3BA1">
      <w:pPr>
        <w:jc w:val="both"/>
      </w:pPr>
      <w:r w:rsidRPr="002D08C1">
        <w:t xml:space="preserve">           -стимулирование роста производства основных видов сельскохозяйственной продукции;</w:t>
      </w:r>
    </w:p>
    <w:p w:rsidR="004F3BA1" w:rsidRPr="002D08C1" w:rsidRDefault="004F3BA1" w:rsidP="004F3BA1">
      <w:pPr>
        <w:jc w:val="both"/>
      </w:pPr>
      <w:r w:rsidRPr="002D08C1">
        <w:t xml:space="preserve">          - повышение эффективности регулирования рынков сельскохозяйственной продукции, сырья и продовольствия;</w:t>
      </w:r>
    </w:p>
    <w:p w:rsidR="004F3BA1" w:rsidRPr="002D08C1" w:rsidRDefault="004F3BA1" w:rsidP="004F3BA1">
      <w:pPr>
        <w:tabs>
          <w:tab w:val="left" w:pos="709"/>
        </w:tabs>
        <w:jc w:val="both"/>
      </w:pPr>
      <w:r w:rsidRPr="002D08C1">
        <w:t xml:space="preserve">          -  поддержка малых форм хозяйствования;</w:t>
      </w:r>
    </w:p>
    <w:p w:rsidR="004F3BA1" w:rsidRPr="002D08C1" w:rsidRDefault="004F3BA1" w:rsidP="004F3BA1">
      <w:pPr>
        <w:jc w:val="both"/>
      </w:pPr>
      <w:r w:rsidRPr="002D08C1">
        <w:t xml:space="preserve">          - 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назначения;</w:t>
      </w:r>
    </w:p>
    <w:p w:rsidR="004F3BA1" w:rsidRPr="002D08C1" w:rsidRDefault="004F3BA1" w:rsidP="004F3BA1">
      <w:pPr>
        <w:jc w:val="both"/>
        <w:outlineLvl w:val="2"/>
      </w:pPr>
      <w:r w:rsidRPr="002D08C1">
        <w:t xml:space="preserve">          -предоставление консультационной помощи сельскохозяйственным товаропроизводителям;</w:t>
      </w:r>
    </w:p>
    <w:p w:rsidR="004F3BA1" w:rsidRPr="002D08C1" w:rsidRDefault="004F3BA1" w:rsidP="004F3BA1">
      <w:pPr>
        <w:tabs>
          <w:tab w:val="left" w:pos="450"/>
        </w:tabs>
      </w:pPr>
      <w:r>
        <w:tab/>
      </w:r>
    </w:p>
    <w:p w:rsidR="004F3BA1" w:rsidRPr="002D08C1" w:rsidRDefault="004F3BA1" w:rsidP="004F3BA1">
      <w:pPr>
        <w:jc w:val="center"/>
      </w:pPr>
      <w:r w:rsidRPr="002D08C1">
        <w:t xml:space="preserve">2.3. Сроки решения поставленных задач </w:t>
      </w:r>
    </w:p>
    <w:p w:rsidR="004F3BA1" w:rsidRPr="002D08C1" w:rsidRDefault="004F3BA1" w:rsidP="004F3BA1">
      <w:pPr>
        <w:jc w:val="center"/>
      </w:pP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Предполагается осуществлять решение поставленных задач в течение 7 лет.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</w:t>
      </w:r>
      <w:r>
        <w:t>Н</w:t>
      </w:r>
      <w:r w:rsidRPr="002D08C1">
        <w:t>еобходимо обеспечить реализацию первоочередных мер, направленных на устойчивое развитие сельских территорий, рост занятости и уровня жизни сельского населения (стимулирование развития малых форм хозяйствования); повышение конкурентоспособности местной сельскохозяйственной продукции на основе финансовой устойчивости и модернизации сельского хозяйства, снижение издержек производства, увеличение производительности труда и производства молока и мяса, повышение эффективности и конкурентоспособности местной продукции животноводства); сохранение и воспроизводство земельных ресурсов, используемых в сельскохозяйственном производстве (поддержание и восстановление почвенного плодородия).</w:t>
      </w:r>
    </w:p>
    <w:p w:rsidR="004F3BA1" w:rsidRPr="002D08C1" w:rsidRDefault="004F3BA1" w:rsidP="004F3BA1">
      <w:pPr>
        <w:jc w:val="center"/>
        <w:rPr>
          <w:color w:val="FF0000"/>
        </w:rPr>
      </w:pPr>
    </w:p>
    <w:p w:rsidR="004F3BA1" w:rsidRPr="002D08C1" w:rsidRDefault="004F3BA1" w:rsidP="004F3BA1">
      <w:pPr>
        <w:jc w:val="center"/>
      </w:pPr>
      <w:r w:rsidRPr="002D08C1">
        <w:t>2.4. Прогноз развития сельского хозяйства</w:t>
      </w:r>
    </w:p>
    <w:p w:rsidR="004F3BA1" w:rsidRPr="002D08C1" w:rsidRDefault="004F3BA1" w:rsidP="004F3BA1">
      <w:pPr>
        <w:jc w:val="center"/>
      </w:pPr>
      <w:r w:rsidRPr="002D08C1">
        <w:t>на 2014 - 2020 годы</w:t>
      </w:r>
    </w:p>
    <w:p w:rsidR="004F3BA1" w:rsidRPr="002D08C1" w:rsidRDefault="004F3BA1" w:rsidP="004F3BA1">
      <w:pPr>
        <w:jc w:val="center"/>
      </w:pP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1. Условия достижения прогнозных показателей развития сельского хозяйства в 2014 - 2020 годах и оценка негативных факторов и социально-экономических проблем характеризуются следующими тенденциями.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Производство продукции сельского хозяйства во всех категориях хозяйств к 2020 году (в сопоставимой оценке) должно вырасти по отношению к 2012 году на </w:t>
      </w:r>
      <w:r>
        <w:t>11,7</w:t>
      </w:r>
      <w:r w:rsidRPr="002D08C1">
        <w:t xml:space="preserve"> %. В 2014 - 2020 годах прогнозируется ежегодное увеличение темпов роста производства продукции сельского хозяйства. </w:t>
      </w:r>
    </w:p>
    <w:p w:rsidR="004F3BA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Рост продукции сельского хозяйства в большей степени будет обеспечен за счет роста объемов производства в животноводстве</w:t>
      </w:r>
      <w:r>
        <w:t xml:space="preserve"> (до 2,5%) и растениеводстве (до 20,6%).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2. Основными условиями достижения прогнозируемых темпов роста социально-экономического развития сельского хозяйства на 2014 год и на период до 2020 года являются: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- улучшение финансового положения сельскохозяйственных товаропроизводителей и их материально-технической базы;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повышение платежеспособности сельскохозяйственных товаропроизводителей;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повышение производительности труда на основе стимулирования к использованию современных технологий, совершенствование организации производства, а также организации труда и управления;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создание условий сельскохозяйственным и другим товаропроизводителям агропромышленного комплекса для инвестирования в модернизацию и техническое перевооружение производства.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3. Вместе с тем наращиванию прогнозируемых темпов роста развития сельского хозяйства могут помешать риски, сложившиеся под воздействием негативных факторов имеющихся в аграрном секторе.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4. К основным рискам относятся следующие: </w:t>
      </w:r>
    </w:p>
    <w:p w:rsidR="004F3BA1" w:rsidRPr="002D08C1" w:rsidRDefault="004F3BA1" w:rsidP="004F3BA1">
      <w:pPr>
        <w:ind w:firstLine="540"/>
        <w:jc w:val="both"/>
      </w:pPr>
      <w:r w:rsidRPr="002D08C1">
        <w:lastRenderedPageBreak/>
        <w:t xml:space="preserve">  - макроэкономические риски, обусловленные снижением возможности достижения целей по развитию агропромышленного комплекса, снижением темпов роста экономики и уровня инвестиционной активности и кризисом банковской системы, которые не позволят интенсифицировать развитие агропромышленного комплекса и усилят зависимость развития отрасли от государственных инвестиций. 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- природно-климатические риски, обусловленные тем, что сельское хозяйство относится к отраслям, в значительной степени зависящим от погодно-климатических условий, а также тем, что колебания погодных условий оказывают серьезное влияние на урожайность сельскохозяйственных культур, объемы их производства и на обеспеченность животноводства кормовыми ресурсами, которые могут существенно повлиять на степень достижения прогнозируемых показателей. Зависимость функционирования отрасли от природно-климатических условий также снижает ее инвестиционную привлекательность;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социальные риски,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селе, которые создадут серьезную угрозу демографического кризиса в сельской местности и спровоцируют нехватку трудоспособного населения, а также поставят под угрозу срыва реализацию программ развития аграрного сектора;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законодательные риски, выражающиеся в недостаточном совершенстве законодательной базы по регулированию сельскохозяйственной деятельности и сложности реализации оформления прав собственности на землю. При этом сложности юридического оформления права собственности на земельные участки ограничивают возможность сельхозтоваропроизводителям использовать землю в качестве предмета залога и не позволяют привлекать финансовые ресурсы на реальных рыночных условиях.</w:t>
      </w:r>
    </w:p>
    <w:p w:rsidR="004F3BA1" w:rsidRPr="002D08C1" w:rsidRDefault="004F3BA1" w:rsidP="004F3BA1">
      <w:pPr>
        <w:jc w:val="center"/>
      </w:pPr>
    </w:p>
    <w:p w:rsidR="004F3BA1" w:rsidRPr="0076366E" w:rsidRDefault="004F3BA1" w:rsidP="004F3BA1">
      <w:pPr>
        <w:jc w:val="center"/>
      </w:pPr>
      <w:r w:rsidRPr="0076366E">
        <w:t>3. Система программных мероприятий</w:t>
      </w:r>
    </w:p>
    <w:p w:rsidR="004F3BA1" w:rsidRPr="002D08C1" w:rsidRDefault="004F3BA1" w:rsidP="004F3BA1">
      <w:pPr>
        <w:jc w:val="center"/>
      </w:pP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Для эффективного функционирования сельского хозяйства необходимо осуществлять мероприятия по созданию общих условий функционирования сельского хозяйства, в том числе по: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- устойчивому развитию сельских территорий;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созданию общих условий функционирования сельского хозяйства;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-развитию приоритетных подотраслей сельского хозяйства (развитию животноводства</w:t>
      </w:r>
      <w:r>
        <w:t xml:space="preserve"> и растениеводства</w:t>
      </w:r>
      <w:r w:rsidRPr="002D08C1">
        <w:t>);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достижению финансовой устойчивости сельского хозяйства;</w:t>
      </w:r>
    </w:p>
    <w:p w:rsidR="004F3BA1" w:rsidRPr="002D08C1" w:rsidRDefault="004F3BA1" w:rsidP="004F3BA1">
      <w:pPr>
        <w:ind w:firstLine="540"/>
        <w:jc w:val="both"/>
      </w:pPr>
      <w:r w:rsidRPr="002D08C1">
        <w:t xml:space="preserve">  - регулированию рынка сельскохозяйственной продукции, сырья и продовольствия.</w:t>
      </w:r>
    </w:p>
    <w:p w:rsidR="004F3BA1" w:rsidRPr="002D08C1" w:rsidRDefault="004F3BA1" w:rsidP="004F3BA1">
      <w:pPr>
        <w:jc w:val="center"/>
      </w:pPr>
    </w:p>
    <w:p w:rsidR="004F3BA1" w:rsidRDefault="004F3BA1" w:rsidP="004F3BA1">
      <w:pPr>
        <w:jc w:val="center"/>
      </w:pPr>
      <w:r w:rsidRPr="002D08C1">
        <w:t xml:space="preserve">3.1. </w:t>
      </w:r>
      <w:r>
        <w:t xml:space="preserve">Развитие растениеводства. 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</w:t>
      </w:r>
    </w:p>
    <w:p w:rsidR="004F3BA1" w:rsidRPr="00683520" w:rsidRDefault="004F3BA1" w:rsidP="004F3BA1">
      <w:pPr>
        <w:tabs>
          <w:tab w:val="left" w:pos="540"/>
        </w:tabs>
        <w:ind w:firstLine="709"/>
        <w:jc w:val="both"/>
      </w:pPr>
      <w:r w:rsidRPr="00683520">
        <w:t xml:space="preserve">Система мероприятий направлена на развитие растениеводства в сфере производства картофеля, овощей и кормовых культур (далее – растениеводство). </w:t>
      </w:r>
    </w:p>
    <w:p w:rsidR="004F3BA1" w:rsidRPr="00683520" w:rsidRDefault="004F3BA1" w:rsidP="004F3BA1">
      <w:pPr>
        <w:tabs>
          <w:tab w:val="left" w:pos="540"/>
        </w:tabs>
        <w:ind w:firstLine="709"/>
        <w:jc w:val="both"/>
      </w:pPr>
      <w:r w:rsidRPr="00683520">
        <w:t xml:space="preserve">Низкий уровень селекции и семеноводства, применяемых технологий и технических средств, недостаточная обеспеченность минеральными удобрениями и средствами защиты, изношенность материально-технической базы производства не позволяют производителям получать конкурентоспособную продукцию. </w:t>
      </w:r>
    </w:p>
    <w:p w:rsidR="004F3BA1" w:rsidRPr="00683520" w:rsidRDefault="004F3BA1" w:rsidP="004F3BA1">
      <w:pPr>
        <w:tabs>
          <w:tab w:val="left" w:pos="540"/>
        </w:tabs>
        <w:ind w:firstLine="709"/>
        <w:jc w:val="both"/>
      </w:pPr>
      <w:r w:rsidRPr="00683520">
        <w:t>Сроки реализации мероприятий: 201</w:t>
      </w:r>
      <w:r>
        <w:t>4</w:t>
      </w:r>
      <w:r w:rsidRPr="00683520">
        <w:t>-2020 годы.</w:t>
      </w:r>
    </w:p>
    <w:p w:rsidR="004F3BA1" w:rsidRPr="00683520" w:rsidRDefault="004F3BA1" w:rsidP="004F3BA1">
      <w:pPr>
        <w:tabs>
          <w:tab w:val="left" w:pos="540"/>
        </w:tabs>
        <w:ind w:firstLine="709"/>
        <w:jc w:val="both"/>
      </w:pPr>
      <w:r w:rsidRPr="00683520">
        <w:t>Основными мероприятиями по развитию растениеводства являются следующие:</w:t>
      </w:r>
    </w:p>
    <w:p w:rsidR="004F3BA1" w:rsidRPr="00683520" w:rsidRDefault="004F3BA1" w:rsidP="004F3BA1">
      <w:pPr>
        <w:tabs>
          <w:tab w:val="left" w:pos="540"/>
        </w:tabs>
        <w:ind w:firstLine="709"/>
        <w:jc w:val="both"/>
      </w:pPr>
    </w:p>
    <w:p w:rsidR="004F3BA1" w:rsidRDefault="004F3BA1" w:rsidP="004F3BA1">
      <w:pPr>
        <w:tabs>
          <w:tab w:val="left" w:pos="2670"/>
        </w:tabs>
      </w:pPr>
      <w:r>
        <w:tab/>
        <w:t>3.1.1. Проведение мелиорации сельскохозяйственных земель</w:t>
      </w:r>
    </w:p>
    <w:p w:rsidR="004F3BA1" w:rsidRDefault="004F3BA1" w:rsidP="004F3BA1">
      <w:pPr>
        <w:ind w:firstLine="708"/>
        <w:jc w:val="both"/>
      </w:pPr>
    </w:p>
    <w:p w:rsidR="004F3BA1" w:rsidRPr="0076366E" w:rsidRDefault="004F3BA1" w:rsidP="004F3BA1">
      <w:pPr>
        <w:ind w:firstLine="708"/>
        <w:jc w:val="both"/>
      </w:pPr>
      <w:r w:rsidRPr="0076366E">
        <w:t>Мероприятия по мелиорации предусматривают техническое перевооружение осушительных систем, восстановление мелиоративного фонда за счет реконструкции, принятие организационных решений по эксплуатации и управлению объектами  мелиорации.</w:t>
      </w:r>
    </w:p>
    <w:p w:rsidR="004F3BA1" w:rsidRPr="0076366E" w:rsidRDefault="004F3BA1" w:rsidP="004F3BA1">
      <w:pPr>
        <w:ind w:firstLine="708"/>
        <w:jc w:val="both"/>
      </w:pPr>
      <w:r w:rsidRPr="0076366E">
        <w:lastRenderedPageBreak/>
        <w:t>Проведение мероприятий по мелиорации  осуществляется в рамках ведомственной целевой программы Министерства сельского хозяйства, торговли и продовольствия Сахалинской области  «Развитие мелиорации сельскохозяйственных земель Сахалинской области на 2013-2020 годы», утвержденной постановлением Правительства Сахалинской области  от 27.12.2011г. № 572 «Об утверждении ведомственной целевой программы «Развитие мелиорации сельскохозяйственных земель Сахалинской области на 2013-2020 годы».</w:t>
      </w:r>
    </w:p>
    <w:p w:rsidR="004F3BA1" w:rsidRPr="0076366E" w:rsidRDefault="004F3BA1" w:rsidP="004F3BA1">
      <w:pPr>
        <w:tabs>
          <w:tab w:val="left" w:pos="2670"/>
        </w:tabs>
      </w:pPr>
    </w:p>
    <w:p w:rsidR="004F3BA1" w:rsidRDefault="004F3BA1" w:rsidP="004F3BA1">
      <w:pPr>
        <w:tabs>
          <w:tab w:val="left" w:pos="2715"/>
        </w:tabs>
        <w:jc w:val="center"/>
      </w:pPr>
      <w:r>
        <w:t>3.1.2. Поддержание почвенного плодородия</w:t>
      </w:r>
    </w:p>
    <w:p w:rsidR="004F3BA1" w:rsidRDefault="004F3BA1" w:rsidP="004F3BA1">
      <w:pPr>
        <w:tabs>
          <w:tab w:val="left" w:pos="2715"/>
        </w:tabs>
        <w:jc w:val="center"/>
      </w:pPr>
    </w:p>
    <w:p w:rsidR="004F3BA1" w:rsidRPr="00407A93" w:rsidRDefault="004F3BA1" w:rsidP="004F3BA1">
      <w:pPr>
        <w:pStyle w:val="af5"/>
        <w:jc w:val="both"/>
        <w:rPr>
          <w:color w:val="333333"/>
        </w:rPr>
      </w:pPr>
      <w:r w:rsidRPr="00197B4E">
        <w:rPr>
          <w:color w:val="333333"/>
        </w:rPr>
        <w:t xml:space="preserve">        </w:t>
      </w:r>
      <w:r w:rsidRPr="00407A93">
        <w:rPr>
          <w:color w:val="333333"/>
        </w:rPr>
        <w:t>Целями осуществления мероприятий по поддержанию почвенного плодородия являются сохранение и рациональное использование земель сельскохозяйственного назначения, а также создание условий для увеличения объемов производства высококачественной сельскохозяйственной продукции на основе восстановления и повышения плодородия почв земель сельскохозяйственного назначения.</w:t>
      </w:r>
    </w:p>
    <w:p w:rsidR="004F3BA1" w:rsidRPr="00407A93" w:rsidRDefault="004F3BA1" w:rsidP="004F3BA1">
      <w:pPr>
        <w:pStyle w:val="af5"/>
        <w:jc w:val="both"/>
        <w:rPr>
          <w:color w:val="333333"/>
        </w:rPr>
      </w:pPr>
      <w:r w:rsidRPr="00407A93">
        <w:rPr>
          <w:color w:val="333333"/>
        </w:rPr>
        <w:t xml:space="preserve">        Для достижения поставленных целей необходимо решение следующих задач:</w:t>
      </w:r>
    </w:p>
    <w:p w:rsidR="004F3BA1" w:rsidRPr="00407A93" w:rsidRDefault="004F3BA1" w:rsidP="004F3BA1">
      <w:pPr>
        <w:pStyle w:val="af5"/>
        <w:jc w:val="both"/>
        <w:rPr>
          <w:color w:val="333333"/>
        </w:rPr>
      </w:pPr>
      <w:r w:rsidRPr="00407A93">
        <w:rPr>
          <w:color w:val="333333"/>
        </w:rPr>
        <w:t>- систематическое воспроизводство и повышение природного плодородия почв земель сельскохозяйственного назначения;</w:t>
      </w:r>
    </w:p>
    <w:p w:rsidR="004F3BA1" w:rsidRPr="00407A93" w:rsidRDefault="004F3BA1" w:rsidP="004F3BA1">
      <w:pPr>
        <w:pStyle w:val="af5"/>
        <w:jc w:val="both"/>
        <w:rPr>
          <w:color w:val="333333"/>
        </w:rPr>
      </w:pPr>
      <w:r w:rsidRPr="00407A93">
        <w:rPr>
          <w:color w:val="333333"/>
        </w:rPr>
        <w:t>- защита земель от затопления, подтопления паводковых вод, а также от воздействия друг их негативных техногенных факторов;</w:t>
      </w:r>
    </w:p>
    <w:p w:rsidR="004F3BA1" w:rsidRPr="00407A93" w:rsidRDefault="004F3BA1" w:rsidP="004F3BA1">
      <w:pPr>
        <w:pStyle w:val="af5"/>
        <w:jc w:val="both"/>
        <w:rPr>
          <w:color w:val="333333"/>
        </w:rPr>
      </w:pPr>
      <w:r w:rsidRPr="00407A93">
        <w:rPr>
          <w:color w:val="333333"/>
        </w:rPr>
        <w:t>- известкование кислых почв;</w:t>
      </w:r>
    </w:p>
    <w:p w:rsidR="004F3BA1" w:rsidRPr="00407A93" w:rsidRDefault="004F3BA1" w:rsidP="004F3BA1">
      <w:pPr>
        <w:pStyle w:val="af5"/>
        <w:jc w:val="both"/>
        <w:rPr>
          <w:color w:val="333333"/>
        </w:rPr>
      </w:pPr>
      <w:r w:rsidRPr="00407A93">
        <w:rPr>
          <w:color w:val="333333"/>
        </w:rPr>
        <w:t>- внесение органических удобрений и торфокомпостов;</w:t>
      </w:r>
    </w:p>
    <w:p w:rsidR="004F3BA1" w:rsidRPr="00407A93" w:rsidRDefault="004F3BA1" w:rsidP="004F3BA1">
      <w:pPr>
        <w:pStyle w:val="af5"/>
        <w:jc w:val="both"/>
        <w:rPr>
          <w:color w:val="333333"/>
        </w:rPr>
      </w:pPr>
      <w:r w:rsidRPr="00407A93">
        <w:rPr>
          <w:color w:val="333333"/>
        </w:rPr>
        <w:t>- приобретение и внесение минеральных удобрений;</w:t>
      </w:r>
    </w:p>
    <w:p w:rsidR="004F3BA1" w:rsidRPr="00407A93" w:rsidRDefault="004F3BA1" w:rsidP="004F3BA1">
      <w:pPr>
        <w:pStyle w:val="af5"/>
        <w:jc w:val="both"/>
        <w:rPr>
          <w:color w:val="333333"/>
        </w:rPr>
      </w:pPr>
      <w:r w:rsidRPr="00407A93">
        <w:rPr>
          <w:color w:val="333333"/>
        </w:rPr>
        <w:t>- приобретение и внесение химических средств защиты растений;</w:t>
      </w:r>
    </w:p>
    <w:p w:rsidR="004F3BA1" w:rsidRPr="00407A93" w:rsidRDefault="004F3BA1" w:rsidP="004F3BA1">
      <w:pPr>
        <w:pStyle w:val="af5"/>
        <w:jc w:val="both"/>
        <w:rPr>
          <w:color w:val="333333"/>
        </w:rPr>
      </w:pPr>
      <w:r w:rsidRPr="00407A93">
        <w:rPr>
          <w:color w:val="333333"/>
        </w:rPr>
        <w:t>- агрохимическое обследование земель сельскохозяйственного назначения.</w:t>
      </w:r>
    </w:p>
    <w:p w:rsidR="004F3BA1" w:rsidRPr="00407A93" w:rsidRDefault="004F3BA1" w:rsidP="004F3BA1">
      <w:pPr>
        <w:pStyle w:val="af5"/>
        <w:jc w:val="both"/>
        <w:rPr>
          <w:color w:val="333333"/>
        </w:rPr>
      </w:pPr>
      <w:r w:rsidRPr="00407A93">
        <w:rPr>
          <w:color w:val="333333"/>
        </w:rPr>
        <w:t xml:space="preserve">         Возделывание сельскохозяйственных культур без удобрений снижает содержание элементов питания в почве. Вынос элементов питания растениями и ежегодные механические обработки почвы уменьшают плодородие почв. Ежегодный дефицит необходимо устранять.</w:t>
      </w:r>
    </w:p>
    <w:p w:rsidR="004F3BA1" w:rsidRDefault="004F3BA1" w:rsidP="004F3BA1">
      <w:pPr>
        <w:ind w:firstLine="540"/>
        <w:jc w:val="both"/>
      </w:pPr>
      <w:r w:rsidRPr="00407A93">
        <w:t>Субсидии за счет областного бюджета предполагается предоставлять юридическим лицам (за исключением государственных (муниципальных) учреждений), крестьянским</w:t>
      </w:r>
      <w:r>
        <w:t xml:space="preserve"> (фермерским) хозяйствам, индивидуальным предпринимателям - производителям сельскохозяйственной продукции на территории Сахалинской области</w:t>
      </w:r>
      <w:r w:rsidRPr="001A5F69">
        <w:t xml:space="preserve"> (кроме граждан, ведущих личное подсобное хозяйство) </w:t>
      </w:r>
      <w:r>
        <w:t>в части затрат на выполнение мероприятий, направленных на повышение доходов сельскохозяйственного производства, повышения уровня его экологической безопасности, повышение плодородия и качества почв, включая:</w:t>
      </w:r>
    </w:p>
    <w:p w:rsidR="004F3BA1" w:rsidRDefault="004F3BA1" w:rsidP="004F3BA1">
      <w:pPr>
        <w:ind w:firstLine="540"/>
        <w:jc w:val="both"/>
      </w:pPr>
      <w:r>
        <w:t>а) внесение минеральных удобрений;</w:t>
      </w:r>
    </w:p>
    <w:p w:rsidR="004F3BA1" w:rsidRDefault="004F3BA1" w:rsidP="004F3BA1">
      <w:pPr>
        <w:ind w:firstLine="540"/>
        <w:jc w:val="both"/>
      </w:pPr>
      <w:r>
        <w:t>б) внесение известняковой муки;</w:t>
      </w:r>
    </w:p>
    <w:p w:rsidR="004F3BA1" w:rsidRDefault="004F3BA1" w:rsidP="004F3BA1">
      <w:pPr>
        <w:ind w:firstLine="540"/>
        <w:jc w:val="both"/>
      </w:pPr>
      <w:r>
        <w:t>в) внесение органических удобрений, включая торфокомпосты.</w:t>
      </w:r>
    </w:p>
    <w:p w:rsidR="004F3BA1" w:rsidRDefault="004F3BA1" w:rsidP="004F3BA1">
      <w:pPr>
        <w:tabs>
          <w:tab w:val="left" w:pos="645"/>
        </w:tabs>
        <w:jc w:val="both"/>
      </w:pPr>
      <w:r>
        <w:t xml:space="preserve">     Субсидия предоставляется за счет средств областного бюджета в пределах средств, согласно уведомлению о лимитах бюджетных обязательств на указанные цели на текущий год, по установленным ставкам на 1 гектар площади выполнения мероприятий. </w:t>
      </w:r>
    </w:p>
    <w:p w:rsidR="004F3BA1" w:rsidRPr="00197B4E" w:rsidRDefault="004F3BA1" w:rsidP="004F3BA1">
      <w:pPr>
        <w:tabs>
          <w:tab w:val="left" w:pos="2715"/>
        </w:tabs>
      </w:pPr>
    </w:p>
    <w:p w:rsidR="004F3BA1" w:rsidRPr="009A3009" w:rsidRDefault="004F3BA1" w:rsidP="004F3BA1">
      <w:pPr>
        <w:jc w:val="center"/>
      </w:pPr>
      <w:r w:rsidRPr="009A3009">
        <w:t>3.</w:t>
      </w:r>
      <w:r>
        <w:t>2</w:t>
      </w:r>
      <w:r w:rsidRPr="009A3009">
        <w:t xml:space="preserve">. </w:t>
      </w:r>
      <w:r>
        <w:t>Р</w:t>
      </w:r>
      <w:r w:rsidRPr="009A3009">
        <w:t>азвитие животноводства</w:t>
      </w:r>
    </w:p>
    <w:p w:rsidR="004F3BA1" w:rsidRDefault="004F3BA1" w:rsidP="004F3BA1">
      <w:pPr>
        <w:jc w:val="both"/>
        <w:outlineLvl w:val="2"/>
      </w:pPr>
    </w:p>
    <w:p w:rsidR="004F3BA1" w:rsidRPr="009A3009" w:rsidRDefault="004F3BA1" w:rsidP="004F3BA1">
      <w:pPr>
        <w:tabs>
          <w:tab w:val="left" w:pos="709"/>
        </w:tabs>
        <w:ind w:firstLine="540"/>
        <w:jc w:val="both"/>
      </w:pPr>
      <w:r>
        <w:t xml:space="preserve">    </w:t>
      </w:r>
      <w:r w:rsidRPr="009A3009">
        <w:t>Целями осуществления мероприятий по развитию животноводства являются удовлетворение спроса населения в продукции животноводства (молоке, мясе и яйце), занятости населения, ускоренное развитие животноводства с целью импортозамещения, а также увеличение производства продукции животноводства.</w:t>
      </w:r>
    </w:p>
    <w:p w:rsidR="004F3BA1" w:rsidRPr="009A3009" w:rsidRDefault="004F3BA1" w:rsidP="004F3BA1">
      <w:pPr>
        <w:jc w:val="both"/>
        <w:outlineLvl w:val="2"/>
      </w:pPr>
      <w:r w:rsidRPr="009A3009">
        <w:tab/>
        <w:t>Целью мероприятий является создание условий для комплексного развития и повышения эффективности животноводства.</w:t>
      </w:r>
    </w:p>
    <w:p w:rsidR="004F3BA1" w:rsidRPr="009A3009" w:rsidRDefault="004F3BA1" w:rsidP="004F3BA1">
      <w:pPr>
        <w:jc w:val="both"/>
        <w:outlineLvl w:val="2"/>
      </w:pPr>
      <w:r w:rsidRPr="009A3009">
        <w:lastRenderedPageBreak/>
        <w:tab/>
        <w:t>Для достижения указанных целей необходимо решить следующие задачи:</w:t>
      </w:r>
    </w:p>
    <w:p w:rsidR="004F3BA1" w:rsidRPr="009A3009" w:rsidRDefault="004F3BA1" w:rsidP="004F3BA1">
      <w:pPr>
        <w:ind w:firstLine="540"/>
        <w:jc w:val="both"/>
      </w:pPr>
      <w:r w:rsidRPr="009A3009">
        <w:tab/>
        <w:t>- стабилизация и рост численности поголовья сельскохозяйственных животных в крестьянских (фермерских) хозяйствах</w:t>
      </w:r>
      <w:r>
        <w:t xml:space="preserve"> </w:t>
      </w:r>
      <w:r w:rsidRPr="009A3009">
        <w:t xml:space="preserve"> и граждан, ведущих личное подсобное хозяйство;</w:t>
      </w:r>
    </w:p>
    <w:p w:rsidR="004F3BA1" w:rsidRPr="009A3009" w:rsidRDefault="004F3BA1" w:rsidP="004F3BA1">
      <w:pPr>
        <w:tabs>
          <w:tab w:val="left" w:pos="709"/>
        </w:tabs>
        <w:ind w:firstLine="540"/>
        <w:jc w:val="both"/>
      </w:pPr>
      <w:r w:rsidRPr="009A3009">
        <w:t xml:space="preserve">  - увеличение продуктивности сельскохозяйственных животных;</w:t>
      </w:r>
    </w:p>
    <w:p w:rsidR="004F3BA1" w:rsidRPr="009A3009" w:rsidRDefault="004F3BA1" w:rsidP="004F3BA1">
      <w:pPr>
        <w:ind w:firstLine="540"/>
        <w:jc w:val="both"/>
      </w:pPr>
      <w:r w:rsidRPr="009A3009">
        <w:t xml:space="preserve">  - повышение конкурентоспособности местной продукции животноводства;</w:t>
      </w:r>
    </w:p>
    <w:p w:rsidR="004F3BA1" w:rsidRPr="009A3009" w:rsidRDefault="004F3BA1" w:rsidP="004F3BA1">
      <w:pPr>
        <w:ind w:firstLine="540"/>
        <w:jc w:val="both"/>
      </w:pPr>
      <w:r w:rsidRPr="009A3009">
        <w:t xml:space="preserve">  - улучшение воспроизводства и сохранности поголовья.</w:t>
      </w:r>
    </w:p>
    <w:p w:rsidR="004F3BA1" w:rsidRPr="009A3009" w:rsidRDefault="004F3BA1" w:rsidP="004F3BA1">
      <w:pPr>
        <w:jc w:val="both"/>
        <w:outlineLvl w:val="2"/>
      </w:pPr>
      <w:r>
        <w:t xml:space="preserve">           </w:t>
      </w:r>
      <w:r w:rsidRPr="009A3009">
        <w:t>- обновление генетического потенциала сельскохозяйственных животных;</w:t>
      </w:r>
    </w:p>
    <w:p w:rsidR="004F3BA1" w:rsidRPr="009A3009" w:rsidRDefault="004F3BA1" w:rsidP="004F3BA1">
      <w:pPr>
        <w:jc w:val="both"/>
        <w:outlineLvl w:val="2"/>
      </w:pPr>
      <w:r w:rsidRPr="009A3009">
        <w:tab/>
        <w:t>- увеличение объемов производства продукции молочного и мясного животноводства на основе стабилизации поголовья животных, повышения их продуктивности, создания сбалансированной кормовой базы,  переход к новым технологиям их содержания и кормления.</w:t>
      </w:r>
    </w:p>
    <w:p w:rsidR="004F3BA1" w:rsidRPr="009A3009" w:rsidRDefault="004F3BA1" w:rsidP="004F3BA1">
      <w:pPr>
        <w:jc w:val="both"/>
        <w:outlineLvl w:val="2"/>
      </w:pPr>
      <w:r w:rsidRPr="009A3009">
        <w:tab/>
        <w:t>Реализация мероприятий позволит обеспечить к 2020 году увеличение производства:</w:t>
      </w:r>
    </w:p>
    <w:p w:rsidR="004F3BA1" w:rsidRPr="009A3009" w:rsidRDefault="004F3BA1" w:rsidP="004F3BA1">
      <w:pPr>
        <w:jc w:val="both"/>
        <w:rPr>
          <w:color w:val="FF0000"/>
        </w:rPr>
      </w:pPr>
      <w:r w:rsidRPr="009A3009">
        <w:t xml:space="preserve">1. молока до </w:t>
      </w:r>
      <w:r>
        <w:t xml:space="preserve">495 </w:t>
      </w:r>
      <w:r w:rsidRPr="009A3009">
        <w:t xml:space="preserve"> тн</w:t>
      </w:r>
      <w:r>
        <w:t xml:space="preserve">, </w:t>
      </w:r>
      <w:r w:rsidRPr="009A3009">
        <w:t xml:space="preserve"> что превысит уровень 2012 года на </w:t>
      </w:r>
      <w:r>
        <w:t xml:space="preserve"> 11,6</w:t>
      </w:r>
      <w:r w:rsidRPr="009A3009">
        <w:rPr>
          <w:color w:val="FF0000"/>
        </w:rPr>
        <w:t xml:space="preserve"> </w:t>
      </w:r>
      <w:r w:rsidRPr="009A3009">
        <w:t>%.</w:t>
      </w:r>
    </w:p>
    <w:p w:rsidR="004F3BA1" w:rsidRPr="009A3009" w:rsidRDefault="004F3BA1" w:rsidP="004F3BA1">
      <w:pPr>
        <w:jc w:val="both"/>
        <w:rPr>
          <w:color w:val="FF0000"/>
        </w:rPr>
      </w:pPr>
      <w:r w:rsidRPr="009A3009">
        <w:t xml:space="preserve">2. мяса скота в живом весе до </w:t>
      </w:r>
      <w:r>
        <w:t>92</w:t>
      </w:r>
      <w:r w:rsidRPr="009A3009">
        <w:t xml:space="preserve"> тн.</w:t>
      </w:r>
      <w:r>
        <w:t>,</w:t>
      </w:r>
      <w:r w:rsidRPr="009A3009">
        <w:t xml:space="preserve"> что превысит уровень 2012 года на </w:t>
      </w:r>
      <w:r>
        <w:t>68,5</w:t>
      </w:r>
      <w:r w:rsidRPr="009A3009">
        <w:rPr>
          <w:color w:val="FF0000"/>
        </w:rPr>
        <w:t xml:space="preserve"> </w:t>
      </w:r>
      <w:r w:rsidRPr="009A3009">
        <w:t>%.</w:t>
      </w:r>
    </w:p>
    <w:p w:rsidR="004F3BA1" w:rsidRPr="009A3009" w:rsidRDefault="004F3BA1" w:rsidP="004F3BA1">
      <w:pPr>
        <w:jc w:val="both"/>
        <w:outlineLvl w:val="2"/>
      </w:pPr>
      <w:r w:rsidRPr="009A3009">
        <w:tab/>
        <w:t>Сроки реализации мероприятий: 201</w:t>
      </w:r>
      <w:r>
        <w:t>4</w:t>
      </w:r>
      <w:r w:rsidRPr="009A3009">
        <w:t>-2020 годы.</w:t>
      </w:r>
    </w:p>
    <w:p w:rsidR="004F3BA1" w:rsidRPr="009A3009" w:rsidRDefault="004F3BA1" w:rsidP="004F3BA1">
      <w:pPr>
        <w:jc w:val="both"/>
        <w:outlineLvl w:val="2"/>
      </w:pPr>
      <w:r w:rsidRPr="009A3009">
        <w:tab/>
        <w:t>Основным мероприятием по развитию животноводства является следующее.</w:t>
      </w:r>
    </w:p>
    <w:p w:rsidR="004F3BA1" w:rsidRDefault="004F3BA1" w:rsidP="004F3BA1">
      <w:pPr>
        <w:tabs>
          <w:tab w:val="left" w:pos="2070"/>
        </w:tabs>
        <w:jc w:val="both"/>
        <w:outlineLvl w:val="2"/>
      </w:pPr>
      <w:r>
        <w:tab/>
      </w:r>
    </w:p>
    <w:p w:rsidR="004F3BA1" w:rsidRDefault="004F3BA1" w:rsidP="004F3BA1">
      <w:pPr>
        <w:ind w:firstLine="709"/>
        <w:jc w:val="center"/>
      </w:pPr>
      <w:r w:rsidRPr="00EC564E">
        <w:t>3.</w:t>
      </w:r>
      <w:r>
        <w:t>2</w:t>
      </w:r>
      <w:r w:rsidRPr="00EC564E">
        <w:t>.1. Мероприятие по поддержке животноводства в личных подсобных хозяйствах:</w:t>
      </w:r>
    </w:p>
    <w:p w:rsidR="004F3BA1" w:rsidRPr="00EC564E" w:rsidRDefault="004F3BA1" w:rsidP="004F3BA1">
      <w:pPr>
        <w:ind w:firstLine="709"/>
        <w:jc w:val="center"/>
      </w:pPr>
    </w:p>
    <w:p w:rsidR="004F3BA1" w:rsidRPr="00EC564E" w:rsidRDefault="004F3BA1" w:rsidP="004F3BA1">
      <w:pPr>
        <w:jc w:val="both"/>
      </w:pPr>
      <w:r w:rsidRPr="00EC564E">
        <w:tab/>
        <w:t>Возмещение затрат, связанных с транспортировкой поставляемых в централизованном порядке для личных подсобных хозяйств комбикормов и зерна за счет средств местного бюджета.</w:t>
      </w:r>
    </w:p>
    <w:p w:rsidR="004F3BA1" w:rsidRPr="00EC564E" w:rsidRDefault="004F3BA1" w:rsidP="004F3BA1">
      <w:pPr>
        <w:ind w:firstLine="709"/>
        <w:jc w:val="both"/>
      </w:pPr>
      <w:r w:rsidRPr="00EC564E">
        <w:t>Реализация данного мероприятия направлена на развитие животноводства в личных подсобных хозяйствах по направлению:</w:t>
      </w:r>
    </w:p>
    <w:p w:rsidR="004F3BA1" w:rsidRPr="00EC564E" w:rsidRDefault="004F3BA1" w:rsidP="004F3BA1">
      <w:pPr>
        <w:ind w:firstLine="709"/>
        <w:jc w:val="both"/>
      </w:pPr>
      <w:r w:rsidRPr="00EC564E">
        <w:t>Стимулирование укрепления кормовой базы в личных подсобных хозяйствах.</w:t>
      </w:r>
    </w:p>
    <w:p w:rsidR="004F3BA1" w:rsidRPr="00EC564E" w:rsidRDefault="004F3BA1" w:rsidP="004F3BA1">
      <w:pPr>
        <w:ind w:firstLine="709"/>
        <w:jc w:val="both"/>
      </w:pPr>
      <w:r w:rsidRPr="00EC564E">
        <w:t>Реализация данного мероприятия позволит решить ряд задач, а именно:</w:t>
      </w:r>
    </w:p>
    <w:p w:rsidR="004F3BA1" w:rsidRPr="00EC564E" w:rsidRDefault="004F3BA1" w:rsidP="004F3BA1">
      <w:pPr>
        <w:ind w:firstLine="709"/>
        <w:jc w:val="both"/>
      </w:pPr>
      <w:r w:rsidRPr="00EC564E">
        <w:t>- обеспечить доставку комбикормов для крупного рогатого скота, свиней и птицы и фуражного зерна для птицы (далее - комбикорма), содержащихся в личных подсобных хозяйствах, до населенных пунктов муниципального образования «</w:t>
      </w:r>
      <w:r>
        <w:t>Невельский</w:t>
      </w:r>
      <w:r w:rsidRPr="00EC564E">
        <w:t xml:space="preserve"> городской округ»;</w:t>
      </w:r>
    </w:p>
    <w:p w:rsidR="004F3BA1" w:rsidRPr="00EC564E" w:rsidRDefault="004F3BA1" w:rsidP="004F3BA1">
      <w:pPr>
        <w:ind w:firstLine="709"/>
        <w:jc w:val="both"/>
      </w:pPr>
      <w:r w:rsidRPr="00EC564E">
        <w:t>- создать условия по обеспечению полноценной кормовой базы животноводства в личных подсобных хозяйствах путем удешевления стоимости комбикормов.</w:t>
      </w:r>
    </w:p>
    <w:p w:rsidR="004F3BA1" w:rsidRPr="00EC564E" w:rsidRDefault="004F3BA1" w:rsidP="004F3BA1">
      <w:pPr>
        <w:ind w:firstLine="709"/>
        <w:jc w:val="both"/>
      </w:pPr>
      <w:r w:rsidRPr="00EC564E">
        <w:t>Удешевление стоимости приобретаемых комбикормов достигается за счет предоставления субсидии на компенсацию транспортных расходов поставщикам комбикормов.</w:t>
      </w:r>
    </w:p>
    <w:p w:rsidR="004F3BA1" w:rsidRDefault="004F3BA1" w:rsidP="004F3BA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564E">
        <w:rPr>
          <w:rFonts w:ascii="Times New Roman" w:hAnsi="Times New Roman" w:cs="Times New Roman"/>
          <w:sz w:val="24"/>
          <w:szCs w:val="24"/>
        </w:rPr>
        <w:t>Объем субсидии определяется исходя из 100% затрат по транспортировке комбикормов от станции Ванино прямым смешанным сообщением железнодорожно-водным транспортом до станции франко-назначения Муниципального образования «Невельский городской округ» через склад поставщика автомобильным транспортом до населенных пунктов Невельского городского округа в пределах средств, предусмотренных местным бюджетом на указанные цели на текущий год.</w:t>
      </w:r>
    </w:p>
    <w:p w:rsidR="004F3BA1" w:rsidRDefault="004F3BA1" w:rsidP="004F3BA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Долевое участие областного и муниципальных бюджетов осуществляется на основании представленных программ развития сельского хозяйства муниципальных образований в соотношении</w:t>
      </w:r>
      <w:r w:rsidRPr="000D5F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областной бюджет до 94,7 %; бюджет муниципального образования не менее 5,3 %.</w:t>
      </w:r>
    </w:p>
    <w:p w:rsidR="004F3BA1" w:rsidRDefault="004F3BA1" w:rsidP="004F3BA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за счет средств областного бюджета определяется исходя из лимита бюджетных ассигнований, направленных на эти цели.</w:t>
      </w:r>
    </w:p>
    <w:p w:rsidR="004F3BA1" w:rsidRPr="000D5F0E" w:rsidRDefault="004F3BA1" w:rsidP="004F3BA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получателей субсидии и организация выполнения мероприятия осуществляется администрацией Невельского городского округа в соответствии с порядками предоставления данного вида поддержки, утвержденными нормативными актами муниципального образования.</w:t>
      </w:r>
    </w:p>
    <w:p w:rsidR="004F3BA1" w:rsidRPr="00EC564E" w:rsidRDefault="004F3BA1" w:rsidP="004F3BA1">
      <w:pPr>
        <w:ind w:firstLine="567"/>
        <w:jc w:val="both"/>
      </w:pPr>
      <w:r w:rsidRPr="00EC564E">
        <w:lastRenderedPageBreak/>
        <w:t>Объём финансирования мероприятия из бюджета муниципального образования «</w:t>
      </w:r>
      <w:r>
        <w:t xml:space="preserve">Невельский </w:t>
      </w:r>
      <w:r w:rsidRPr="00EC564E">
        <w:t xml:space="preserve"> городской округ» в 201</w:t>
      </w:r>
      <w:r>
        <w:t>4</w:t>
      </w:r>
      <w:r w:rsidRPr="00EC564E">
        <w:t xml:space="preserve">-2020 годы составит </w:t>
      </w:r>
      <w:r>
        <w:t xml:space="preserve"> 680</w:t>
      </w:r>
      <w:r w:rsidRPr="00EC564E">
        <w:t xml:space="preserve"> тыс.рублей, из областного</w:t>
      </w:r>
      <w:r>
        <w:t xml:space="preserve"> </w:t>
      </w:r>
      <w:r w:rsidRPr="00EC564E">
        <w:t xml:space="preserve">бюджета – </w:t>
      </w:r>
      <w:r>
        <w:t xml:space="preserve">12151 </w:t>
      </w:r>
      <w:r w:rsidRPr="00EC564E">
        <w:t xml:space="preserve"> тыс.руб.</w:t>
      </w:r>
    </w:p>
    <w:p w:rsidR="004F3BA1" w:rsidRPr="00FD60AA" w:rsidRDefault="004F3BA1" w:rsidP="004F3BA1">
      <w:pPr>
        <w:ind w:firstLine="709"/>
        <w:jc w:val="both"/>
      </w:pPr>
      <w:r w:rsidRPr="00EC564E">
        <w:t xml:space="preserve">Исполнителями настоящего мероприятия </w:t>
      </w:r>
      <w:r>
        <w:t>являются администрация Невельского городского округа и субъекты предпринимательской деятельности</w:t>
      </w:r>
      <w:r w:rsidRPr="00FD60AA">
        <w:t>, осуществляющие поставку комбикормов.</w:t>
      </w:r>
    </w:p>
    <w:p w:rsidR="004F3BA1" w:rsidRPr="00FD60AA" w:rsidRDefault="004F3BA1" w:rsidP="004F3BA1">
      <w:pPr>
        <w:ind w:firstLine="709"/>
        <w:jc w:val="both"/>
      </w:pPr>
    </w:p>
    <w:p w:rsidR="004F3BA1" w:rsidRPr="002141D9" w:rsidRDefault="004F3BA1" w:rsidP="004F3BA1">
      <w:pPr>
        <w:jc w:val="center"/>
      </w:pPr>
      <w:r w:rsidRPr="002141D9">
        <w:t>3.</w:t>
      </w:r>
      <w:r>
        <w:t>3</w:t>
      </w:r>
      <w:r w:rsidRPr="002141D9">
        <w:t>. Техническая и технологическая модернизация сельского хозяйства.</w:t>
      </w:r>
    </w:p>
    <w:p w:rsidR="004F3BA1" w:rsidRPr="002141D9" w:rsidRDefault="004F3BA1" w:rsidP="004F3BA1">
      <w:pPr>
        <w:ind w:firstLine="709"/>
        <w:jc w:val="center"/>
      </w:pPr>
    </w:p>
    <w:p w:rsidR="004F3BA1" w:rsidRPr="002D08C1" w:rsidRDefault="004F3BA1" w:rsidP="004F3BA1">
      <w:pPr>
        <w:ind w:firstLine="708"/>
        <w:jc w:val="both"/>
      </w:pPr>
      <w:r w:rsidRPr="002D08C1">
        <w:t>Машинно-технологический комплекс является важнейшей производственной системой регулирующей объемы, качество и экономические характеристики конечной сельскохозяйственной продукции.</w:t>
      </w:r>
    </w:p>
    <w:p w:rsidR="004F3BA1" w:rsidRPr="00FD60AA" w:rsidRDefault="004F3BA1" w:rsidP="004F3BA1">
      <w:pPr>
        <w:ind w:firstLine="709"/>
        <w:jc w:val="both"/>
      </w:pPr>
      <w:r w:rsidRPr="00FD60AA">
        <w:t>В настоящее время в сельскохозяйственных товаропроизводителях муниципального образования «</w:t>
      </w:r>
      <w:r>
        <w:t>Невельский</w:t>
      </w:r>
      <w:r w:rsidRPr="00FD60AA">
        <w:t xml:space="preserve"> городской округ» общее количество техники и агрегатов, подлежащих замене, составляет 89%, в том числе по тракторам 100 %, кормозаготовительной технике 78 %. Из-за отсутствия необходимых объемов денежных средств, хозяйства не могут своевременно приобретать новую технику и несут издержки по поддержанию в рабочем состоянии устаревшего, изношенного машинно-тракторного парка. В связи с этим, необходимо решить задачу по стимулированию приобретения сельскохозяйственными товаропроизводителями современных новых высокотехнологичных машин для растениеводства, животноводства и кормопроизводства.</w:t>
      </w:r>
    </w:p>
    <w:p w:rsidR="004F3BA1" w:rsidRPr="00FD60AA" w:rsidRDefault="004F3BA1" w:rsidP="004F3BA1">
      <w:pPr>
        <w:ind w:firstLine="709"/>
        <w:jc w:val="both"/>
      </w:pPr>
      <w:r w:rsidRPr="00FD60AA">
        <w:t>Сроки реализации мероприятия: 201</w:t>
      </w:r>
      <w:r>
        <w:t>4</w:t>
      </w:r>
      <w:r w:rsidRPr="00FD60AA">
        <w:t>-2020 годы.</w:t>
      </w:r>
    </w:p>
    <w:p w:rsidR="004F3BA1" w:rsidRDefault="004F3BA1" w:rsidP="004F3BA1">
      <w:pPr>
        <w:ind w:firstLine="709"/>
        <w:jc w:val="center"/>
      </w:pPr>
    </w:p>
    <w:p w:rsidR="004F3BA1" w:rsidRPr="00FD60AA" w:rsidRDefault="004F3BA1" w:rsidP="004F3BA1">
      <w:pPr>
        <w:ind w:firstLine="709"/>
        <w:jc w:val="center"/>
      </w:pPr>
      <w:r w:rsidRPr="00FD60AA">
        <w:t>3.</w:t>
      </w:r>
      <w:r>
        <w:t>3</w:t>
      </w:r>
      <w:r w:rsidRPr="00FD60AA">
        <w:t>.1. Мероприятие по обновлению парка сельскохозяйственной техники</w:t>
      </w:r>
    </w:p>
    <w:p w:rsidR="004F3BA1" w:rsidRPr="00FD60AA" w:rsidRDefault="004F3BA1" w:rsidP="004F3BA1">
      <w:pPr>
        <w:ind w:firstLine="709"/>
        <w:jc w:val="both"/>
        <w:rPr>
          <w:b/>
          <w:bCs/>
        </w:rPr>
      </w:pPr>
    </w:p>
    <w:p w:rsidR="004F3BA1" w:rsidRPr="0031556F" w:rsidRDefault="004F3BA1" w:rsidP="004F3BA1">
      <w:pPr>
        <w:jc w:val="both"/>
      </w:pPr>
      <w:r>
        <w:t xml:space="preserve">       </w:t>
      </w:r>
      <w:r w:rsidRPr="0031556F">
        <w:t>Целью осуществления мероприятий по модернизации и техническому перевооружению сельского хозяйства района является техническое и технологическое обновление парка сельскохозяйственной техники, техническое переоснащение отрасли животноводства, растениеводства, включающее в себя производство картофеля, овощей и кормовых культур, приобретение оборудования по переработке сельскохозяйственной продукции.</w:t>
      </w:r>
    </w:p>
    <w:p w:rsidR="004F3BA1" w:rsidRPr="00787E42" w:rsidRDefault="004F3BA1" w:rsidP="004F3BA1">
      <w:pPr>
        <w:ind w:firstLine="540"/>
        <w:jc w:val="both"/>
      </w:pPr>
      <w:r>
        <w:t>С</w:t>
      </w:r>
      <w:r w:rsidRPr="00787E42">
        <w:t xml:space="preserve">убсидии </w:t>
      </w:r>
      <w:r>
        <w:t xml:space="preserve">за счет средств областного бюджета предполагается предоставлять  юридическим лицам (за исключением государственных (муниципальных) учреждений), крестьянским (фермерским) хозяйствам, индивидуальным предпринимателям - производителям сельскохозяйственной продукции на территории Сахалинской области </w:t>
      </w:r>
      <w:r w:rsidRPr="00787E42">
        <w:t>на обновление парка сельскохозяйственной техники и технологического оборудования для животноводческих и птицеводческих помещений, включая:</w:t>
      </w:r>
    </w:p>
    <w:p w:rsidR="004F3BA1" w:rsidRPr="00787E42" w:rsidRDefault="004F3BA1" w:rsidP="004F3BA1">
      <w:pPr>
        <w:ind w:firstLine="540"/>
        <w:jc w:val="both"/>
      </w:pPr>
      <w:r w:rsidRPr="00787E42">
        <w:t>а) приобретение сельскохозяйственной техники (тракторы, кормоуборочные комбайны, грузовые автомобили, сельскохозяйственные машины).</w:t>
      </w:r>
    </w:p>
    <w:p w:rsidR="004F3BA1" w:rsidRPr="00787E42" w:rsidRDefault="004F3BA1" w:rsidP="004F3BA1">
      <w:pPr>
        <w:ind w:firstLine="540"/>
        <w:jc w:val="both"/>
      </w:pPr>
      <w:r w:rsidRPr="00787E42">
        <w:t>Сельскохозяйственная техника - техника, технические средства и агрегаты, которые предназначены для повышения производительности труда в сфере сельского хозяйства и выполнения сельскохозяйственных работ;</w:t>
      </w:r>
    </w:p>
    <w:p w:rsidR="004F3BA1" w:rsidRPr="00787E42" w:rsidRDefault="004F3BA1" w:rsidP="004F3BA1">
      <w:pPr>
        <w:ind w:firstLine="540"/>
        <w:jc w:val="both"/>
      </w:pPr>
      <w:r w:rsidRPr="00787E42">
        <w:t>б) приобретение технологического оборудования для оснащения, модернизации животноводческих и птицеводческих помещений, включая первичную переработку продукции животноводства, и объектов инфраструктуры ферм и комплексов, используемых для производства сельскохозяйственной продукции.</w:t>
      </w:r>
    </w:p>
    <w:p w:rsidR="004F3BA1" w:rsidRDefault="004F3BA1" w:rsidP="004F3BA1">
      <w:pPr>
        <w:ind w:firstLine="540"/>
        <w:jc w:val="both"/>
      </w:pPr>
      <w:r>
        <w:t xml:space="preserve"> Субсидия предоставляется за счет средств областного бюджета в пределах средств на текущий год, в размере:</w:t>
      </w:r>
    </w:p>
    <w:p w:rsidR="004F3BA1" w:rsidRDefault="004F3BA1" w:rsidP="004F3BA1">
      <w:pPr>
        <w:ind w:firstLine="540"/>
        <w:jc w:val="both"/>
      </w:pPr>
      <w:r>
        <w:t>- 70% стоимости приобретаемых в текущем году техники и оборудования с учетом доставки до региона;</w:t>
      </w:r>
    </w:p>
    <w:p w:rsidR="004F3BA1" w:rsidRDefault="004F3BA1" w:rsidP="004F3BA1">
      <w:pPr>
        <w:ind w:firstLine="540"/>
        <w:jc w:val="both"/>
      </w:pPr>
      <w:r>
        <w:t>- 100% первоначального взноса по заключенным в текущем году договорам финансовой аренды (лизинга) или договорам поставки с условием рассрочки платежей, но не более 30% от стоимости договора;</w:t>
      </w:r>
    </w:p>
    <w:p w:rsidR="004F3BA1" w:rsidRDefault="004F3BA1" w:rsidP="004F3BA1">
      <w:pPr>
        <w:ind w:firstLine="540"/>
        <w:jc w:val="both"/>
      </w:pPr>
      <w:r>
        <w:lastRenderedPageBreak/>
        <w:t>- 70% инвестиционной части платежей текущего года по договорам финансовой аренды (лизинга) техники и оборудования  или по договорам поставки с условием рассрочки платежей. При этом размер субсидии, предоставленной за весь период действия договора, не может превышать 70% стоимости техники и оборудования.</w:t>
      </w:r>
    </w:p>
    <w:p w:rsidR="004F3BA1" w:rsidRPr="0031556F" w:rsidRDefault="004F3BA1" w:rsidP="004F3BA1">
      <w:pPr>
        <w:jc w:val="both"/>
      </w:pPr>
    </w:p>
    <w:p w:rsidR="004F3BA1" w:rsidRDefault="004F3BA1" w:rsidP="004F3BA1">
      <w:pPr>
        <w:jc w:val="both"/>
      </w:pPr>
      <w:r w:rsidRPr="0031556F">
        <w:tab/>
      </w:r>
    </w:p>
    <w:p w:rsidR="004F3BA1" w:rsidRPr="00FD60AA" w:rsidRDefault="004F3BA1" w:rsidP="004F3BA1">
      <w:pPr>
        <w:ind w:firstLine="540"/>
        <w:jc w:val="center"/>
      </w:pPr>
      <w:r w:rsidRPr="00FD60AA">
        <w:t>3.</w:t>
      </w:r>
      <w:r>
        <w:t>4</w:t>
      </w:r>
      <w:r w:rsidRPr="00FD60AA">
        <w:t>. Повышение финансовой устойчивости</w:t>
      </w:r>
    </w:p>
    <w:p w:rsidR="004F3BA1" w:rsidRPr="00FD60AA" w:rsidRDefault="004F3BA1" w:rsidP="004F3BA1">
      <w:pPr>
        <w:jc w:val="center"/>
      </w:pPr>
      <w:r w:rsidRPr="00FD60AA">
        <w:t>малых форм хозяйствования на селе</w:t>
      </w:r>
    </w:p>
    <w:p w:rsidR="004F3BA1" w:rsidRPr="00FD60AA" w:rsidRDefault="004F3BA1" w:rsidP="004F3BA1">
      <w:pPr>
        <w:jc w:val="center"/>
      </w:pPr>
    </w:p>
    <w:p w:rsidR="004F3BA1" w:rsidRPr="00FD60AA" w:rsidRDefault="004F3BA1" w:rsidP="004F3BA1">
      <w:pPr>
        <w:tabs>
          <w:tab w:val="left" w:pos="709"/>
        </w:tabs>
        <w:ind w:firstLine="540"/>
        <w:jc w:val="both"/>
      </w:pPr>
      <w:r w:rsidRPr="00FD60AA">
        <w:t xml:space="preserve">  Целями осуществления мероприятий по повышению финансовой устойчивости малых форм хозяйствования на селе является рост производства и объема реализации сельскохозяйственной продукции, производимой крестьянскими (фермерскими) и личными подсобными хозяйствами, и повышение доходов сельского населения.</w:t>
      </w:r>
    </w:p>
    <w:p w:rsidR="004F3BA1" w:rsidRPr="00FD60AA" w:rsidRDefault="004F3BA1" w:rsidP="004F3BA1">
      <w:pPr>
        <w:ind w:firstLine="540"/>
        <w:jc w:val="both"/>
      </w:pPr>
      <w:r w:rsidRPr="00FD60AA">
        <w:t xml:space="preserve">  Для достижения указанных целей необходимо решить следующие задачи:</w:t>
      </w:r>
    </w:p>
    <w:p w:rsidR="004F3BA1" w:rsidRPr="00FD60AA" w:rsidRDefault="004F3BA1" w:rsidP="004F3BA1">
      <w:pPr>
        <w:ind w:firstLine="540"/>
        <w:jc w:val="both"/>
      </w:pPr>
      <w:r w:rsidRPr="00FD60AA">
        <w:t xml:space="preserve">  - обеспечение доступа личных подсобных хозяйств, крестьянских (фермерских) хозяйств  к кредитам;</w:t>
      </w:r>
    </w:p>
    <w:p w:rsidR="004F3BA1" w:rsidRPr="00FD60AA" w:rsidRDefault="004F3BA1" w:rsidP="004F3BA1">
      <w:pPr>
        <w:ind w:firstLine="540"/>
        <w:jc w:val="both"/>
      </w:pPr>
      <w:r w:rsidRPr="00FD60AA">
        <w:t xml:space="preserve">    - повышение доходов сельского населения.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Реализация мер по развитию малых форм хозяйствования на селе будет осуществляться  посредством предоставления кредитов крестьянским (фермерским) хозяйствам, гражданам, ведущим личное подсобное хозяйство, </w:t>
      </w:r>
      <w:r>
        <w:t xml:space="preserve">индивидуальным предпринимателям   </w:t>
      </w:r>
      <w:r w:rsidRPr="002D08C1">
        <w:t>российскими кредитными организациями.</w:t>
      </w:r>
    </w:p>
    <w:p w:rsidR="004F3BA1" w:rsidRPr="002D08C1" w:rsidRDefault="004F3BA1" w:rsidP="004F3BA1">
      <w:pPr>
        <w:jc w:val="center"/>
      </w:pPr>
    </w:p>
    <w:p w:rsidR="004F3BA1" w:rsidRPr="001904B3" w:rsidRDefault="004F3BA1" w:rsidP="004F3BA1">
      <w:pPr>
        <w:pStyle w:val="af4"/>
        <w:jc w:val="center"/>
      </w:pPr>
      <w:r w:rsidRPr="00E11049">
        <w:rPr>
          <w:sz w:val="24"/>
          <w:szCs w:val="24"/>
        </w:rPr>
        <w:t>3.5. Проведение конкурса лучший владелец личного подсобного хозяйства</w:t>
      </w:r>
      <w:r w:rsidRPr="001904B3">
        <w:t>.</w:t>
      </w:r>
    </w:p>
    <w:p w:rsidR="004F3BA1" w:rsidRPr="0002167D" w:rsidRDefault="004F3BA1" w:rsidP="004F3BA1">
      <w:pPr>
        <w:pStyle w:val="af4"/>
      </w:pPr>
    </w:p>
    <w:p w:rsidR="004F3BA1" w:rsidRPr="0002167D" w:rsidRDefault="004F3BA1" w:rsidP="004F3BA1">
      <w:pPr>
        <w:tabs>
          <w:tab w:val="left" w:pos="540"/>
        </w:tabs>
        <w:ind w:firstLine="709"/>
        <w:jc w:val="both"/>
      </w:pPr>
      <w:r w:rsidRPr="0002167D">
        <w:t>Целью осуществления мероприятия является:</w:t>
      </w:r>
    </w:p>
    <w:p w:rsidR="004F3BA1" w:rsidRPr="0002167D" w:rsidRDefault="004F3BA1" w:rsidP="004F3BA1">
      <w:pPr>
        <w:tabs>
          <w:tab w:val="left" w:pos="540"/>
        </w:tabs>
        <w:ind w:firstLine="709"/>
        <w:jc w:val="both"/>
      </w:pPr>
      <w:r w:rsidRPr="0002167D">
        <w:t>- определение лучшего владельца личного подсобного хозяйства на территории муниципального образования «</w:t>
      </w:r>
      <w:r>
        <w:t>Невельский</w:t>
      </w:r>
      <w:r w:rsidRPr="0002167D">
        <w:t xml:space="preserve"> городской округ», добившегося наилучших показателей в производстве сельскохозяйственной продукции;</w:t>
      </w:r>
    </w:p>
    <w:p w:rsidR="004F3BA1" w:rsidRPr="0002167D" w:rsidRDefault="004F3BA1" w:rsidP="004F3BA1">
      <w:pPr>
        <w:tabs>
          <w:tab w:val="left" w:pos="540"/>
        </w:tabs>
        <w:ind w:firstLine="709"/>
        <w:jc w:val="both"/>
      </w:pPr>
      <w:r w:rsidRPr="0002167D">
        <w:t>- формирование положительного образа крестьянина труженика, рачительного хозяина земли;</w:t>
      </w:r>
    </w:p>
    <w:p w:rsidR="004F3BA1" w:rsidRPr="0002167D" w:rsidRDefault="004F3BA1" w:rsidP="004F3BA1">
      <w:pPr>
        <w:tabs>
          <w:tab w:val="left" w:pos="540"/>
        </w:tabs>
        <w:ind w:firstLine="709"/>
        <w:jc w:val="both"/>
      </w:pPr>
      <w:r w:rsidRPr="0002167D">
        <w:t>- популяризация опыта рационального использования земли, эффективного ведения личного подсобного хозяйства, умелого применения новых технологий, а также вложения кредитных средств;</w:t>
      </w:r>
    </w:p>
    <w:p w:rsidR="004F3BA1" w:rsidRPr="0002167D" w:rsidRDefault="004F3BA1" w:rsidP="004F3BA1">
      <w:pPr>
        <w:tabs>
          <w:tab w:val="left" w:pos="540"/>
        </w:tabs>
        <w:ind w:firstLine="709"/>
        <w:jc w:val="both"/>
      </w:pPr>
      <w:r w:rsidRPr="0002167D">
        <w:t>- содействие развитию малого сельскохозяйственного бизнеса в муниципальном образовании «</w:t>
      </w:r>
      <w:r>
        <w:t>Невельский</w:t>
      </w:r>
      <w:r w:rsidRPr="0002167D">
        <w:t xml:space="preserve"> городской округ» и стимулирование развития личных подсобных хозяйств.</w:t>
      </w:r>
    </w:p>
    <w:p w:rsidR="004F3BA1" w:rsidRPr="0002167D" w:rsidRDefault="004F3BA1" w:rsidP="004F3BA1">
      <w:pPr>
        <w:tabs>
          <w:tab w:val="left" w:pos="540"/>
        </w:tabs>
        <w:ind w:firstLine="709"/>
        <w:jc w:val="both"/>
      </w:pPr>
      <w:r w:rsidRPr="0002167D">
        <w:t>Программой предусматривается финансирование мероприятия за счет бюджета муниципального образования «</w:t>
      </w:r>
      <w:r>
        <w:t xml:space="preserve">Невельский </w:t>
      </w:r>
      <w:r w:rsidRPr="0002167D">
        <w:t xml:space="preserve"> городской округ».</w:t>
      </w:r>
    </w:p>
    <w:p w:rsidR="004F3BA1" w:rsidRPr="0002167D" w:rsidRDefault="004F3BA1" w:rsidP="004F3BA1">
      <w:pPr>
        <w:tabs>
          <w:tab w:val="left" w:pos="540"/>
        </w:tabs>
        <w:ind w:firstLine="709"/>
        <w:jc w:val="both"/>
      </w:pPr>
      <w:r w:rsidRPr="0002167D">
        <w:t>Срок реализации мероприятия: 201</w:t>
      </w:r>
      <w:r>
        <w:t>4</w:t>
      </w:r>
      <w:r w:rsidRPr="0002167D">
        <w:t>-2020 годы.</w:t>
      </w:r>
    </w:p>
    <w:p w:rsidR="004F3BA1" w:rsidRPr="0002167D" w:rsidRDefault="004F3BA1" w:rsidP="004F3BA1">
      <w:pPr>
        <w:tabs>
          <w:tab w:val="left" w:pos="540"/>
        </w:tabs>
        <w:ind w:firstLine="709"/>
        <w:jc w:val="both"/>
      </w:pPr>
      <w:r w:rsidRPr="0002167D">
        <w:t>Объём финансирования мероприятия из бюджета муниципального образования «</w:t>
      </w:r>
      <w:r>
        <w:t>Невельский</w:t>
      </w:r>
      <w:r w:rsidRPr="0002167D">
        <w:t xml:space="preserve"> городской округ» в 201</w:t>
      </w:r>
      <w:r>
        <w:t>4</w:t>
      </w:r>
      <w:r w:rsidRPr="0002167D">
        <w:t xml:space="preserve">-2020 годы составит – </w:t>
      </w:r>
      <w:r>
        <w:t xml:space="preserve">  210  </w:t>
      </w:r>
      <w:r w:rsidRPr="0002167D">
        <w:t xml:space="preserve"> тыс.рублей.</w:t>
      </w:r>
    </w:p>
    <w:p w:rsidR="004F3BA1" w:rsidRPr="0002167D" w:rsidRDefault="004F3BA1" w:rsidP="004F3BA1">
      <w:pPr>
        <w:tabs>
          <w:tab w:val="left" w:pos="540"/>
        </w:tabs>
        <w:ind w:firstLine="709"/>
        <w:jc w:val="both"/>
      </w:pPr>
      <w:r w:rsidRPr="0002167D">
        <w:t xml:space="preserve">Исполнителями мероприятия </w:t>
      </w:r>
      <w:r>
        <w:t xml:space="preserve">являются </w:t>
      </w:r>
      <w:r w:rsidRPr="0002167D">
        <w:t xml:space="preserve"> </w:t>
      </w:r>
      <w:r>
        <w:t>отдел экономики а</w:t>
      </w:r>
      <w:r w:rsidRPr="0002167D">
        <w:t>дминистраци</w:t>
      </w:r>
      <w:r>
        <w:t xml:space="preserve">и </w:t>
      </w:r>
      <w:r w:rsidRPr="0002167D">
        <w:t xml:space="preserve"> </w:t>
      </w:r>
      <w:r>
        <w:t>Невельского городского округа</w:t>
      </w:r>
      <w:r w:rsidRPr="0002167D">
        <w:t>,</w:t>
      </w:r>
      <w:r>
        <w:t xml:space="preserve"> администрация с.Шебунино, администрация с.Горнозаводск, сельхозтоваропроизводители.</w:t>
      </w:r>
    </w:p>
    <w:p w:rsidR="004F3BA1" w:rsidRPr="0002167D" w:rsidRDefault="004F3BA1" w:rsidP="004F3BA1">
      <w:pPr>
        <w:tabs>
          <w:tab w:val="left" w:pos="540"/>
        </w:tabs>
        <w:ind w:firstLine="709"/>
        <w:jc w:val="both"/>
      </w:pPr>
    </w:p>
    <w:p w:rsidR="004F3BA1" w:rsidRPr="00B57186" w:rsidRDefault="004F3BA1" w:rsidP="004F3BA1">
      <w:pPr>
        <w:tabs>
          <w:tab w:val="left" w:pos="540"/>
        </w:tabs>
        <w:jc w:val="center"/>
      </w:pPr>
      <w:r w:rsidRPr="00B57186">
        <w:t>3.</w:t>
      </w:r>
      <w:r>
        <w:t>6</w:t>
      </w:r>
      <w:r w:rsidRPr="00B57186">
        <w:t>. Мероприятия  по развитию информационно-консультационной системы поддержки сельскохозяйственных товаропроизводителей</w:t>
      </w:r>
    </w:p>
    <w:p w:rsidR="004F3BA1" w:rsidRPr="0002167D" w:rsidRDefault="004F3BA1" w:rsidP="004F3BA1">
      <w:pPr>
        <w:tabs>
          <w:tab w:val="left" w:pos="540"/>
        </w:tabs>
        <w:jc w:val="both"/>
      </w:pPr>
    </w:p>
    <w:p w:rsidR="004F3BA1" w:rsidRPr="0002167D" w:rsidRDefault="004F3BA1" w:rsidP="004F3BA1">
      <w:pPr>
        <w:jc w:val="both"/>
      </w:pPr>
      <w:r w:rsidRPr="0002167D">
        <w:tab/>
        <w:t xml:space="preserve">Реализация мероприятия направлена на повышение уровня информированности сельскохозяйственных товаропроизводителей, инвестиционной привлекательности отрасли, распространение современных знаний, достижений науки и передового опыта в агропромышленном производстве, формирования позитивного образа (имиджа) развития </w:t>
      </w:r>
      <w:r w:rsidRPr="0002167D">
        <w:lastRenderedPageBreak/>
        <w:t>агропромышленного комплекса и уважительного отношения к профессиям сельскохозяйственного профиля.</w:t>
      </w:r>
    </w:p>
    <w:p w:rsidR="004F3BA1" w:rsidRPr="0002167D" w:rsidRDefault="004F3BA1" w:rsidP="004F3BA1">
      <w:pPr>
        <w:jc w:val="both"/>
      </w:pPr>
      <w:r w:rsidRPr="0002167D">
        <w:tab/>
        <w:t xml:space="preserve">1. В рамках данного мероприятия предусматривается проведение совещаний, «круглых столов», </w:t>
      </w:r>
      <w:r>
        <w:t xml:space="preserve">публикации в СМИ, на телевидении, </w:t>
      </w:r>
      <w:r w:rsidRPr="0002167D">
        <w:t>индивидуальных консультаций по проблемам использования механизмов финансовой поддержки сельского хозяйства путем обращения по телефону, на официальный сайт Администрации муниципального образования "</w:t>
      </w:r>
      <w:r>
        <w:t>Невельский</w:t>
      </w:r>
      <w:r w:rsidRPr="0002167D">
        <w:t xml:space="preserve"> городской округ".</w:t>
      </w:r>
    </w:p>
    <w:p w:rsidR="004F3BA1" w:rsidRPr="0002167D" w:rsidRDefault="004F3BA1" w:rsidP="004F3BA1">
      <w:pPr>
        <w:jc w:val="both"/>
      </w:pPr>
      <w:r w:rsidRPr="0002167D">
        <w:tab/>
        <w:t>Реализация данного мероприятия не потребует затрат из средств местного бюджета.</w:t>
      </w:r>
    </w:p>
    <w:p w:rsidR="004F3BA1" w:rsidRPr="00D82D70" w:rsidRDefault="004F3BA1" w:rsidP="004F3BA1">
      <w:pPr>
        <w:jc w:val="both"/>
      </w:pPr>
      <w:r w:rsidRPr="0002167D">
        <w:tab/>
      </w:r>
      <w:r w:rsidRPr="00D82D70">
        <w:t>Сроки реализации мероприятия: 2014-2020 годы.</w:t>
      </w:r>
    </w:p>
    <w:p w:rsidR="004F3BA1" w:rsidRPr="00D82D70" w:rsidRDefault="004F3BA1" w:rsidP="004F3BA1">
      <w:pPr>
        <w:tabs>
          <w:tab w:val="left" w:pos="540"/>
        </w:tabs>
        <w:ind w:firstLine="709"/>
        <w:jc w:val="both"/>
      </w:pPr>
      <w:r w:rsidRPr="00D82D70">
        <w:t xml:space="preserve">Исполнителями настоящего мероприятия </w:t>
      </w:r>
      <w:r>
        <w:t>являются</w:t>
      </w:r>
      <w:r w:rsidRPr="00D82D70">
        <w:t xml:space="preserve"> отдел экономики и отдел потребительского рынка и защиты прав потребителей администрации Невельского городского округа, администрация с.Шебунино, администрация с.Горнозаводск.</w:t>
      </w:r>
    </w:p>
    <w:p w:rsidR="004F3BA1" w:rsidRPr="002D08C1" w:rsidRDefault="004F3BA1" w:rsidP="004F3BA1">
      <w:pPr>
        <w:jc w:val="both"/>
      </w:pPr>
    </w:p>
    <w:p w:rsidR="004F3BA1" w:rsidRPr="002D08C1" w:rsidRDefault="004F3BA1" w:rsidP="004F3BA1">
      <w:pPr>
        <w:jc w:val="center"/>
      </w:pPr>
      <w:r w:rsidRPr="002D08C1">
        <w:t>3.</w:t>
      </w:r>
      <w:r>
        <w:t>7</w:t>
      </w:r>
      <w:r w:rsidRPr="002D08C1">
        <w:t xml:space="preserve"> . Проведение муниципальных сельскохозяйственных выставок</w:t>
      </w:r>
    </w:p>
    <w:p w:rsidR="004F3BA1" w:rsidRPr="002D08C1" w:rsidRDefault="004F3BA1" w:rsidP="004F3BA1">
      <w:pPr>
        <w:jc w:val="center"/>
      </w:pPr>
      <w:r w:rsidRPr="002D08C1">
        <w:t>(ярмарок)</w:t>
      </w:r>
    </w:p>
    <w:p w:rsidR="004F3BA1" w:rsidRPr="002D08C1" w:rsidRDefault="004F3BA1" w:rsidP="004F3BA1">
      <w:pPr>
        <w:jc w:val="center"/>
      </w:pP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Целями осуществления мероприятий по проведению  (весенней и осенней) сельскохозяйственных выставок (ярмарок), и торжественных мероприятий являются реализация государственной политики в развитии агропромышленного комплекса, демонстрация возможностей местных сельскохозяйственных товаропроизводителей, конкурентоспособности местных продовольственных товаров, перспектив дальнейшего развития сельского хозяйства, расширение деловых и экономических связей предприятий и организаций агропромышленного комплекса, привлечение инвестиций в агропромышленное производство, возрождение отрасли. </w:t>
      </w:r>
    </w:p>
    <w:p w:rsidR="004F3BA1" w:rsidRPr="00C53209" w:rsidRDefault="004F3BA1" w:rsidP="004F3BA1">
      <w:pPr>
        <w:ind w:firstLine="540"/>
        <w:jc w:val="both"/>
      </w:pPr>
      <w:r w:rsidRPr="00C53209">
        <w:t xml:space="preserve">  Для достижения поставленной цели необходимо решение следующих задач:</w:t>
      </w:r>
    </w:p>
    <w:p w:rsidR="004F3BA1" w:rsidRPr="00C53209" w:rsidRDefault="004F3BA1" w:rsidP="004F3BA1">
      <w:pPr>
        <w:ind w:firstLine="540"/>
        <w:jc w:val="both"/>
      </w:pPr>
      <w:r w:rsidRPr="00C53209">
        <w:t xml:space="preserve">  - демонстрация возможностей местных сельскохозяйственных товаропроизводителей;</w:t>
      </w:r>
    </w:p>
    <w:p w:rsidR="004F3BA1" w:rsidRPr="00C53209" w:rsidRDefault="004F3BA1" w:rsidP="004F3BA1">
      <w:pPr>
        <w:tabs>
          <w:tab w:val="left" w:pos="709"/>
        </w:tabs>
        <w:ind w:firstLine="540"/>
        <w:jc w:val="both"/>
      </w:pPr>
      <w:r w:rsidRPr="00C53209">
        <w:t xml:space="preserve">  - выявление, пропаганда и внедрение в  животноводстве передовых приемов и методов труда, усиление воздействия на рост производительности труда, повышение эффективности производства и качества работы с использованием прогрессивной техники.</w:t>
      </w:r>
    </w:p>
    <w:p w:rsidR="004F3BA1" w:rsidRPr="00C53209" w:rsidRDefault="004F3BA1" w:rsidP="004F3BA1">
      <w:pPr>
        <w:tabs>
          <w:tab w:val="left" w:pos="709"/>
        </w:tabs>
        <w:ind w:firstLine="540"/>
        <w:jc w:val="both"/>
      </w:pPr>
      <w:r w:rsidRPr="00C53209">
        <w:t xml:space="preserve">  Программой предусматривается  мероприятия по проведению муниципальных (весенней и осенней) сельскохозяйственных выставок (ярмарок).</w:t>
      </w:r>
    </w:p>
    <w:p w:rsidR="004F3BA1" w:rsidRPr="00C53209" w:rsidRDefault="004F3BA1" w:rsidP="004F3BA1">
      <w:pPr>
        <w:tabs>
          <w:tab w:val="left" w:pos="540"/>
          <w:tab w:val="left" w:pos="630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02167D">
        <w:t xml:space="preserve">Исполнителями мероприятия </w:t>
      </w:r>
      <w:r>
        <w:t xml:space="preserve">являются отдел экономики и </w:t>
      </w:r>
      <w:r w:rsidRPr="0002167D">
        <w:t xml:space="preserve"> </w:t>
      </w:r>
      <w:r w:rsidRPr="00C945A7">
        <w:t>отдел потребительского рынка и защиты прав потребителей</w:t>
      </w:r>
      <w:r>
        <w:t xml:space="preserve"> а</w:t>
      </w:r>
      <w:r w:rsidRPr="0002167D">
        <w:t>дминистраци</w:t>
      </w:r>
      <w:r>
        <w:t>и</w:t>
      </w:r>
      <w:r w:rsidRPr="0002167D">
        <w:t xml:space="preserve"> </w:t>
      </w:r>
      <w:r>
        <w:t>Невельского городского округа</w:t>
      </w:r>
      <w:r w:rsidRPr="0002167D">
        <w:t>,</w:t>
      </w:r>
      <w:r>
        <w:t xml:space="preserve"> администрация с.Шебунино, администрация с.Горнозаводск, сельхозтоваропроизводители.</w:t>
      </w:r>
    </w:p>
    <w:p w:rsidR="004F3BA1" w:rsidRDefault="004F3BA1" w:rsidP="004F3BA1">
      <w:pPr>
        <w:tabs>
          <w:tab w:val="left" w:pos="540"/>
        </w:tabs>
        <w:jc w:val="center"/>
      </w:pPr>
    </w:p>
    <w:p w:rsidR="004F3BA1" w:rsidRPr="009215D9" w:rsidRDefault="004F3BA1" w:rsidP="004F3BA1">
      <w:pPr>
        <w:tabs>
          <w:tab w:val="left" w:pos="540"/>
        </w:tabs>
        <w:jc w:val="center"/>
      </w:pPr>
      <w:r w:rsidRPr="009215D9">
        <w:t>4. Ресурсное обеспечение Программы</w:t>
      </w:r>
    </w:p>
    <w:p w:rsidR="004F3BA1" w:rsidRPr="002D08C1" w:rsidRDefault="004F3BA1" w:rsidP="004F3BA1">
      <w:pPr>
        <w:tabs>
          <w:tab w:val="left" w:pos="540"/>
        </w:tabs>
        <w:ind w:firstLine="709"/>
        <w:jc w:val="both"/>
      </w:pPr>
    </w:p>
    <w:p w:rsidR="004F3BA1" w:rsidRPr="002D08C1" w:rsidRDefault="004F3BA1" w:rsidP="004F3BA1">
      <w:pPr>
        <w:tabs>
          <w:tab w:val="left" w:pos="540"/>
          <w:tab w:val="left" w:pos="709"/>
        </w:tabs>
        <w:ind w:firstLine="709"/>
        <w:jc w:val="both"/>
      </w:pPr>
      <w:r w:rsidRPr="002D08C1">
        <w:t xml:space="preserve">Общий объем финансирования мероприятий Программы в 2014-2020 годы составит  </w:t>
      </w:r>
      <w:r>
        <w:t xml:space="preserve">41471 * </w:t>
      </w:r>
      <w:r w:rsidRPr="002D08C1">
        <w:t>тыс. руб., в том числе по годам: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F3BA1" w:rsidRPr="002D08C1">
        <w:trPr>
          <w:trHeight w:val="300"/>
        </w:trPr>
        <w:tc>
          <w:tcPr>
            <w:tcW w:w="9468" w:type="dxa"/>
            <w:noWrap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noWrap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2014 год –</w:t>
            </w:r>
            <w:r>
              <w:t xml:space="preserve"> </w:t>
            </w:r>
            <w:r w:rsidRPr="002D08C1">
              <w:t xml:space="preserve"> </w:t>
            </w:r>
            <w:r>
              <w:t xml:space="preserve">5138* </w:t>
            </w:r>
            <w:r w:rsidRPr="002D08C1">
              <w:t>тыс. рублей;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noWrap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2015 год –  </w:t>
            </w:r>
            <w:r>
              <w:t xml:space="preserve">5248* </w:t>
            </w:r>
            <w:r w:rsidRPr="002D08C1">
              <w:t>тыс. рублей;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noWrap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2016 год –</w:t>
            </w:r>
            <w:r>
              <w:t xml:space="preserve">  5597* </w:t>
            </w:r>
            <w:r w:rsidRPr="002D08C1">
              <w:t>тыс. рублей;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noWrap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2017 год – </w:t>
            </w:r>
            <w:r>
              <w:t xml:space="preserve"> 5957* </w:t>
            </w:r>
            <w:r w:rsidRPr="002D08C1">
              <w:t>тыс. рублей;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noWrap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2018 год – </w:t>
            </w:r>
            <w:r>
              <w:t xml:space="preserve"> 6267 *</w:t>
            </w:r>
            <w:r w:rsidRPr="002D08C1">
              <w:t>тыс. рублей;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noWrap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2019 год –  </w:t>
            </w:r>
            <w:r>
              <w:t xml:space="preserve">6477* </w:t>
            </w:r>
            <w:r w:rsidRPr="002D08C1">
              <w:t>тыс. рублей;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noWrap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2020 год – </w:t>
            </w:r>
            <w:r>
              <w:t xml:space="preserve"> 6787* </w:t>
            </w:r>
            <w:r w:rsidRPr="002D08C1">
              <w:t>тыс. рублей.</w:t>
            </w:r>
          </w:p>
        </w:tc>
      </w:tr>
    </w:tbl>
    <w:p w:rsidR="004F3BA1" w:rsidRDefault="004F3BA1" w:rsidP="004F3BA1">
      <w:pPr>
        <w:tabs>
          <w:tab w:val="left" w:pos="4740"/>
        </w:tabs>
        <w:jc w:val="both"/>
      </w:pPr>
      <w:r>
        <w:t>* - подлежит уточнению по результатам конкурсного отбора</w:t>
      </w:r>
    </w:p>
    <w:p w:rsidR="004F3BA1" w:rsidRPr="002D08C1" w:rsidRDefault="004F3BA1" w:rsidP="004F3BA1">
      <w:pPr>
        <w:tabs>
          <w:tab w:val="left" w:pos="540"/>
        </w:tabs>
      </w:pPr>
    </w:p>
    <w:p w:rsidR="004F3BA1" w:rsidRPr="002D08C1" w:rsidRDefault="004F3BA1" w:rsidP="004F3BA1">
      <w:pPr>
        <w:tabs>
          <w:tab w:val="left" w:pos="540"/>
        </w:tabs>
        <w:ind w:firstLine="709"/>
        <w:jc w:val="both"/>
      </w:pPr>
      <w:r w:rsidRPr="002D08C1">
        <w:t xml:space="preserve">Объем финансирования мероприятий Программы в 2014-2020 годы за счет средств местного  бюджета составит </w:t>
      </w:r>
      <w:r>
        <w:t xml:space="preserve"> 890 </w:t>
      </w:r>
      <w:r w:rsidRPr="002D08C1">
        <w:t xml:space="preserve"> тыс. руб., в том числе по годам: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F3BA1" w:rsidRPr="002D08C1">
        <w:trPr>
          <w:trHeight w:val="300"/>
        </w:trPr>
        <w:tc>
          <w:tcPr>
            <w:tcW w:w="9468" w:type="dxa"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lastRenderedPageBreak/>
              <w:t xml:space="preserve">           2014 год –  </w:t>
            </w:r>
            <w:r>
              <w:t xml:space="preserve"> 120  </w:t>
            </w:r>
            <w:r w:rsidRPr="002D08C1">
              <w:t>тыс. рублей;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2015 год –  </w:t>
            </w:r>
            <w:r>
              <w:t xml:space="preserve"> 120 </w:t>
            </w:r>
            <w:r w:rsidRPr="002D08C1">
              <w:t>тыс. рублей;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2016 год –  </w:t>
            </w:r>
            <w:r>
              <w:t xml:space="preserve"> 130 </w:t>
            </w:r>
            <w:r w:rsidRPr="002D08C1">
              <w:t>тыс. рублей;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2017 год – </w:t>
            </w:r>
            <w:r>
              <w:t xml:space="preserve">  130 </w:t>
            </w:r>
            <w:r w:rsidRPr="002D08C1">
              <w:t>тыс. рублей;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2018 год –  </w:t>
            </w:r>
            <w:r>
              <w:t xml:space="preserve"> 130  </w:t>
            </w:r>
            <w:r w:rsidRPr="002D08C1">
              <w:t>тыс. рублей;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2019 год –  </w:t>
            </w:r>
            <w:r>
              <w:t xml:space="preserve"> 130 </w:t>
            </w:r>
            <w:r w:rsidRPr="002D08C1">
              <w:t>тыс. рублей;</w:t>
            </w:r>
          </w:p>
        </w:tc>
      </w:tr>
      <w:tr w:rsidR="004F3BA1" w:rsidRPr="002D08C1">
        <w:trPr>
          <w:trHeight w:val="300"/>
        </w:trPr>
        <w:tc>
          <w:tcPr>
            <w:tcW w:w="9468" w:type="dxa"/>
            <w:vAlign w:val="bottom"/>
          </w:tcPr>
          <w:p w:rsidR="004F3BA1" w:rsidRPr="002D08C1" w:rsidRDefault="004F3BA1" w:rsidP="00D02389">
            <w:pPr>
              <w:tabs>
                <w:tab w:val="left" w:pos="540"/>
                <w:tab w:val="left" w:pos="737"/>
              </w:tabs>
            </w:pPr>
            <w:r w:rsidRPr="002D08C1">
              <w:t xml:space="preserve">           2020 год –  </w:t>
            </w:r>
            <w:r>
              <w:t xml:space="preserve"> 130 </w:t>
            </w:r>
            <w:r w:rsidRPr="002D08C1">
              <w:t>тыс. рублей.</w:t>
            </w:r>
          </w:p>
        </w:tc>
      </w:tr>
    </w:tbl>
    <w:p w:rsidR="004F3BA1" w:rsidRPr="002D08C1" w:rsidRDefault="004F3BA1" w:rsidP="004F3BA1">
      <w:pPr>
        <w:tabs>
          <w:tab w:val="left" w:pos="540"/>
        </w:tabs>
      </w:pPr>
    </w:p>
    <w:p w:rsidR="004F3BA1" w:rsidRDefault="004F3BA1" w:rsidP="004F3BA1">
      <w:pPr>
        <w:ind w:firstLine="709"/>
        <w:jc w:val="both"/>
      </w:pPr>
      <w:r w:rsidRPr="002D08C1">
        <w:t>Прогнозная оценка финансирования  мероприятий Программы в 2014-2020 годы:</w:t>
      </w:r>
    </w:p>
    <w:p w:rsidR="004F3BA1" w:rsidRPr="002D08C1" w:rsidRDefault="004F3BA1" w:rsidP="004F3BA1">
      <w:pPr>
        <w:ind w:firstLine="709"/>
        <w:jc w:val="both"/>
      </w:pPr>
      <w:r>
        <w:t>-за счет средств местного  бюджета – 890 тыс.рублей;</w:t>
      </w:r>
    </w:p>
    <w:p w:rsidR="004F3BA1" w:rsidRPr="002D08C1" w:rsidRDefault="004F3BA1" w:rsidP="004F3BA1">
      <w:pPr>
        <w:ind w:firstLine="709"/>
      </w:pPr>
      <w:r w:rsidRPr="002D08C1">
        <w:t xml:space="preserve">- за счет внебюджетных источников составляет – </w:t>
      </w:r>
      <w:r>
        <w:t xml:space="preserve">27590* </w:t>
      </w:r>
      <w:r w:rsidRPr="002D08C1">
        <w:t xml:space="preserve"> тыс. рублей;</w:t>
      </w:r>
    </w:p>
    <w:p w:rsidR="004F3BA1" w:rsidRPr="00C06A34" w:rsidRDefault="004F3BA1" w:rsidP="004F3BA1">
      <w:pPr>
        <w:ind w:firstLine="709"/>
      </w:pPr>
      <w:r w:rsidRPr="002D08C1">
        <w:t xml:space="preserve">- за </w:t>
      </w:r>
      <w:r w:rsidRPr="00C06A34">
        <w:t>счет средств областного бюджета – 12991 *  тыс. рублей.</w:t>
      </w:r>
    </w:p>
    <w:p w:rsidR="004F3BA1" w:rsidRPr="00C06A34" w:rsidRDefault="004F3BA1" w:rsidP="004F3BA1">
      <w:pPr>
        <w:tabs>
          <w:tab w:val="left" w:pos="4740"/>
        </w:tabs>
        <w:jc w:val="both"/>
      </w:pPr>
      <w:r w:rsidRPr="00C06A34">
        <w:t>* - подлежит уточнению по результатам конкурсного отбора</w:t>
      </w:r>
    </w:p>
    <w:p w:rsidR="004F3BA1" w:rsidRPr="00C06A34" w:rsidRDefault="004F3BA1" w:rsidP="004F3BA1">
      <w:pPr>
        <w:ind w:firstLine="709"/>
      </w:pPr>
      <w:r w:rsidRPr="00C06A34">
        <w:t>Распределение объемов финансирования в разрезе основных мероприятий Программы приведено в Приложении №  2  к настоящей Программе.</w:t>
      </w:r>
      <w:r w:rsidRPr="00C06A34">
        <w:tab/>
      </w:r>
    </w:p>
    <w:p w:rsidR="004F3BA1" w:rsidRPr="00C06A34" w:rsidRDefault="004F3BA1" w:rsidP="004F3BA1">
      <w:pPr>
        <w:jc w:val="center"/>
        <w:rPr>
          <w:color w:val="FF0000"/>
        </w:rPr>
      </w:pPr>
    </w:p>
    <w:p w:rsidR="004F3BA1" w:rsidRPr="009215D9" w:rsidRDefault="004F3BA1" w:rsidP="004F3BA1">
      <w:pPr>
        <w:jc w:val="center"/>
      </w:pPr>
      <w:r w:rsidRPr="00C06A34">
        <w:rPr>
          <w:caps/>
        </w:rPr>
        <w:t xml:space="preserve"> 5.</w:t>
      </w:r>
      <w:r w:rsidRPr="00C06A34">
        <w:t xml:space="preserve"> Контроль и механизм реализации Программы</w:t>
      </w:r>
      <w:r w:rsidRPr="009215D9">
        <w:t>.</w:t>
      </w:r>
    </w:p>
    <w:p w:rsidR="004F3BA1" w:rsidRPr="009215D9" w:rsidRDefault="004F3BA1" w:rsidP="004F3BA1">
      <w:pPr>
        <w:tabs>
          <w:tab w:val="left" w:pos="540"/>
        </w:tabs>
        <w:ind w:firstLine="709"/>
        <w:jc w:val="both"/>
      </w:pPr>
    </w:p>
    <w:p w:rsidR="004F3BA1" w:rsidRDefault="004F3BA1" w:rsidP="004F3BA1">
      <w:pPr>
        <w:tabs>
          <w:tab w:val="left" w:pos="540"/>
        </w:tabs>
        <w:ind w:firstLine="709"/>
        <w:jc w:val="both"/>
      </w:pPr>
      <w:r>
        <w:t>Управление, координацию и оперативный контроль за ходом выполнения Программы осуществляет отдел экономики администрации Невельского городского округа.</w:t>
      </w:r>
    </w:p>
    <w:p w:rsidR="004F3BA1" w:rsidRDefault="004F3BA1" w:rsidP="004F3BA1">
      <w:pPr>
        <w:tabs>
          <w:tab w:val="left" w:pos="540"/>
        </w:tabs>
        <w:ind w:firstLine="709"/>
        <w:jc w:val="both"/>
      </w:pPr>
      <w:r>
        <w:t>Для управления программой отдел экономики</w:t>
      </w:r>
      <w:r w:rsidRPr="00EA7197">
        <w:t>:</w:t>
      </w:r>
    </w:p>
    <w:p w:rsidR="004F3BA1" w:rsidRDefault="004F3BA1" w:rsidP="004F3BA1">
      <w:pPr>
        <w:tabs>
          <w:tab w:val="left" w:pos="540"/>
        </w:tabs>
        <w:ind w:firstLine="709"/>
        <w:jc w:val="both"/>
      </w:pPr>
      <w:r w:rsidRPr="009215D9">
        <w:t>-</w:t>
      </w:r>
      <w:r>
        <w:t xml:space="preserve"> разрабатывает в пределах своих полномочий нормативные правовые акты, необходимые для выполнения Программы;</w:t>
      </w:r>
    </w:p>
    <w:p w:rsidR="004F3BA1" w:rsidRDefault="004F3BA1" w:rsidP="004F3BA1">
      <w:pPr>
        <w:tabs>
          <w:tab w:val="left" w:pos="540"/>
        </w:tabs>
        <w:ind w:firstLine="709"/>
        <w:jc w:val="both"/>
      </w:pPr>
      <w:r w:rsidRPr="009215D9">
        <w:t xml:space="preserve">- </w:t>
      </w:r>
      <w:r>
        <w:t>осуществляет методическое обеспечение реализации Программы;</w:t>
      </w:r>
    </w:p>
    <w:p w:rsidR="004F3BA1" w:rsidRDefault="004F3BA1" w:rsidP="004F3BA1">
      <w:pPr>
        <w:tabs>
          <w:tab w:val="left" w:pos="540"/>
        </w:tabs>
        <w:ind w:firstLine="709"/>
        <w:jc w:val="both"/>
      </w:pPr>
      <w:r>
        <w:t>- определяет перечень показателей, порядок ведения отчетных документов и порядок предоставления отчетности;</w:t>
      </w:r>
    </w:p>
    <w:p w:rsidR="004F3BA1" w:rsidRPr="009215D9" w:rsidRDefault="004F3BA1" w:rsidP="004F3BA1">
      <w:pPr>
        <w:tabs>
          <w:tab w:val="left" w:pos="540"/>
        </w:tabs>
        <w:ind w:firstLine="709"/>
        <w:jc w:val="both"/>
      </w:pPr>
      <w:r>
        <w:t xml:space="preserve">- организовывает сбор и систематизацию статистической и аналитической информации о реализации программных мероприятий, </w:t>
      </w:r>
      <w:r w:rsidRPr="009215D9">
        <w:t xml:space="preserve"> ежегодно до </w:t>
      </w:r>
      <w:r>
        <w:t>01</w:t>
      </w:r>
      <w:r w:rsidRPr="009215D9">
        <w:t xml:space="preserve"> </w:t>
      </w:r>
      <w:r>
        <w:t xml:space="preserve">февраля </w:t>
      </w:r>
      <w:r w:rsidRPr="009215D9">
        <w:t xml:space="preserve"> следующего за отчетным, а также по окончании срока реализации Программы предоставляет отчет о ходе и результатах реализации Программы. Отчет должен содержать:</w:t>
      </w:r>
    </w:p>
    <w:p w:rsidR="004F3BA1" w:rsidRPr="009215D9" w:rsidRDefault="004F3BA1" w:rsidP="004F3BA1">
      <w:pPr>
        <w:tabs>
          <w:tab w:val="left" w:pos="540"/>
        </w:tabs>
        <w:ind w:firstLine="709"/>
        <w:jc w:val="both"/>
      </w:pPr>
      <w:r w:rsidRPr="009215D9">
        <w:t>- конкретные результаты, достигнутые за отчетный период;</w:t>
      </w:r>
    </w:p>
    <w:p w:rsidR="004F3BA1" w:rsidRPr="009215D9" w:rsidRDefault="004F3BA1" w:rsidP="004F3BA1">
      <w:pPr>
        <w:tabs>
          <w:tab w:val="left" w:pos="540"/>
        </w:tabs>
        <w:ind w:firstLine="709"/>
        <w:jc w:val="both"/>
      </w:pPr>
      <w:r w:rsidRPr="009215D9">
        <w:t>- перечень мероприятий, выполненных и не выполненных (с указанием причин) в установленные сроки;</w:t>
      </w:r>
    </w:p>
    <w:p w:rsidR="004F3BA1" w:rsidRPr="009215D9" w:rsidRDefault="004F3BA1" w:rsidP="004F3BA1">
      <w:pPr>
        <w:tabs>
          <w:tab w:val="left" w:pos="540"/>
        </w:tabs>
        <w:ind w:firstLine="709"/>
        <w:jc w:val="both"/>
      </w:pPr>
      <w:r w:rsidRPr="009215D9">
        <w:t>- анализ факторов, повлиявших на ход реализации Программы;</w:t>
      </w:r>
    </w:p>
    <w:p w:rsidR="004F3BA1" w:rsidRPr="009215D9" w:rsidRDefault="004F3BA1" w:rsidP="004F3BA1">
      <w:pPr>
        <w:tabs>
          <w:tab w:val="left" w:pos="540"/>
        </w:tabs>
        <w:ind w:firstLine="709"/>
        <w:jc w:val="both"/>
      </w:pPr>
      <w:r w:rsidRPr="009215D9">
        <w:t>- данные об использовании бюджетных ассигнований и иных средств на выполнение мероприятий;</w:t>
      </w:r>
    </w:p>
    <w:p w:rsidR="004F3BA1" w:rsidRPr="009215D9" w:rsidRDefault="004F3BA1" w:rsidP="004F3BA1">
      <w:pPr>
        <w:tabs>
          <w:tab w:val="left" w:pos="540"/>
        </w:tabs>
        <w:ind w:firstLine="709"/>
        <w:jc w:val="both"/>
      </w:pPr>
      <w:r w:rsidRPr="009215D9">
        <w:t>- аналитическую информацию о причинах неисполнения мероприятий или не</w:t>
      </w:r>
      <w:r>
        <w:t xml:space="preserve"> </w:t>
      </w:r>
      <w:r w:rsidRPr="009215D9">
        <w:t>освоения средств, а также о принимаемых мерах по устранению причин, негативно влияющих на реализаци</w:t>
      </w:r>
      <w:r>
        <w:t xml:space="preserve">ю </w:t>
      </w:r>
      <w:r w:rsidRPr="009215D9">
        <w:t xml:space="preserve"> Программы.</w:t>
      </w:r>
    </w:p>
    <w:p w:rsidR="004F3BA1" w:rsidRDefault="004F3BA1" w:rsidP="004F3BA1">
      <w:pPr>
        <w:jc w:val="center"/>
        <w:rPr>
          <w:b/>
          <w:bCs/>
        </w:rPr>
      </w:pPr>
    </w:p>
    <w:p w:rsidR="004F3BA1" w:rsidRPr="0028224D" w:rsidRDefault="004F3BA1" w:rsidP="004F3BA1">
      <w:pPr>
        <w:jc w:val="center"/>
      </w:pPr>
      <w:r w:rsidRPr="0028224D">
        <w:t>6. Оценка социально-экономической эффективности</w:t>
      </w:r>
    </w:p>
    <w:p w:rsidR="004F3BA1" w:rsidRPr="009215D9" w:rsidRDefault="004F3BA1" w:rsidP="004F3BA1">
      <w:pPr>
        <w:ind w:firstLine="540"/>
        <w:jc w:val="both"/>
      </w:pPr>
    </w:p>
    <w:p w:rsidR="004F3BA1" w:rsidRPr="009215D9" w:rsidRDefault="004F3BA1" w:rsidP="004F3BA1">
      <w:pPr>
        <w:tabs>
          <w:tab w:val="left" w:pos="709"/>
          <w:tab w:val="left" w:pos="1985"/>
        </w:tabs>
        <w:ind w:firstLine="709"/>
        <w:jc w:val="both"/>
        <w:outlineLvl w:val="1"/>
      </w:pPr>
      <w:r w:rsidRPr="009215D9">
        <w:t>Реализация Программы позволит обеспечить создание экономических условий для устойчивого развития сельского хозяйства муниципального образования «Невельский городской округ» на основе создания благоприятного климата для сохранения и увеличения объемов производства основных видов сельскохозяйственной продукции</w:t>
      </w:r>
      <w:r w:rsidRPr="009215D9">
        <w:rPr>
          <w:color w:val="FF0000"/>
        </w:rPr>
        <w:t xml:space="preserve"> </w:t>
      </w:r>
      <w:r w:rsidRPr="009215D9">
        <w:t>и повышения уровня жизни сельского населения.</w:t>
      </w:r>
    </w:p>
    <w:p w:rsidR="004F3BA1" w:rsidRPr="009215D9" w:rsidRDefault="004F3BA1" w:rsidP="004F3BA1">
      <w:pPr>
        <w:tabs>
          <w:tab w:val="left" w:pos="709"/>
        </w:tabs>
        <w:ind w:firstLine="540"/>
        <w:jc w:val="both"/>
      </w:pPr>
      <w:r w:rsidRPr="009215D9">
        <w:t xml:space="preserve">  Оценка социально-экономической эффективности реализации Программы осуществляется по следующим показателям (Приложение № 1 к настоящей Программе):</w:t>
      </w:r>
    </w:p>
    <w:p w:rsidR="004F3BA1" w:rsidRPr="009215D9" w:rsidRDefault="004F3BA1" w:rsidP="004F3BA1">
      <w:pPr>
        <w:tabs>
          <w:tab w:val="left" w:pos="0"/>
          <w:tab w:val="left" w:pos="993"/>
        </w:tabs>
        <w:ind w:firstLine="709"/>
        <w:jc w:val="both"/>
        <w:outlineLvl w:val="1"/>
      </w:pPr>
      <w:r w:rsidRPr="009215D9">
        <w:t xml:space="preserve">- прирост объемов производства продукции сельского хозяйства в 2020 году к уровню 2012 года в размере </w:t>
      </w:r>
      <w:r>
        <w:t>11,7</w:t>
      </w:r>
      <w:r w:rsidRPr="009215D9">
        <w:t>%, в том числе продукции растениеводства –</w:t>
      </w:r>
      <w:r>
        <w:t xml:space="preserve"> 20,6 </w:t>
      </w:r>
      <w:r w:rsidRPr="009215D9">
        <w:t xml:space="preserve">%, животноводства – </w:t>
      </w:r>
      <w:r>
        <w:t>2,5</w:t>
      </w:r>
      <w:r w:rsidRPr="009215D9">
        <w:t xml:space="preserve"> %;</w:t>
      </w:r>
    </w:p>
    <w:p w:rsidR="004F3BA1" w:rsidRPr="002D08C1" w:rsidRDefault="004F3BA1" w:rsidP="004F3BA1">
      <w:pPr>
        <w:ind w:firstLine="567"/>
        <w:jc w:val="both"/>
        <w:outlineLvl w:val="1"/>
      </w:pPr>
      <w:r w:rsidRPr="002D08C1">
        <w:lastRenderedPageBreak/>
        <w:t xml:space="preserve">- увеличение объема производства картофеля </w:t>
      </w:r>
      <w:r>
        <w:t>26,3 %</w:t>
      </w:r>
      <w:r w:rsidRPr="002D08C1">
        <w:t xml:space="preserve">, овощей – </w:t>
      </w:r>
      <w:r>
        <w:t>52,3 %</w:t>
      </w:r>
      <w:r w:rsidRPr="002D08C1">
        <w:t>;</w:t>
      </w:r>
    </w:p>
    <w:p w:rsidR="004F3BA1" w:rsidRPr="002D08C1" w:rsidRDefault="004F3BA1" w:rsidP="004F3BA1">
      <w:pPr>
        <w:ind w:firstLine="567"/>
        <w:jc w:val="both"/>
        <w:outlineLvl w:val="1"/>
      </w:pPr>
      <w:r w:rsidRPr="002D08C1">
        <w:t xml:space="preserve">- </w:t>
      </w:r>
      <w:r>
        <w:t>р</w:t>
      </w:r>
      <w:r w:rsidRPr="002D08C1">
        <w:t>ост урожайности сельскохозяйственных культур: картофеля –</w:t>
      </w:r>
      <w:r>
        <w:t>7,6 %</w:t>
      </w:r>
      <w:r w:rsidRPr="002D08C1">
        <w:t>, овощей –</w:t>
      </w:r>
      <w:r>
        <w:t>22,4 %</w:t>
      </w:r>
      <w:r w:rsidRPr="002D08C1">
        <w:t xml:space="preserve">; </w:t>
      </w:r>
    </w:p>
    <w:p w:rsidR="004F3BA1" w:rsidRPr="002D08C1" w:rsidRDefault="004F3BA1" w:rsidP="004F3BA1">
      <w:pPr>
        <w:ind w:firstLine="567"/>
        <w:jc w:val="both"/>
        <w:outlineLvl w:val="1"/>
      </w:pPr>
      <w:r w:rsidRPr="002D08C1">
        <w:t xml:space="preserve">- увеличение объема производства в хозяйствах всех категорий: скота и птицы на убой (в живом весе) </w:t>
      </w:r>
      <w:r>
        <w:t>68,5 %</w:t>
      </w:r>
      <w:r w:rsidRPr="002D08C1">
        <w:t xml:space="preserve">, молока </w:t>
      </w:r>
      <w:r>
        <w:t>–11,6 %</w:t>
      </w:r>
      <w:r w:rsidRPr="002D08C1">
        <w:t xml:space="preserve">; яиц – </w:t>
      </w:r>
      <w:r>
        <w:t>6,8 %</w:t>
      </w:r>
      <w:r w:rsidRPr="002D08C1">
        <w:t>;</w:t>
      </w:r>
    </w:p>
    <w:p w:rsidR="004F3BA1" w:rsidRPr="002D08C1" w:rsidRDefault="004F3BA1" w:rsidP="004F3BA1">
      <w:pPr>
        <w:tabs>
          <w:tab w:val="left" w:pos="1276"/>
        </w:tabs>
        <w:ind w:firstLine="567"/>
        <w:jc w:val="both"/>
        <w:outlineLvl w:val="1"/>
      </w:pPr>
      <w:r w:rsidRPr="002D08C1">
        <w:t xml:space="preserve">- приобретение новой техники сельскохозяйственными товаропроизводителями до </w:t>
      </w:r>
      <w:r>
        <w:t>8</w:t>
      </w:r>
      <w:r w:rsidRPr="002D08C1">
        <w:t xml:space="preserve"> единиц.</w:t>
      </w:r>
    </w:p>
    <w:p w:rsidR="004F3BA1" w:rsidRPr="002D08C1" w:rsidRDefault="004F3BA1" w:rsidP="004F3BA1">
      <w:pPr>
        <w:tabs>
          <w:tab w:val="left" w:pos="709"/>
        </w:tabs>
        <w:ind w:firstLine="540"/>
        <w:jc w:val="both"/>
      </w:pPr>
      <w:r w:rsidRPr="002D08C1">
        <w:t xml:space="preserve">  Методика оценки эффективности реализации Программы приведена в приложении № 3 к настоящей Программе.</w:t>
      </w:r>
    </w:p>
    <w:p w:rsidR="004F3BA1" w:rsidRPr="002D08C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Default="004F3BA1" w:rsidP="004F3BA1">
      <w:pPr>
        <w:ind w:firstLine="540"/>
        <w:jc w:val="both"/>
      </w:pPr>
    </w:p>
    <w:p w:rsidR="004F3BA1" w:rsidRPr="004F3BA1" w:rsidRDefault="004F3BA1" w:rsidP="004F3BA1">
      <w:pPr>
        <w:jc w:val="right"/>
      </w:pPr>
      <w:r w:rsidRPr="004F3BA1">
        <w:t>Приложение № 3</w:t>
      </w:r>
    </w:p>
    <w:p w:rsidR="004F3BA1" w:rsidRPr="004F3BA1" w:rsidRDefault="004F3BA1" w:rsidP="004F3BA1">
      <w:pPr>
        <w:jc w:val="right"/>
      </w:pPr>
      <w:r w:rsidRPr="004F3BA1">
        <w:t>к муниципальной программе</w:t>
      </w:r>
    </w:p>
    <w:p w:rsidR="004F3BA1" w:rsidRPr="004F3BA1" w:rsidRDefault="004F3BA1" w:rsidP="004F3BA1">
      <w:pPr>
        <w:jc w:val="right"/>
      </w:pPr>
      <w:r w:rsidRPr="004F3BA1">
        <w:t xml:space="preserve"> «Развитие сельского хозяйства  муниципального образования</w:t>
      </w:r>
    </w:p>
    <w:p w:rsidR="004F3BA1" w:rsidRPr="004F3BA1" w:rsidRDefault="004F3BA1" w:rsidP="004F3BA1">
      <w:pPr>
        <w:jc w:val="right"/>
      </w:pPr>
      <w:r w:rsidRPr="004F3BA1">
        <w:t xml:space="preserve"> «Невельский городской округ на 2014-2020 годы»,</w:t>
      </w:r>
    </w:p>
    <w:p w:rsidR="004F3BA1" w:rsidRPr="004F3BA1" w:rsidRDefault="004F3BA1" w:rsidP="004F3BA1">
      <w:pPr>
        <w:jc w:val="right"/>
      </w:pPr>
      <w:r w:rsidRPr="004F3BA1">
        <w:t>утвержденной постановлением администрации</w:t>
      </w:r>
    </w:p>
    <w:p w:rsidR="004F3BA1" w:rsidRPr="004F3BA1" w:rsidRDefault="004F3BA1" w:rsidP="004F3BA1">
      <w:pPr>
        <w:jc w:val="right"/>
      </w:pPr>
      <w:r w:rsidRPr="004F3BA1">
        <w:t xml:space="preserve"> Невельского городского округа</w:t>
      </w:r>
    </w:p>
    <w:p w:rsidR="004F3BA1" w:rsidRPr="004F3BA1" w:rsidRDefault="004F3BA1" w:rsidP="004F3BA1">
      <w:pPr>
        <w:jc w:val="center"/>
      </w:pPr>
      <w:r w:rsidRPr="004F3BA1">
        <w:t xml:space="preserve">                                                                                                                         от  </w:t>
      </w:r>
      <w:r>
        <w:t>13.09.2013г. № 1332</w:t>
      </w:r>
      <w:r w:rsidRPr="004F3BA1">
        <w:t xml:space="preserve">   </w:t>
      </w:r>
    </w:p>
    <w:p w:rsidR="004F3BA1" w:rsidRPr="007505CA" w:rsidRDefault="004F3BA1" w:rsidP="004F3BA1">
      <w:pPr>
        <w:pStyle w:val="ConsPlusTitle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4F3BA1" w:rsidRPr="003E1902" w:rsidRDefault="004F3BA1" w:rsidP="004F3BA1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3BA1" w:rsidRPr="003E1902" w:rsidRDefault="004F3BA1" w:rsidP="004F3BA1">
      <w:pPr>
        <w:pStyle w:val="ConsPlusTitle"/>
        <w:tabs>
          <w:tab w:val="left" w:pos="709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1902">
        <w:rPr>
          <w:rFonts w:ascii="Times New Roman" w:hAnsi="Times New Roman" w:cs="Times New Roman"/>
          <w:sz w:val="24"/>
          <w:szCs w:val="24"/>
        </w:rPr>
        <w:t>МЕТОДИКА</w:t>
      </w:r>
    </w:p>
    <w:p w:rsidR="004F3BA1" w:rsidRPr="003E1902" w:rsidRDefault="004F3BA1" w:rsidP="004F3BA1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noProof/>
          <w:sz w:val="24"/>
          <w:szCs w:val="24"/>
        </w:rPr>
      </w:pPr>
      <w:r w:rsidRPr="003E1902">
        <w:rPr>
          <w:rFonts w:ascii="Times New Roman" w:hAnsi="Times New Roman" w:cs="Times New Roman"/>
          <w:sz w:val="24"/>
          <w:szCs w:val="24"/>
        </w:rPr>
        <w:t xml:space="preserve">оценки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E1902">
        <w:rPr>
          <w:rFonts w:ascii="Times New Roman" w:hAnsi="Times New Roman" w:cs="Times New Roman"/>
          <w:noProof/>
          <w:sz w:val="24"/>
          <w:szCs w:val="24"/>
        </w:rPr>
        <w:t xml:space="preserve"> программы «Развитие сельского хозяйства </w:t>
      </w:r>
      <w:r>
        <w:rPr>
          <w:rFonts w:ascii="Times New Roman" w:hAnsi="Times New Roman" w:cs="Times New Roman"/>
          <w:noProof/>
          <w:sz w:val="24"/>
          <w:szCs w:val="24"/>
        </w:rPr>
        <w:t>муниципального образования «Невельский городской округ»</w:t>
      </w:r>
      <w:r w:rsidRPr="003E1902">
        <w:rPr>
          <w:rFonts w:ascii="Times New Roman" w:hAnsi="Times New Roman" w:cs="Times New Roman"/>
          <w:noProof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3E1902">
        <w:rPr>
          <w:rFonts w:ascii="Times New Roman" w:hAnsi="Times New Roman" w:cs="Times New Roman"/>
          <w:noProof/>
          <w:sz w:val="24"/>
          <w:szCs w:val="24"/>
        </w:rPr>
        <w:t xml:space="preserve"> - 2020 годы»</w:t>
      </w:r>
    </w:p>
    <w:p w:rsidR="004F3BA1" w:rsidRPr="003E1902" w:rsidRDefault="004F3BA1" w:rsidP="004F3BA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3BA1" w:rsidRPr="003E1902" w:rsidRDefault="004F3BA1" w:rsidP="004F3BA1">
      <w:pPr>
        <w:tabs>
          <w:tab w:val="left" w:pos="709"/>
        </w:tabs>
        <w:ind w:firstLine="709"/>
        <w:jc w:val="both"/>
        <w:outlineLvl w:val="1"/>
      </w:pPr>
      <w:r w:rsidRPr="003E1902">
        <w:t xml:space="preserve">Настоящая Методика определяет основные процедуры и механизмы оценки выполнения </w:t>
      </w:r>
      <w:hyperlink r:id="rId8" w:history="1">
        <w:r w:rsidRPr="003E1902">
          <w:t>мероприятий</w:t>
        </w:r>
      </w:hyperlink>
      <w:r w:rsidRPr="003E1902">
        <w:t xml:space="preserve"> Программы в зависимости от степени достижения целей и результатов для координации и оптимизации деятельности по реализации программных </w:t>
      </w:r>
      <w:hyperlink r:id="rId9" w:history="1">
        <w:r w:rsidRPr="003E1902">
          <w:t>мероприятий</w:t>
        </w:r>
      </w:hyperlink>
      <w:r w:rsidRPr="003E1902">
        <w:t>, применения в практике бюджетного планирования и обеспечения результативности бюджетных расходов.</w:t>
      </w:r>
    </w:p>
    <w:p w:rsidR="004F3BA1" w:rsidRPr="003E1902" w:rsidRDefault="004F3BA1" w:rsidP="004F3BA1">
      <w:pPr>
        <w:ind w:firstLine="709"/>
        <w:jc w:val="both"/>
        <w:outlineLvl w:val="1"/>
      </w:pPr>
      <w:r w:rsidRPr="003E1902">
        <w:t xml:space="preserve">Оценка эффективности реализации </w:t>
      </w:r>
      <w:hyperlink r:id="rId10" w:history="1">
        <w:r w:rsidRPr="003E1902">
          <w:t>Программы</w:t>
        </w:r>
      </w:hyperlink>
      <w:r w:rsidRPr="003E1902">
        <w:t xml:space="preserve"> производится ежегодно за отчетный год и за весь период реализации </w:t>
      </w:r>
      <w:hyperlink r:id="rId11" w:history="1">
        <w:r w:rsidRPr="003E1902">
          <w:t>Программы</w:t>
        </w:r>
      </w:hyperlink>
      <w:r w:rsidRPr="003E1902">
        <w:t xml:space="preserve"> по окончании срока ее реализации.</w:t>
      </w:r>
    </w:p>
    <w:p w:rsidR="004F3BA1" w:rsidRPr="003E1902" w:rsidRDefault="004F3BA1" w:rsidP="004F3BA1">
      <w:pPr>
        <w:ind w:firstLine="709"/>
        <w:jc w:val="both"/>
        <w:outlineLvl w:val="1"/>
      </w:pPr>
      <w:r w:rsidRPr="003E1902">
        <w:t xml:space="preserve">По результатам отчета и оценки эффективности реализации </w:t>
      </w:r>
      <w:hyperlink r:id="rId12" w:history="1">
        <w:r w:rsidRPr="003E1902">
          <w:t>Программы</w:t>
        </w:r>
      </w:hyperlink>
      <w:r w:rsidRPr="003E1902">
        <w:t xml:space="preserve"> в срок до 1 февраля года, следующего за отчетным, ответственный исполнитель </w:t>
      </w:r>
      <w:hyperlink r:id="rId13" w:history="1">
        <w:r w:rsidRPr="003E1902">
          <w:t>Программы</w:t>
        </w:r>
      </w:hyperlink>
      <w:r w:rsidRPr="003E1902">
        <w:t xml:space="preserve"> готовит доклад о ходе реализации </w:t>
      </w:r>
      <w:hyperlink r:id="rId14" w:history="1">
        <w:r w:rsidRPr="003E1902">
          <w:t>Программы</w:t>
        </w:r>
      </w:hyperlink>
      <w:r w:rsidRPr="003E1902">
        <w:t xml:space="preserve"> за отчетный год.</w:t>
      </w:r>
    </w:p>
    <w:p w:rsidR="004F3BA1" w:rsidRPr="003E1902" w:rsidRDefault="004F3BA1" w:rsidP="004F3BA1">
      <w:pPr>
        <w:ind w:firstLine="709"/>
        <w:jc w:val="both"/>
        <w:outlineLvl w:val="1"/>
      </w:pPr>
      <w:r w:rsidRPr="003E1902">
        <w:t xml:space="preserve">Оценка эффективности реализации </w:t>
      </w:r>
      <w:hyperlink r:id="rId15" w:history="1">
        <w:r w:rsidRPr="003E1902">
          <w:t>Программы</w:t>
        </w:r>
      </w:hyperlink>
      <w:r w:rsidRPr="003E1902">
        <w:t xml:space="preserve"> включает в себя два этапа:</w:t>
      </w:r>
    </w:p>
    <w:p w:rsidR="004F3BA1" w:rsidRPr="003E1902" w:rsidRDefault="004F3BA1" w:rsidP="004F3BA1">
      <w:pPr>
        <w:ind w:firstLine="709"/>
        <w:jc w:val="both"/>
        <w:outlineLvl w:val="1"/>
      </w:pPr>
      <w:r w:rsidRPr="003E1902">
        <w:t xml:space="preserve">1 этап - оценка фактически достигнутых (ожидаемых) результатов </w:t>
      </w:r>
      <w:hyperlink r:id="rId16" w:history="1">
        <w:r w:rsidRPr="003E1902">
          <w:t>Программы</w:t>
        </w:r>
      </w:hyperlink>
      <w:r w:rsidRPr="003E1902">
        <w:t xml:space="preserve"> по степени достижения основных показателей (индикаторов) по разделам направлений </w:t>
      </w:r>
      <w:hyperlink r:id="rId17" w:history="1">
        <w:r w:rsidRPr="003E1902">
          <w:t>Программы</w:t>
        </w:r>
      </w:hyperlink>
      <w:r w:rsidRPr="003E1902">
        <w:t xml:space="preserve"> (далее - индикаторы),</w:t>
      </w:r>
    </w:p>
    <w:p w:rsidR="004F3BA1" w:rsidRPr="003E1902" w:rsidRDefault="004F3BA1" w:rsidP="004F3BA1">
      <w:pPr>
        <w:ind w:firstLine="709"/>
        <w:jc w:val="both"/>
        <w:outlineLvl w:val="1"/>
      </w:pPr>
      <w:r w:rsidRPr="003E1902">
        <w:t>Степень достижения результатов (ожидаемых результатов) определяется на основании сопоставления фактически достигнутых (ожидаемых) значений показателей (индикаторов) с их плановыми значениями.</w:t>
      </w:r>
    </w:p>
    <w:p w:rsidR="004F3BA1" w:rsidRPr="003E1902" w:rsidRDefault="004F3BA1" w:rsidP="004F3BA1">
      <w:pPr>
        <w:ind w:firstLine="709"/>
        <w:jc w:val="both"/>
        <w:outlineLvl w:val="1"/>
      </w:pPr>
      <w:r w:rsidRPr="003E1902">
        <w:t>Источником получения информации для определения уровня достижения основных показателей и динамики развития сельского хозяйства края являются данные Территориального органа Федеральной службы государственной статистики по Сахалинской области.</w:t>
      </w:r>
    </w:p>
    <w:p w:rsidR="004F3BA1" w:rsidRPr="003E1902" w:rsidRDefault="004F3BA1" w:rsidP="004F3BA1">
      <w:pPr>
        <w:ind w:firstLine="709"/>
        <w:jc w:val="both"/>
        <w:outlineLvl w:val="1"/>
      </w:pPr>
      <w:r w:rsidRPr="003E1902">
        <w:t>Сопоставление значений показателей (индикаторов) производится по каждому фактическому (ожидаемому) и плановому параметрам.</w:t>
      </w:r>
    </w:p>
    <w:p w:rsidR="004F3BA1" w:rsidRPr="003E1902" w:rsidRDefault="004F3BA1" w:rsidP="004F3BA1">
      <w:pPr>
        <w:ind w:firstLine="709"/>
        <w:jc w:val="both"/>
        <w:outlineLvl w:val="1"/>
      </w:pPr>
      <w:r w:rsidRPr="003E1902">
        <w:t xml:space="preserve">2 этап - оценка эффективности реализации </w:t>
      </w:r>
      <w:hyperlink r:id="rId18" w:history="1">
        <w:r w:rsidRPr="003E1902">
          <w:t>Программы</w:t>
        </w:r>
      </w:hyperlink>
      <w:r w:rsidRPr="003E1902">
        <w:t xml:space="preserve"> в целом.</w:t>
      </w:r>
    </w:p>
    <w:p w:rsidR="004F3BA1" w:rsidRPr="003E1902" w:rsidRDefault="004F3BA1" w:rsidP="004F3BA1">
      <w:pPr>
        <w:ind w:firstLine="709"/>
        <w:jc w:val="both"/>
        <w:outlineLvl w:val="1"/>
      </w:pPr>
      <w:r w:rsidRPr="003E1902">
        <w:t xml:space="preserve">Оценка эффективности реализации отдельного показателя (индикатора) </w:t>
      </w:r>
      <w:hyperlink r:id="rId19" w:history="1">
        <w:r w:rsidRPr="003E1902">
          <w:t>Программы</w:t>
        </w:r>
      </w:hyperlink>
      <w:r w:rsidRPr="003E1902">
        <w:t xml:space="preserve"> определяется на основе расчетов по следующей формуле:</w:t>
      </w:r>
    </w:p>
    <w:p w:rsidR="004F3BA1" w:rsidRPr="003E1902" w:rsidRDefault="004F3BA1" w:rsidP="004F3BA1">
      <w:pPr>
        <w:ind w:firstLine="709"/>
        <w:jc w:val="both"/>
        <w:outlineLvl w:val="1"/>
      </w:pPr>
    </w:p>
    <w:p w:rsidR="004F3BA1" w:rsidRPr="003E1902" w:rsidRDefault="006B669A" w:rsidP="004F3BA1">
      <w:pPr>
        <w:ind w:firstLine="540"/>
        <w:jc w:val="both"/>
      </w:pPr>
      <w:r w:rsidRPr="003E1902">
        <w:rPr>
          <w:position w:val="-30"/>
        </w:rPr>
        <w:object w:dxaOrig="217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45.75pt" o:ole="">
            <v:imagedata r:id="rId20" o:title=""/>
          </v:shape>
          <o:OLEObject Type="Embed" ProgID="Equation.3" ShapeID="_x0000_i1025" DrawAspect="Content" ObjectID="_1800176391" r:id="rId21"/>
        </w:object>
      </w:r>
    </w:p>
    <w:p w:rsidR="004F3BA1" w:rsidRPr="003E1902" w:rsidRDefault="004F3BA1" w:rsidP="004F3BA1">
      <w:pPr>
        <w:ind w:firstLine="709"/>
        <w:jc w:val="both"/>
        <w:outlineLvl w:val="1"/>
      </w:pPr>
    </w:p>
    <w:p w:rsidR="004F3BA1" w:rsidRPr="003E1902" w:rsidRDefault="004F3BA1" w:rsidP="004F3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902">
        <w:rPr>
          <w:rFonts w:ascii="Times New Roman" w:hAnsi="Times New Roman" w:cs="Times New Roman"/>
          <w:sz w:val="24"/>
          <w:szCs w:val="24"/>
        </w:rPr>
        <w:t>где:</w:t>
      </w:r>
    </w:p>
    <w:p w:rsidR="004F3BA1" w:rsidRPr="003E1902" w:rsidRDefault="006B669A" w:rsidP="004F3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902">
        <w:rPr>
          <w:rFonts w:ascii="Times New Roman" w:hAnsi="Times New Roman" w:cs="Times New Roman"/>
          <w:position w:val="-12"/>
          <w:sz w:val="24"/>
          <w:szCs w:val="24"/>
        </w:rPr>
        <w:object w:dxaOrig="375" w:dyaOrig="360">
          <v:shape id="_x0000_i1026" type="#_x0000_t75" style="width:18.75pt;height:18pt" o:ole="">
            <v:imagedata r:id="rId22" o:title=""/>
          </v:shape>
          <o:OLEObject Type="Embed" ProgID="Equation.3" ShapeID="_x0000_i1026" DrawAspect="Content" ObjectID="_1800176392" r:id="rId23"/>
        </w:object>
      </w:r>
      <w:r w:rsidR="004F3BA1" w:rsidRPr="003E1902">
        <w:rPr>
          <w:rFonts w:ascii="Times New Roman" w:hAnsi="Times New Roman" w:cs="Times New Roman"/>
          <w:sz w:val="24"/>
          <w:szCs w:val="24"/>
        </w:rPr>
        <w:t xml:space="preserve"> - эффективность хода реализации соответствующего индикатора n1</w:t>
      </w:r>
    </w:p>
    <w:p w:rsidR="004F3BA1" w:rsidRPr="003E1902" w:rsidRDefault="004F3BA1" w:rsidP="004F3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BA1" w:rsidRPr="003E1902" w:rsidRDefault="006B669A" w:rsidP="004F3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902">
        <w:rPr>
          <w:rFonts w:ascii="Times New Roman" w:hAnsi="Times New Roman" w:cs="Times New Roman"/>
          <w:position w:val="-14"/>
          <w:sz w:val="24"/>
          <w:szCs w:val="24"/>
        </w:rPr>
        <w:object w:dxaOrig="345" w:dyaOrig="375">
          <v:shape id="_x0000_i1027" type="#_x0000_t75" style="width:17.25pt;height:18.75pt" o:ole="">
            <v:imagedata r:id="rId24" o:title=""/>
          </v:shape>
          <o:OLEObject Type="Embed" ProgID="Equation.3" ShapeID="_x0000_i1027" DrawAspect="Content" ObjectID="_1800176393" r:id="rId25"/>
        </w:object>
      </w:r>
      <w:r w:rsidR="004F3BA1" w:rsidRPr="003E1902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(индикатора), достигнутое в ходе реализации </w:t>
      </w:r>
      <w:hyperlink r:id="rId26" w:history="1">
        <w:r w:rsidR="004F3BA1" w:rsidRPr="003E190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4F3BA1" w:rsidRPr="003E1902">
        <w:rPr>
          <w:rFonts w:ascii="Times New Roman" w:hAnsi="Times New Roman" w:cs="Times New Roman"/>
          <w:sz w:val="24"/>
          <w:szCs w:val="24"/>
        </w:rPr>
        <w:t>;</w:t>
      </w:r>
    </w:p>
    <w:p w:rsidR="004F3BA1" w:rsidRPr="003E1902" w:rsidRDefault="006B669A" w:rsidP="004F3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902">
        <w:rPr>
          <w:rFonts w:ascii="Times New Roman" w:hAnsi="Times New Roman" w:cs="Times New Roman"/>
          <w:position w:val="-12"/>
          <w:sz w:val="24"/>
          <w:szCs w:val="24"/>
        </w:rPr>
        <w:object w:dxaOrig="360" w:dyaOrig="360">
          <v:shape id="_x0000_i1028" type="#_x0000_t75" style="width:18pt;height:18pt" o:ole="">
            <v:imagedata r:id="rId27" o:title=""/>
          </v:shape>
          <o:OLEObject Type="Embed" ProgID="Equation.3" ShapeID="_x0000_i1028" DrawAspect="Content" ObjectID="_1800176394" r:id="rId28"/>
        </w:object>
      </w:r>
      <w:r w:rsidR="004F3BA1" w:rsidRPr="003E1902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(индикатора), утвержденное </w:t>
      </w:r>
      <w:hyperlink r:id="rId29" w:history="1">
        <w:r w:rsidR="004F3BA1" w:rsidRPr="003E1902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="004F3BA1" w:rsidRPr="003E1902">
        <w:rPr>
          <w:rFonts w:ascii="Times New Roman" w:hAnsi="Times New Roman" w:cs="Times New Roman"/>
          <w:sz w:val="24"/>
          <w:szCs w:val="24"/>
        </w:rPr>
        <w:t>.</w:t>
      </w:r>
    </w:p>
    <w:p w:rsidR="004F3BA1" w:rsidRPr="003E1902" w:rsidRDefault="004F3BA1" w:rsidP="004F3BA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90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hyperlink r:id="rId30" w:history="1">
        <w:r w:rsidRPr="003E190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3E1902">
        <w:rPr>
          <w:rFonts w:ascii="Times New Roman" w:hAnsi="Times New Roman" w:cs="Times New Roman"/>
          <w:sz w:val="24"/>
          <w:szCs w:val="24"/>
        </w:rPr>
        <w:t xml:space="preserve"> по степени достижения показателя (индикатора) в целом определяется на основе расчетов по следующей формуле:</w:t>
      </w:r>
    </w:p>
    <w:p w:rsidR="004F3BA1" w:rsidRPr="003E1902" w:rsidRDefault="004F3BA1" w:rsidP="004F3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BA1" w:rsidRPr="003E1902" w:rsidRDefault="006B669A" w:rsidP="004F3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1902">
        <w:rPr>
          <w:rFonts w:ascii="Times New Roman" w:hAnsi="Times New Roman" w:cs="Times New Roman"/>
          <w:position w:val="-24"/>
          <w:sz w:val="24"/>
          <w:szCs w:val="24"/>
        </w:rPr>
        <w:object w:dxaOrig="3015" w:dyaOrig="795">
          <v:shape id="_x0000_i1029" type="#_x0000_t75" style="width:150.75pt;height:39.75pt" o:ole="">
            <v:imagedata r:id="rId31" o:title=""/>
          </v:shape>
          <o:OLEObject Type="Embed" ProgID="Equation.3" ShapeID="_x0000_i1029" DrawAspect="Content" ObjectID="_1800176395" r:id="rId32"/>
        </w:object>
      </w:r>
    </w:p>
    <w:p w:rsidR="004F3BA1" w:rsidRPr="003E1902" w:rsidRDefault="004F3BA1" w:rsidP="004F3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902">
        <w:rPr>
          <w:rFonts w:ascii="Times New Roman" w:hAnsi="Times New Roman" w:cs="Times New Roman"/>
          <w:sz w:val="24"/>
          <w:szCs w:val="24"/>
        </w:rPr>
        <w:t>где:</w:t>
      </w:r>
    </w:p>
    <w:p w:rsidR="004F3BA1" w:rsidRPr="003E1902" w:rsidRDefault="004F3BA1" w:rsidP="004F3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902">
        <w:rPr>
          <w:rFonts w:ascii="Times New Roman" w:hAnsi="Times New Roman" w:cs="Times New Roman"/>
          <w:sz w:val="24"/>
          <w:szCs w:val="24"/>
        </w:rPr>
        <w:t>Е - эффективность достижения показателей (индикаторов) (процентов);</w:t>
      </w:r>
    </w:p>
    <w:p w:rsidR="004F3BA1" w:rsidRPr="003E1902" w:rsidRDefault="006B669A" w:rsidP="004F3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902">
        <w:rPr>
          <w:rFonts w:ascii="Times New Roman" w:hAnsi="Times New Roman" w:cs="Times New Roman"/>
          <w:position w:val="-12"/>
          <w:sz w:val="24"/>
          <w:szCs w:val="24"/>
        </w:rPr>
        <w:object w:dxaOrig="1515" w:dyaOrig="360">
          <v:shape id="_x0000_i1030" type="#_x0000_t75" style="width:75.75pt;height:18pt" o:ole="">
            <v:imagedata r:id="rId33" o:title=""/>
          </v:shape>
          <o:OLEObject Type="Embed" ProgID="Equation.3" ShapeID="_x0000_i1030" DrawAspect="Content" ObjectID="_1800176396" r:id="rId34"/>
        </w:object>
      </w:r>
      <w:r w:rsidR="004F3BA1" w:rsidRPr="003E1902">
        <w:rPr>
          <w:rFonts w:ascii="Times New Roman" w:hAnsi="Times New Roman" w:cs="Times New Roman"/>
          <w:sz w:val="24"/>
          <w:szCs w:val="24"/>
        </w:rPr>
        <w:t xml:space="preserve"> - эффективность хода реализации соответствующего показателя (индикатора) </w:t>
      </w:r>
      <w:hyperlink r:id="rId35" w:history="1">
        <w:r w:rsidR="004F3BA1" w:rsidRPr="003E190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4F3BA1" w:rsidRPr="003E1902">
        <w:rPr>
          <w:rFonts w:ascii="Times New Roman" w:hAnsi="Times New Roman" w:cs="Times New Roman"/>
          <w:sz w:val="24"/>
          <w:szCs w:val="24"/>
        </w:rPr>
        <w:t xml:space="preserve"> (процентов);</w:t>
      </w:r>
    </w:p>
    <w:p w:rsidR="004F3BA1" w:rsidRPr="003E1902" w:rsidRDefault="004F3BA1" w:rsidP="004F3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902">
        <w:rPr>
          <w:rFonts w:ascii="Times New Roman" w:hAnsi="Times New Roman" w:cs="Times New Roman"/>
          <w:sz w:val="24"/>
          <w:szCs w:val="24"/>
        </w:rPr>
        <w:t xml:space="preserve">M - количество показателей (индикаторов) </w:t>
      </w:r>
      <w:hyperlink r:id="rId36" w:history="1">
        <w:r w:rsidRPr="003E190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3E1902">
        <w:rPr>
          <w:rFonts w:ascii="Times New Roman" w:hAnsi="Times New Roman" w:cs="Times New Roman"/>
          <w:sz w:val="24"/>
          <w:szCs w:val="24"/>
        </w:rPr>
        <w:t>.</w:t>
      </w:r>
    </w:p>
    <w:p w:rsidR="004F3BA1" w:rsidRPr="00B44E87" w:rsidRDefault="004F3BA1" w:rsidP="004F3BA1">
      <w:pPr>
        <w:ind w:firstLine="709"/>
        <w:jc w:val="both"/>
        <w:outlineLvl w:val="1"/>
        <w:sectPr w:rsidR="004F3BA1" w:rsidRPr="00B44E87" w:rsidSect="00AE76B1">
          <w:pgSz w:w="12240" w:h="15840"/>
          <w:pgMar w:top="540" w:right="851" w:bottom="719" w:left="1701" w:header="720" w:footer="720" w:gutter="0"/>
          <w:cols w:space="720"/>
          <w:noEndnote/>
          <w:docGrid w:linePitch="326"/>
        </w:sectPr>
      </w:pPr>
      <w:r w:rsidRPr="003E1902">
        <w:t xml:space="preserve">Без реализации </w:t>
      </w:r>
      <w:hyperlink r:id="rId37" w:history="1">
        <w:r w:rsidRPr="003E1902">
          <w:t>мероприятий</w:t>
        </w:r>
      </w:hyperlink>
      <w:r w:rsidRPr="003E1902">
        <w:t xml:space="preserve"> Программы и обеспечения их финансирования в объемах согласно Приложения </w:t>
      </w:r>
      <w:r w:rsidRPr="003E1902">
        <w:rPr>
          <w:lang w:val="en-US"/>
        </w:rPr>
        <w:t>N</w:t>
      </w:r>
      <w:r w:rsidRPr="003E1902">
        <w:t xml:space="preserve"> 2 значение показателей (индикаторов), характеризующих динамику развития отрасли, прогнозируетс</w:t>
      </w:r>
      <w:r>
        <w:t>я в среднем на уровне 2012 год.</w:t>
      </w:r>
    </w:p>
    <w:p w:rsidR="004F3BA1" w:rsidRPr="00D2447A" w:rsidRDefault="004F3BA1" w:rsidP="004F3BA1">
      <w:pPr>
        <w:jc w:val="right"/>
        <w:rPr>
          <w:sz w:val="20"/>
          <w:szCs w:val="20"/>
        </w:rPr>
      </w:pPr>
      <w:r w:rsidRPr="00D2447A">
        <w:rPr>
          <w:sz w:val="20"/>
          <w:szCs w:val="20"/>
        </w:rPr>
        <w:lastRenderedPageBreak/>
        <w:t>Приложение № 1</w:t>
      </w:r>
    </w:p>
    <w:p w:rsidR="004F3BA1" w:rsidRDefault="004F3BA1" w:rsidP="004F3BA1">
      <w:pPr>
        <w:jc w:val="right"/>
        <w:rPr>
          <w:sz w:val="20"/>
          <w:szCs w:val="20"/>
        </w:rPr>
      </w:pPr>
      <w:r w:rsidRPr="00D2447A">
        <w:rPr>
          <w:sz w:val="20"/>
          <w:szCs w:val="20"/>
        </w:rPr>
        <w:t xml:space="preserve">к </w:t>
      </w:r>
      <w:r>
        <w:rPr>
          <w:sz w:val="20"/>
          <w:szCs w:val="20"/>
        </w:rPr>
        <w:t>муниципальной</w:t>
      </w:r>
      <w:r w:rsidRPr="00D2447A">
        <w:rPr>
          <w:sz w:val="20"/>
          <w:szCs w:val="20"/>
        </w:rPr>
        <w:t xml:space="preserve"> программе «Развитие сельского хозяйства </w:t>
      </w:r>
    </w:p>
    <w:p w:rsidR="004F3BA1" w:rsidRDefault="004F3BA1" w:rsidP="004F3BA1">
      <w:pPr>
        <w:jc w:val="right"/>
        <w:rPr>
          <w:sz w:val="20"/>
          <w:szCs w:val="20"/>
        </w:rPr>
      </w:pPr>
      <w:r w:rsidRPr="00D2447A">
        <w:rPr>
          <w:sz w:val="20"/>
          <w:szCs w:val="20"/>
        </w:rPr>
        <w:t xml:space="preserve">на территории муниципального образования </w:t>
      </w:r>
    </w:p>
    <w:p w:rsidR="004F3BA1" w:rsidRDefault="004F3BA1" w:rsidP="004F3BA1">
      <w:pPr>
        <w:jc w:val="right"/>
        <w:rPr>
          <w:sz w:val="20"/>
          <w:szCs w:val="20"/>
        </w:rPr>
      </w:pPr>
      <w:r w:rsidRPr="00D2447A">
        <w:rPr>
          <w:sz w:val="20"/>
          <w:szCs w:val="20"/>
        </w:rPr>
        <w:t>«</w:t>
      </w:r>
      <w:r>
        <w:rPr>
          <w:sz w:val="20"/>
          <w:szCs w:val="20"/>
        </w:rPr>
        <w:t>Невельский</w:t>
      </w:r>
      <w:r w:rsidRPr="00D2447A">
        <w:rPr>
          <w:sz w:val="20"/>
          <w:szCs w:val="20"/>
        </w:rPr>
        <w:t xml:space="preserve"> городской округ» на 201</w:t>
      </w:r>
      <w:r>
        <w:rPr>
          <w:sz w:val="20"/>
          <w:szCs w:val="20"/>
        </w:rPr>
        <w:t>4</w:t>
      </w:r>
      <w:r w:rsidRPr="00D2447A">
        <w:rPr>
          <w:sz w:val="20"/>
          <w:szCs w:val="20"/>
        </w:rPr>
        <w:t>-2020 годы»</w:t>
      </w:r>
    </w:p>
    <w:p w:rsidR="004F3BA1" w:rsidRDefault="004F3BA1" w:rsidP="004F3BA1">
      <w:pPr>
        <w:jc w:val="right"/>
      </w:pPr>
    </w:p>
    <w:p w:rsidR="004F3BA1" w:rsidRDefault="004F3BA1" w:rsidP="004F3BA1">
      <w:pPr>
        <w:jc w:val="center"/>
        <w:rPr>
          <w:b/>
          <w:bCs/>
        </w:rPr>
      </w:pPr>
      <w:r w:rsidRPr="00D2447A">
        <w:rPr>
          <w:b/>
          <w:bCs/>
        </w:rPr>
        <w:t xml:space="preserve">Сведения о показателях (индикаторах) </w:t>
      </w:r>
      <w:r>
        <w:rPr>
          <w:b/>
          <w:bCs/>
        </w:rPr>
        <w:t>муниципальной</w:t>
      </w:r>
      <w:r w:rsidRPr="00D2447A">
        <w:rPr>
          <w:b/>
          <w:bCs/>
        </w:rPr>
        <w:t xml:space="preserve"> программы «Развитие сельского хозяйства  муниципального образования «</w:t>
      </w:r>
      <w:r>
        <w:rPr>
          <w:b/>
          <w:bCs/>
        </w:rPr>
        <w:t>Невельский</w:t>
      </w:r>
      <w:r w:rsidRPr="00D2447A">
        <w:rPr>
          <w:b/>
          <w:bCs/>
        </w:rPr>
        <w:t xml:space="preserve"> городской округ» на 201</w:t>
      </w:r>
      <w:r>
        <w:rPr>
          <w:b/>
          <w:bCs/>
        </w:rPr>
        <w:t>4</w:t>
      </w:r>
      <w:r w:rsidRPr="00D2447A">
        <w:rPr>
          <w:b/>
          <w:bCs/>
        </w:rPr>
        <w:t xml:space="preserve"> - 2020 годы»</w:t>
      </w:r>
    </w:p>
    <w:p w:rsidR="004F3BA1" w:rsidRDefault="004F3BA1" w:rsidP="004F3BA1">
      <w:pPr>
        <w:jc w:val="center"/>
        <w:rPr>
          <w:b/>
          <w:bCs/>
        </w:rPr>
      </w:pPr>
    </w:p>
    <w:p w:rsidR="004F3BA1" w:rsidRDefault="004F3BA1" w:rsidP="004F3BA1">
      <w:pPr>
        <w:jc w:val="center"/>
        <w:rPr>
          <w:b/>
          <w:bCs/>
        </w:rPr>
      </w:pPr>
    </w:p>
    <w:tbl>
      <w:tblPr>
        <w:tblW w:w="1474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14"/>
        <w:gridCol w:w="153"/>
        <w:gridCol w:w="3420"/>
        <w:gridCol w:w="1530"/>
        <w:gridCol w:w="837"/>
        <w:gridCol w:w="14"/>
        <w:gridCol w:w="319"/>
        <w:gridCol w:w="517"/>
        <w:gridCol w:w="14"/>
        <w:gridCol w:w="369"/>
        <w:gridCol w:w="609"/>
        <w:gridCol w:w="15"/>
        <w:gridCol w:w="276"/>
        <w:gridCol w:w="900"/>
        <w:gridCol w:w="900"/>
        <w:gridCol w:w="900"/>
        <w:gridCol w:w="837"/>
        <w:gridCol w:w="63"/>
        <w:gridCol w:w="787"/>
        <w:gridCol w:w="156"/>
        <w:gridCol w:w="695"/>
        <w:gridCol w:w="205"/>
        <w:gridCol w:w="645"/>
      </w:tblGrid>
      <w:tr w:rsidR="004F3BA1" w:rsidRPr="00190899">
        <w:trPr>
          <w:trHeight w:val="451"/>
        </w:trPr>
        <w:tc>
          <w:tcPr>
            <w:tcW w:w="5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Показатель (индикатор), наименование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9058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Значение показателей</w:t>
            </w:r>
          </w:p>
        </w:tc>
      </w:tr>
      <w:tr w:rsidR="004F3BA1" w:rsidRPr="00190899">
        <w:trPr>
          <w:trHeight w:val="270"/>
        </w:trPr>
        <w:tc>
          <w:tcPr>
            <w:tcW w:w="5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2011 г.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2012 г.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 xml:space="preserve">2013 г.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2014 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2015 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2016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2017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2020 г.</w:t>
            </w:r>
          </w:p>
        </w:tc>
      </w:tr>
      <w:tr w:rsidR="004F3BA1" w:rsidRPr="00190899">
        <w:trPr>
          <w:trHeight w:val="129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1.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both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17,8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</w:tr>
      <w:tr w:rsidR="004F3BA1" w:rsidRPr="00190899">
        <w:trPr>
          <w:trHeight w:val="103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2.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both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Индекс производства продукции растениеводства (в сопоставимых ценах)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4F3BA1" w:rsidRPr="00190899">
        <w:trPr>
          <w:trHeight w:val="100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3.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both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Индекс производства продукции животноводства (в сопоставимых ценах)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</w:tc>
      </w:tr>
      <w:tr w:rsidR="004F3BA1" w:rsidRPr="00190899">
        <w:trPr>
          <w:trHeight w:val="377"/>
        </w:trPr>
        <w:tc>
          <w:tcPr>
            <w:tcW w:w="1474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Развитие растениеводства</w:t>
            </w:r>
          </w:p>
        </w:tc>
      </w:tr>
      <w:tr w:rsidR="004F3BA1" w:rsidRPr="00190899">
        <w:trPr>
          <w:trHeight w:val="8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Default="004F3BA1" w:rsidP="00D02389">
            <w:pPr>
              <w:ind w:left="-686" w:firstLine="686"/>
              <w:jc w:val="both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Производство</w:t>
            </w:r>
            <w:r>
              <w:rPr>
                <w:sz w:val="20"/>
                <w:szCs w:val="20"/>
              </w:rPr>
              <w:t xml:space="preserve"> </w:t>
            </w:r>
            <w:r w:rsidRPr="00190899">
              <w:rPr>
                <w:sz w:val="20"/>
                <w:szCs w:val="20"/>
              </w:rPr>
              <w:t>продукции</w:t>
            </w:r>
          </w:p>
          <w:p w:rsidR="004F3BA1" w:rsidRDefault="004F3BA1" w:rsidP="00D02389">
            <w:pPr>
              <w:ind w:left="-686" w:firstLine="686"/>
              <w:jc w:val="both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растениеводства в хозяйствах</w:t>
            </w:r>
          </w:p>
          <w:p w:rsidR="004F3BA1" w:rsidRPr="00190899" w:rsidRDefault="004F3BA1" w:rsidP="00D02389">
            <w:pPr>
              <w:ind w:left="-686" w:firstLine="686"/>
              <w:jc w:val="both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 xml:space="preserve"> всех категорий: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 </w:t>
            </w:r>
          </w:p>
        </w:tc>
      </w:tr>
      <w:tr w:rsidR="004F3BA1" w:rsidRPr="00190899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5</w:t>
            </w:r>
          </w:p>
        </w:tc>
        <w:tc>
          <w:tcPr>
            <w:tcW w:w="35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both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Картофель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тонн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</w:tr>
      <w:tr w:rsidR="004F3BA1" w:rsidRPr="00190899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6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both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Овощи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тонн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</w:tr>
      <w:tr w:rsidR="004F3BA1" w:rsidRPr="00190899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both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 xml:space="preserve">Урожайность в </w:t>
            </w:r>
            <w:r>
              <w:rPr>
                <w:sz w:val="20"/>
                <w:szCs w:val="20"/>
              </w:rPr>
              <w:t xml:space="preserve"> хозяйствах всех категорий</w:t>
            </w:r>
            <w:r w:rsidRPr="00190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 </w:t>
            </w:r>
          </w:p>
        </w:tc>
      </w:tr>
      <w:tr w:rsidR="004F3BA1" w:rsidRPr="00190899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7</w:t>
            </w:r>
          </w:p>
        </w:tc>
        <w:tc>
          <w:tcPr>
            <w:tcW w:w="35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both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картофель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ц/га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</w:tr>
      <w:tr w:rsidR="004F3BA1" w:rsidRPr="00190899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8</w:t>
            </w:r>
          </w:p>
        </w:tc>
        <w:tc>
          <w:tcPr>
            <w:tcW w:w="35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both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 xml:space="preserve">Овощи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ц/га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4F3BA1" w:rsidRPr="00190899">
        <w:trPr>
          <w:trHeight w:val="381"/>
        </w:trPr>
        <w:tc>
          <w:tcPr>
            <w:tcW w:w="1474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b/>
                <w:bCs/>
                <w:sz w:val="20"/>
                <w:szCs w:val="20"/>
              </w:rPr>
            </w:pPr>
            <w:r w:rsidRPr="00190899">
              <w:rPr>
                <w:b/>
                <w:bCs/>
                <w:sz w:val="20"/>
                <w:szCs w:val="20"/>
              </w:rPr>
              <w:t>Развитие животноводства</w:t>
            </w:r>
          </w:p>
        </w:tc>
      </w:tr>
      <w:tr w:rsidR="004F3BA1" w:rsidRPr="00190899">
        <w:trPr>
          <w:trHeight w:val="1140"/>
        </w:trPr>
        <w:tc>
          <w:tcPr>
            <w:tcW w:w="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both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тонн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4F3BA1" w:rsidRPr="00190899">
        <w:trPr>
          <w:trHeight w:val="855"/>
        </w:trPr>
        <w:tc>
          <w:tcPr>
            <w:tcW w:w="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both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тонн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3BA1" w:rsidRDefault="004F3BA1" w:rsidP="00D02389">
            <w:pPr>
              <w:jc w:val="center"/>
              <w:rPr>
                <w:sz w:val="20"/>
                <w:szCs w:val="20"/>
              </w:rPr>
            </w:pPr>
          </w:p>
          <w:p w:rsidR="004F3BA1" w:rsidRPr="009A6793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3BA1" w:rsidRDefault="004F3BA1" w:rsidP="00D02389">
            <w:pPr>
              <w:jc w:val="center"/>
              <w:rPr>
                <w:sz w:val="20"/>
                <w:szCs w:val="20"/>
              </w:rPr>
            </w:pPr>
          </w:p>
          <w:p w:rsidR="004F3BA1" w:rsidRPr="009A6793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3BA1" w:rsidRDefault="004F3BA1" w:rsidP="00D02389">
            <w:pPr>
              <w:jc w:val="center"/>
              <w:rPr>
                <w:sz w:val="20"/>
                <w:szCs w:val="20"/>
              </w:rPr>
            </w:pPr>
          </w:p>
          <w:p w:rsidR="004F3BA1" w:rsidRPr="009A6793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3BA1" w:rsidRDefault="004F3BA1" w:rsidP="00D02389">
            <w:pPr>
              <w:jc w:val="center"/>
              <w:rPr>
                <w:sz w:val="20"/>
                <w:szCs w:val="20"/>
              </w:rPr>
            </w:pPr>
          </w:p>
          <w:p w:rsidR="004F3BA1" w:rsidRPr="009A6793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3BA1" w:rsidRDefault="004F3BA1" w:rsidP="00D02389">
            <w:pPr>
              <w:jc w:val="center"/>
              <w:rPr>
                <w:sz w:val="20"/>
                <w:szCs w:val="20"/>
              </w:rPr>
            </w:pPr>
          </w:p>
          <w:p w:rsidR="004F3BA1" w:rsidRPr="009A6793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3BA1" w:rsidRDefault="004F3BA1" w:rsidP="00D02389">
            <w:pPr>
              <w:jc w:val="center"/>
              <w:rPr>
                <w:sz w:val="20"/>
                <w:szCs w:val="20"/>
              </w:rPr>
            </w:pPr>
          </w:p>
          <w:p w:rsidR="004F3BA1" w:rsidRPr="009A6793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3BA1" w:rsidRDefault="004F3BA1" w:rsidP="00D02389">
            <w:pPr>
              <w:jc w:val="center"/>
              <w:rPr>
                <w:sz w:val="20"/>
                <w:szCs w:val="20"/>
              </w:rPr>
            </w:pPr>
          </w:p>
          <w:p w:rsidR="004F3BA1" w:rsidRPr="009A6793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3BA1" w:rsidRDefault="004F3BA1" w:rsidP="00D02389">
            <w:pPr>
              <w:jc w:val="center"/>
              <w:rPr>
                <w:sz w:val="20"/>
                <w:szCs w:val="20"/>
              </w:rPr>
            </w:pPr>
          </w:p>
          <w:p w:rsidR="004F3BA1" w:rsidRPr="009A6793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3BA1" w:rsidRDefault="004F3BA1" w:rsidP="00D02389">
            <w:pPr>
              <w:jc w:val="center"/>
              <w:rPr>
                <w:sz w:val="20"/>
                <w:szCs w:val="20"/>
              </w:rPr>
            </w:pPr>
          </w:p>
          <w:p w:rsidR="004F3BA1" w:rsidRPr="009A6793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</w:tr>
      <w:tr w:rsidR="004F3BA1" w:rsidRPr="00190899">
        <w:trPr>
          <w:trHeight w:val="735"/>
        </w:trPr>
        <w:tc>
          <w:tcPr>
            <w:tcW w:w="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both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Производство яиц в хозяйствах всех категорий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тыс.штук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4F3BA1" w:rsidRPr="00190899">
        <w:trPr>
          <w:trHeight w:val="780"/>
        </w:trPr>
        <w:tc>
          <w:tcPr>
            <w:tcW w:w="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both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Поголовье крупного рогатого скота во всех категориях хозяйств, на конец года 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гол.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 w:rsidR="004F3BA1" w:rsidRPr="00190899">
        <w:trPr>
          <w:trHeight w:val="1125"/>
        </w:trPr>
        <w:tc>
          <w:tcPr>
            <w:tcW w:w="73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 w:rsidRPr="00190899">
              <w:rPr>
                <w:sz w:val="20"/>
                <w:szCs w:val="20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both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коров: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гол.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4F3BA1" w:rsidRPr="00190899">
        <w:trPr>
          <w:trHeight w:val="420"/>
        </w:trPr>
        <w:tc>
          <w:tcPr>
            <w:tcW w:w="73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both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Поголовье свиней во всех категориях хозяйств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 w:rsidRPr="00D2447A">
              <w:rPr>
                <w:sz w:val="20"/>
                <w:szCs w:val="20"/>
              </w:rPr>
              <w:t>гол.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190899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BA1" w:rsidRPr="00D2447A" w:rsidRDefault="004F3BA1" w:rsidP="00D02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</w:tr>
    </w:tbl>
    <w:p w:rsidR="004F3BA1" w:rsidRPr="00190899" w:rsidRDefault="004F3BA1" w:rsidP="004F3BA1">
      <w:pPr>
        <w:jc w:val="both"/>
        <w:rPr>
          <w:sz w:val="20"/>
          <w:szCs w:val="20"/>
        </w:rPr>
      </w:pPr>
    </w:p>
    <w:p w:rsidR="004F3BA1" w:rsidRDefault="004F3BA1" w:rsidP="004F3BA1">
      <w:pPr>
        <w:jc w:val="both"/>
        <w:rPr>
          <w:sz w:val="20"/>
          <w:szCs w:val="20"/>
        </w:rPr>
        <w:sectPr w:rsidR="004F3BA1" w:rsidSect="004F3BA1">
          <w:footerReference w:type="default" r:id="rId38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4F3BA1" w:rsidRDefault="004F3BA1" w:rsidP="004F3BA1">
      <w:pPr>
        <w:rPr>
          <w:b/>
          <w:bCs/>
        </w:rPr>
        <w:sectPr w:rsidR="004F3BA1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4F3BA1" w:rsidRPr="004F3BA1" w:rsidRDefault="004F3BA1" w:rsidP="004F3BA1">
      <w:pPr>
        <w:jc w:val="right"/>
      </w:pPr>
      <w:r w:rsidRPr="004F3BA1">
        <w:lastRenderedPageBreak/>
        <w:t>Приложение № 2</w:t>
      </w:r>
    </w:p>
    <w:p w:rsidR="004F3BA1" w:rsidRDefault="004F3BA1" w:rsidP="004F3BA1">
      <w:pPr>
        <w:jc w:val="right"/>
      </w:pPr>
      <w:r w:rsidRPr="004F3BA1">
        <w:t xml:space="preserve">к муниципальной программе «Развитие сельского хозяйства </w:t>
      </w:r>
    </w:p>
    <w:p w:rsidR="004F3BA1" w:rsidRDefault="004F3BA1" w:rsidP="004F3BA1">
      <w:pPr>
        <w:jc w:val="right"/>
      </w:pPr>
      <w:r w:rsidRPr="004F3BA1">
        <w:t xml:space="preserve">на территории муниципального образования «Невельский городской округ» </w:t>
      </w:r>
    </w:p>
    <w:p w:rsidR="004F3BA1" w:rsidRPr="004F3BA1" w:rsidRDefault="004F3BA1" w:rsidP="004F3BA1">
      <w:pPr>
        <w:jc w:val="right"/>
      </w:pPr>
      <w:r w:rsidRPr="004F3BA1">
        <w:t>на 2014-2020 годы»</w:t>
      </w:r>
    </w:p>
    <w:p w:rsidR="004F3BA1" w:rsidRDefault="004F3BA1" w:rsidP="004F3BA1">
      <w:pPr>
        <w:jc w:val="right"/>
      </w:pPr>
      <w:r w:rsidRPr="004F3BA1">
        <w:t xml:space="preserve">Ресурсное обеспечение муниципальной программы </w:t>
      </w:r>
    </w:p>
    <w:p w:rsidR="004F3BA1" w:rsidRPr="004F3BA1" w:rsidRDefault="004F3BA1" w:rsidP="004F3BA1">
      <w:pPr>
        <w:jc w:val="right"/>
      </w:pPr>
      <w:r w:rsidRPr="004F3BA1">
        <w:t xml:space="preserve">«Развитие сельского хозяйства муниципального образования </w:t>
      </w:r>
    </w:p>
    <w:p w:rsidR="004F3BA1" w:rsidRPr="004F3BA1" w:rsidRDefault="004F3BA1" w:rsidP="004F3BA1">
      <w:r w:rsidRPr="004F3BA1">
        <w:t>«Невельский городской округ» на 2014 - 2020 годы»</w:t>
      </w:r>
    </w:p>
    <w:p w:rsidR="004F3BA1" w:rsidRPr="004F3BA1" w:rsidRDefault="004F3BA1" w:rsidP="004F3BA1"/>
    <w:tbl>
      <w:tblPr>
        <w:tblW w:w="147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701"/>
        <w:gridCol w:w="1701"/>
        <w:gridCol w:w="1134"/>
        <w:gridCol w:w="992"/>
        <w:gridCol w:w="992"/>
        <w:gridCol w:w="1134"/>
        <w:gridCol w:w="992"/>
        <w:gridCol w:w="993"/>
        <w:gridCol w:w="993"/>
      </w:tblGrid>
      <w:tr w:rsidR="004F3BA1" w:rsidRPr="004F3BA1">
        <w:trPr>
          <w:trHeight w:val="350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F3BA1" w:rsidRPr="004F3BA1" w:rsidRDefault="004F3BA1" w:rsidP="004F3BA1">
            <w:r w:rsidRPr="004F3BA1">
              <w:t>N</w:t>
            </w:r>
          </w:p>
          <w:p w:rsidR="004F3BA1" w:rsidRPr="004F3BA1" w:rsidRDefault="004F3BA1" w:rsidP="004F3BA1">
            <w:r w:rsidRPr="004F3BA1">
              <w:t>n/n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4F3BA1" w:rsidRPr="004F3BA1" w:rsidRDefault="004F3BA1" w:rsidP="004F3BA1"/>
          <w:p w:rsidR="004F3BA1" w:rsidRPr="004F3BA1" w:rsidRDefault="004F3BA1" w:rsidP="004F3BA1">
            <w:r w:rsidRPr="004F3BA1"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4F3BA1" w:rsidRPr="004F3BA1" w:rsidRDefault="004F3BA1" w:rsidP="004F3BA1"/>
          <w:p w:rsidR="004F3BA1" w:rsidRPr="004F3BA1" w:rsidRDefault="004F3BA1" w:rsidP="004F3BA1">
            <w:r w:rsidRPr="004F3BA1">
              <w:t>Источники финансиро-вания</w:t>
            </w:r>
          </w:p>
        </w:tc>
        <w:tc>
          <w:tcPr>
            <w:tcW w:w="1701" w:type="dxa"/>
            <w:vMerge w:val="restart"/>
          </w:tcPr>
          <w:p w:rsidR="004F3BA1" w:rsidRPr="004F3BA1" w:rsidRDefault="004F3BA1" w:rsidP="004F3BA1"/>
          <w:p w:rsidR="004F3BA1" w:rsidRPr="004F3BA1" w:rsidRDefault="004F3BA1" w:rsidP="004F3BA1">
            <w:r w:rsidRPr="004F3BA1">
              <w:t>Всего  средств на 2014 - 2020 годы</w:t>
            </w:r>
          </w:p>
        </w:tc>
        <w:tc>
          <w:tcPr>
            <w:tcW w:w="7230" w:type="dxa"/>
            <w:gridSpan w:val="7"/>
          </w:tcPr>
          <w:p w:rsidR="004F3BA1" w:rsidRPr="004F3BA1" w:rsidRDefault="004F3BA1" w:rsidP="004F3BA1">
            <w:r w:rsidRPr="004F3BA1">
              <w:t>Значение показателей</w:t>
            </w:r>
          </w:p>
        </w:tc>
      </w:tr>
      <w:tr w:rsidR="004F3BA1" w:rsidRPr="004F3BA1">
        <w:trPr>
          <w:trHeight w:val="39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  <w:vMerge/>
          </w:tcPr>
          <w:p w:rsidR="004F3BA1" w:rsidRPr="004F3BA1" w:rsidRDefault="004F3BA1" w:rsidP="004F3BA1"/>
        </w:tc>
        <w:tc>
          <w:tcPr>
            <w:tcW w:w="1701" w:type="dxa"/>
            <w:vMerge/>
          </w:tcPr>
          <w:p w:rsidR="004F3BA1" w:rsidRPr="004F3BA1" w:rsidRDefault="004F3BA1" w:rsidP="004F3BA1"/>
        </w:tc>
        <w:tc>
          <w:tcPr>
            <w:tcW w:w="1134" w:type="dxa"/>
          </w:tcPr>
          <w:p w:rsidR="004F3BA1" w:rsidRPr="004F3BA1" w:rsidRDefault="004F3BA1" w:rsidP="004F3BA1">
            <w:r w:rsidRPr="004F3BA1">
              <w:t>2014 г.</w:t>
            </w:r>
          </w:p>
        </w:tc>
        <w:tc>
          <w:tcPr>
            <w:tcW w:w="992" w:type="dxa"/>
          </w:tcPr>
          <w:p w:rsidR="004F3BA1" w:rsidRPr="004F3BA1" w:rsidRDefault="004F3BA1" w:rsidP="004F3BA1"/>
          <w:p w:rsidR="004F3BA1" w:rsidRPr="004F3BA1" w:rsidRDefault="004F3BA1" w:rsidP="004F3BA1">
            <w:r w:rsidRPr="004F3BA1">
              <w:t>2015 г.</w:t>
            </w:r>
          </w:p>
        </w:tc>
        <w:tc>
          <w:tcPr>
            <w:tcW w:w="992" w:type="dxa"/>
          </w:tcPr>
          <w:p w:rsidR="004F3BA1" w:rsidRPr="004F3BA1" w:rsidRDefault="004F3BA1" w:rsidP="004F3BA1"/>
          <w:p w:rsidR="004F3BA1" w:rsidRPr="004F3BA1" w:rsidRDefault="004F3BA1" w:rsidP="004F3BA1">
            <w:r w:rsidRPr="004F3BA1">
              <w:t>2016 г.</w:t>
            </w:r>
          </w:p>
        </w:tc>
        <w:tc>
          <w:tcPr>
            <w:tcW w:w="1134" w:type="dxa"/>
          </w:tcPr>
          <w:p w:rsidR="004F3BA1" w:rsidRPr="004F3BA1" w:rsidRDefault="004F3BA1" w:rsidP="004F3BA1"/>
          <w:p w:rsidR="004F3BA1" w:rsidRPr="004F3BA1" w:rsidRDefault="004F3BA1" w:rsidP="004F3BA1">
            <w:r w:rsidRPr="004F3BA1">
              <w:t>2017 г.</w:t>
            </w:r>
          </w:p>
        </w:tc>
        <w:tc>
          <w:tcPr>
            <w:tcW w:w="992" w:type="dxa"/>
          </w:tcPr>
          <w:p w:rsidR="004F3BA1" w:rsidRPr="004F3BA1" w:rsidRDefault="004F3BA1" w:rsidP="004F3BA1"/>
          <w:p w:rsidR="004F3BA1" w:rsidRPr="004F3BA1" w:rsidRDefault="004F3BA1" w:rsidP="004F3BA1">
            <w:r w:rsidRPr="004F3BA1">
              <w:t>2018 г.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2019 г.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2020 г.</w:t>
            </w:r>
          </w:p>
        </w:tc>
      </w:tr>
      <w:tr w:rsidR="004F3BA1" w:rsidRPr="004F3BA1">
        <w:trPr>
          <w:trHeight w:val="409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1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9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11</w:t>
            </w:r>
          </w:p>
        </w:tc>
      </w:tr>
      <w:tr w:rsidR="004F3BA1" w:rsidRPr="004F3BA1">
        <w:trPr>
          <w:trHeight w:val="781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 w:val="restart"/>
          </w:tcPr>
          <w:p w:rsidR="004F3BA1" w:rsidRPr="004F3BA1" w:rsidRDefault="004F3BA1" w:rsidP="004F3BA1">
            <w:r w:rsidRPr="004F3BA1">
              <w:t>Развитие сельского хозяйства муниципального образования «Невельский городской округ» на 2014-2020 годы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Всего</w:t>
            </w:r>
          </w:p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41471*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5138*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5248*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5597*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5957*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6267*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6477*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6787*</w:t>
            </w:r>
          </w:p>
        </w:tc>
      </w:tr>
      <w:tr w:rsidR="004F3BA1" w:rsidRPr="004F3BA1">
        <w:trPr>
          <w:trHeight w:val="488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местный бюджет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890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120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120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130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130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130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130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130</w:t>
            </w:r>
          </w:p>
        </w:tc>
      </w:tr>
      <w:tr w:rsidR="004F3BA1" w:rsidRPr="004F3BA1">
        <w:trPr>
          <w:trHeight w:val="49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внебюджетные источники</w:t>
            </w:r>
          </w:p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27590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3305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3410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3565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3920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4225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4430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4735</w:t>
            </w:r>
          </w:p>
        </w:tc>
      </w:tr>
      <w:tr w:rsidR="004F3BA1" w:rsidRPr="004F3BA1">
        <w:trPr>
          <w:trHeight w:val="70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4F3BA1" w:rsidRPr="004F3BA1" w:rsidRDefault="004F3BA1" w:rsidP="004F3BA1"/>
        </w:tc>
        <w:tc>
          <w:tcPr>
            <w:tcW w:w="1701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 xml:space="preserve">областной бюджет </w:t>
            </w:r>
          </w:p>
          <w:p w:rsidR="004F3BA1" w:rsidRPr="004F3BA1" w:rsidRDefault="004F3BA1" w:rsidP="004F3BA1"/>
        </w:tc>
        <w:tc>
          <w:tcPr>
            <w:tcW w:w="1701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12991*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1713*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1718*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1902*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1907*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1912*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1917*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1922*</w:t>
            </w:r>
          </w:p>
        </w:tc>
      </w:tr>
      <w:tr w:rsidR="004F3BA1" w:rsidRPr="004F3BA1">
        <w:trPr>
          <w:trHeight w:val="335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4F3BA1" w:rsidRPr="004F3BA1" w:rsidRDefault="004F3BA1" w:rsidP="004F3BA1">
            <w:r w:rsidRPr="004F3BA1">
              <w:t>1.</w:t>
            </w:r>
          </w:p>
        </w:tc>
        <w:tc>
          <w:tcPr>
            <w:tcW w:w="3402" w:type="dxa"/>
            <w:vMerge w:val="restart"/>
          </w:tcPr>
          <w:p w:rsidR="004F3BA1" w:rsidRPr="004F3BA1" w:rsidRDefault="004F3BA1" w:rsidP="004F3BA1">
            <w:r w:rsidRPr="004F3BA1">
              <w:t>Развитие растениеводства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всего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840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105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110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115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120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125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130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135</w:t>
            </w:r>
          </w:p>
        </w:tc>
      </w:tr>
      <w:tr w:rsidR="004F3BA1" w:rsidRPr="004F3BA1">
        <w:trPr>
          <w:trHeight w:val="8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местный бюджет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-</w:t>
            </w:r>
          </w:p>
        </w:tc>
      </w:tr>
      <w:tr w:rsidR="004F3BA1" w:rsidRPr="004F3BA1">
        <w:trPr>
          <w:trHeight w:val="8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</w:tcPr>
          <w:p w:rsidR="004F3BA1" w:rsidRDefault="004F3BA1" w:rsidP="004F3BA1">
            <w:r w:rsidRPr="004F3BA1">
              <w:t>внебюджетные источники</w:t>
            </w:r>
          </w:p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840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105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110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115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120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125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130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135</w:t>
            </w:r>
          </w:p>
        </w:tc>
      </w:tr>
      <w:tr w:rsidR="004F3BA1" w:rsidRPr="004F3BA1">
        <w:trPr>
          <w:trHeight w:val="85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4F3BA1" w:rsidRPr="004F3BA1" w:rsidRDefault="004F3BA1" w:rsidP="004F3BA1">
            <w:r w:rsidRPr="004F3BA1">
              <w:lastRenderedPageBreak/>
              <w:t>1.1.</w:t>
            </w:r>
          </w:p>
        </w:tc>
        <w:tc>
          <w:tcPr>
            <w:tcW w:w="3402" w:type="dxa"/>
            <w:vMerge w:val="restart"/>
          </w:tcPr>
          <w:p w:rsidR="004F3BA1" w:rsidRPr="004F3BA1" w:rsidRDefault="004F3BA1" w:rsidP="004F3BA1">
            <w:r w:rsidRPr="004F3BA1">
              <w:t>Поддержание почвенного плодородия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всего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840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105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110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115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120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125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130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135</w:t>
            </w:r>
          </w:p>
        </w:tc>
      </w:tr>
      <w:tr w:rsidR="004F3BA1" w:rsidRPr="004F3BA1">
        <w:trPr>
          <w:trHeight w:val="8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местный бюджет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-</w:t>
            </w:r>
          </w:p>
        </w:tc>
      </w:tr>
      <w:tr w:rsidR="004F3BA1" w:rsidRPr="004F3BA1">
        <w:trPr>
          <w:trHeight w:val="8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внебюджетные источники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840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105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110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115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120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125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130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135</w:t>
            </w:r>
          </w:p>
        </w:tc>
      </w:tr>
      <w:tr w:rsidR="004F3BA1" w:rsidRPr="004F3BA1">
        <w:trPr>
          <w:trHeight w:val="170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F3BA1" w:rsidRPr="004F3BA1" w:rsidRDefault="004F3BA1" w:rsidP="004F3BA1">
            <w:r w:rsidRPr="004F3BA1">
              <w:t>2.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Развитие животноводства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всего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33881*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4198*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4298*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4537*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4887*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5087*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5287*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5587*</w:t>
            </w:r>
          </w:p>
        </w:tc>
      </w:tr>
      <w:tr w:rsidR="004F3BA1" w:rsidRPr="004F3BA1">
        <w:trPr>
          <w:trHeight w:val="1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местный бюджет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680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90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90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100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100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100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100</w:t>
            </w:r>
          </w:p>
        </w:tc>
      </w:tr>
      <w:tr w:rsidR="004F3BA1" w:rsidRPr="004F3BA1">
        <w:trPr>
          <w:trHeight w:val="7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внебюджетные источники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21050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2500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2600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2650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3000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3200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3400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3700</w:t>
            </w:r>
          </w:p>
        </w:tc>
      </w:tr>
      <w:tr w:rsidR="004F3BA1" w:rsidRPr="004F3BA1">
        <w:trPr>
          <w:trHeight w:val="768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областной бюджет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12151*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1608*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1608*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1787*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1787*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1787*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1787*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1787*</w:t>
            </w:r>
          </w:p>
        </w:tc>
      </w:tr>
      <w:tr w:rsidR="004F3BA1" w:rsidRPr="004F3BA1">
        <w:trPr>
          <w:trHeight w:val="170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4F3BA1" w:rsidRPr="004F3BA1" w:rsidRDefault="004F3BA1" w:rsidP="004F3BA1">
            <w:r w:rsidRPr="004F3BA1">
              <w:t>2.1</w:t>
            </w:r>
          </w:p>
        </w:tc>
        <w:tc>
          <w:tcPr>
            <w:tcW w:w="3402" w:type="dxa"/>
            <w:vMerge w:val="restart"/>
          </w:tcPr>
          <w:p w:rsidR="004F3BA1" w:rsidRPr="004F3BA1" w:rsidRDefault="004F3BA1" w:rsidP="004F3BA1">
            <w:r w:rsidRPr="004F3BA1">
              <w:t>Приобретение комбикормов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всего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33881*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4198*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4298*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4537*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4887*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5087*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5287*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5587*</w:t>
            </w:r>
          </w:p>
        </w:tc>
      </w:tr>
      <w:tr w:rsidR="004F3BA1" w:rsidRPr="004F3BA1">
        <w:trPr>
          <w:trHeight w:val="1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местный бюджет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680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90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90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100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100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100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100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100</w:t>
            </w:r>
          </w:p>
        </w:tc>
      </w:tr>
      <w:tr w:rsidR="004F3BA1" w:rsidRPr="004F3BA1">
        <w:trPr>
          <w:trHeight w:val="1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внебюджетные источники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21050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2500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2600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2650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3000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3200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3400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3700</w:t>
            </w:r>
          </w:p>
        </w:tc>
      </w:tr>
      <w:tr w:rsidR="004F3BA1" w:rsidRPr="004F3BA1">
        <w:trPr>
          <w:trHeight w:val="1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областной бюджет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12151*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1608*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1608*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1787*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1787*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1787*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1787*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1787*</w:t>
            </w:r>
          </w:p>
        </w:tc>
      </w:tr>
      <w:tr w:rsidR="004F3BA1" w:rsidRPr="004F3BA1">
        <w:trPr>
          <w:trHeight w:val="170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4F3BA1" w:rsidRPr="004F3BA1" w:rsidRDefault="004F3BA1" w:rsidP="004F3BA1">
            <w:r w:rsidRPr="004F3BA1">
              <w:t>3.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Техническая и технологическая модернизация сельского хозяйства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всего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5700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700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700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800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800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900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900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F3BA1" w:rsidRPr="004F3BA1" w:rsidRDefault="004F3BA1" w:rsidP="004F3BA1">
            <w:r w:rsidRPr="004F3BA1">
              <w:t>900</w:t>
            </w:r>
          </w:p>
        </w:tc>
      </w:tr>
      <w:tr w:rsidR="004F3BA1" w:rsidRPr="004F3BA1">
        <w:trPr>
          <w:trHeight w:val="1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местный бюджет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-</w:t>
            </w:r>
          </w:p>
        </w:tc>
      </w:tr>
      <w:tr w:rsidR="004F3BA1" w:rsidRPr="004F3BA1">
        <w:trPr>
          <w:trHeight w:val="170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внебюджетные источники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5700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700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700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800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800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900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900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900</w:t>
            </w:r>
          </w:p>
        </w:tc>
      </w:tr>
      <w:tr w:rsidR="004F3BA1" w:rsidRPr="004F3BA1">
        <w:trPr>
          <w:trHeight w:val="505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4F3BA1" w:rsidRPr="004F3BA1" w:rsidRDefault="004F3BA1" w:rsidP="004F3BA1">
            <w:r w:rsidRPr="004F3BA1">
              <w:t>3.1.</w:t>
            </w:r>
          </w:p>
        </w:tc>
        <w:tc>
          <w:tcPr>
            <w:tcW w:w="3402" w:type="dxa"/>
            <w:vMerge w:val="restart"/>
          </w:tcPr>
          <w:p w:rsidR="004F3BA1" w:rsidRPr="004F3BA1" w:rsidRDefault="004F3BA1" w:rsidP="004F3BA1">
            <w:r w:rsidRPr="004F3BA1">
              <w:t>Мероприятие по обновлению парка сельскохозяйственной техники</w:t>
            </w:r>
          </w:p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всего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5700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700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700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800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800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900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900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900</w:t>
            </w:r>
          </w:p>
        </w:tc>
      </w:tr>
      <w:tr w:rsidR="004F3BA1" w:rsidRPr="004F3BA1">
        <w:trPr>
          <w:trHeight w:val="50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местный бюджет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-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-</w:t>
            </w:r>
          </w:p>
        </w:tc>
      </w:tr>
      <w:tr w:rsidR="004F3BA1" w:rsidRPr="004F3BA1">
        <w:trPr>
          <w:trHeight w:val="505"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</w:tcPr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внебюджетны</w:t>
            </w:r>
            <w:r w:rsidRPr="004F3BA1">
              <w:lastRenderedPageBreak/>
              <w:t>е источники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lastRenderedPageBreak/>
              <w:t>5700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700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700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800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800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900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900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900</w:t>
            </w:r>
          </w:p>
        </w:tc>
      </w:tr>
      <w:tr w:rsidR="004F3BA1" w:rsidRPr="004F3BA1">
        <w:trPr>
          <w:trHeight w:val="505"/>
        </w:trPr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:rsidR="004F3BA1" w:rsidRPr="004F3BA1" w:rsidRDefault="004F3BA1" w:rsidP="004F3BA1">
            <w:r w:rsidRPr="004F3BA1">
              <w:lastRenderedPageBreak/>
              <w:t>4.</w:t>
            </w:r>
          </w:p>
        </w:tc>
        <w:tc>
          <w:tcPr>
            <w:tcW w:w="3402" w:type="dxa"/>
            <w:vMerge w:val="restart"/>
          </w:tcPr>
          <w:p w:rsidR="004F3BA1" w:rsidRPr="004F3BA1" w:rsidRDefault="004F3BA1" w:rsidP="004F3BA1">
            <w:r w:rsidRPr="004F3BA1">
              <w:t>Проведение конкурса лучший владелец личного подсобного хозяйства</w:t>
            </w:r>
          </w:p>
          <w:p w:rsidR="004F3BA1" w:rsidRPr="004F3BA1" w:rsidRDefault="004F3BA1" w:rsidP="004F3BA1"/>
        </w:tc>
        <w:tc>
          <w:tcPr>
            <w:tcW w:w="1701" w:type="dxa"/>
          </w:tcPr>
          <w:p w:rsidR="004F3BA1" w:rsidRPr="004F3BA1" w:rsidRDefault="004F3BA1" w:rsidP="004F3BA1">
            <w:r w:rsidRPr="004F3BA1">
              <w:t>всего</w:t>
            </w:r>
          </w:p>
        </w:tc>
        <w:tc>
          <w:tcPr>
            <w:tcW w:w="1701" w:type="dxa"/>
          </w:tcPr>
          <w:p w:rsidR="004F3BA1" w:rsidRPr="004F3BA1" w:rsidRDefault="004F3BA1" w:rsidP="004F3BA1">
            <w:r w:rsidRPr="004F3BA1">
              <w:t>210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30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30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30</w:t>
            </w:r>
          </w:p>
        </w:tc>
        <w:tc>
          <w:tcPr>
            <w:tcW w:w="1134" w:type="dxa"/>
          </w:tcPr>
          <w:p w:rsidR="004F3BA1" w:rsidRPr="004F3BA1" w:rsidRDefault="004F3BA1" w:rsidP="004F3BA1">
            <w:r w:rsidRPr="004F3BA1">
              <w:t>30</w:t>
            </w:r>
          </w:p>
        </w:tc>
        <w:tc>
          <w:tcPr>
            <w:tcW w:w="992" w:type="dxa"/>
          </w:tcPr>
          <w:p w:rsidR="004F3BA1" w:rsidRPr="004F3BA1" w:rsidRDefault="004F3BA1" w:rsidP="004F3BA1">
            <w:r w:rsidRPr="004F3BA1">
              <w:t>30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30</w:t>
            </w:r>
          </w:p>
        </w:tc>
        <w:tc>
          <w:tcPr>
            <w:tcW w:w="993" w:type="dxa"/>
          </w:tcPr>
          <w:p w:rsidR="004F3BA1" w:rsidRPr="004F3BA1" w:rsidRDefault="004F3BA1" w:rsidP="004F3BA1">
            <w:r w:rsidRPr="004F3BA1">
              <w:t>30</w:t>
            </w:r>
          </w:p>
        </w:tc>
      </w:tr>
      <w:tr w:rsidR="004F3BA1" w:rsidRPr="004F3BA1">
        <w:trPr>
          <w:trHeight w:val="505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3BA1" w:rsidRPr="004F3BA1" w:rsidRDefault="004F3BA1" w:rsidP="004F3BA1"/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4F3BA1" w:rsidRPr="004F3BA1" w:rsidRDefault="004F3BA1" w:rsidP="004F3BA1"/>
        </w:tc>
        <w:tc>
          <w:tcPr>
            <w:tcW w:w="1701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местный бюджет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210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30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30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30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F3BA1" w:rsidRPr="004F3BA1" w:rsidRDefault="004F3BA1" w:rsidP="004F3BA1">
            <w:r w:rsidRPr="004F3BA1">
              <w:t>30</w:t>
            </w:r>
          </w:p>
        </w:tc>
      </w:tr>
    </w:tbl>
    <w:p w:rsidR="004F3BA1" w:rsidRPr="004F3BA1" w:rsidRDefault="004F3BA1" w:rsidP="004F3BA1"/>
    <w:p w:rsidR="004F3BA1" w:rsidRPr="004F3BA1" w:rsidRDefault="004F3BA1" w:rsidP="004F3BA1"/>
    <w:p w:rsidR="004F3BA1" w:rsidRPr="004F3BA1" w:rsidRDefault="004F3BA1" w:rsidP="004F3BA1"/>
    <w:p w:rsidR="004F3BA1" w:rsidRPr="004F3BA1" w:rsidRDefault="004F3BA1" w:rsidP="004F3BA1">
      <w:r w:rsidRPr="004F3BA1">
        <w:t>* подлежит уточнению по результатам конкурсного отбора</w:t>
      </w:r>
    </w:p>
    <w:sectPr w:rsidR="004F3BA1" w:rsidRPr="004F3BA1" w:rsidSect="004F3BA1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07" w:rsidRDefault="00213507">
      <w:r>
        <w:separator/>
      </w:r>
    </w:p>
  </w:endnote>
  <w:endnote w:type="continuationSeparator" w:id="0">
    <w:p w:rsidR="00213507" w:rsidRDefault="0021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Arial Unicode MS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9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AE76B1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AE76B1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50819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50819">
      <w:rPr>
        <w:noProof/>
        <w:sz w:val="12"/>
        <w:szCs w:val="12"/>
        <w:u w:val="single"/>
      </w:rPr>
      <w:t>12:13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AE76B1">
      <w:rPr>
        <w:noProof/>
        <w:sz w:val="12"/>
        <w:szCs w:val="12"/>
      </w:rPr>
      <w:t>C:\DOCUME~1\NB394~1.BAT\LOCALS~1\TEMP\16_14_42_78.RTF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50819">
      <w:rPr>
        <w:noProof/>
        <w:sz w:val="12"/>
        <w:szCs w:val="12"/>
        <w:u w:val="single"/>
      </w:rPr>
      <w:t>24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07" w:rsidRDefault="00213507">
      <w:r>
        <w:separator/>
      </w:r>
    </w:p>
  </w:footnote>
  <w:footnote w:type="continuationSeparator" w:id="0">
    <w:p w:rsidR="00213507" w:rsidRDefault="0021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decimal"/>
      <w:lvlText w:val="%1."/>
      <w:lvlJc w:val="left"/>
    </w:lvl>
  </w:abstractNum>
  <w:abstractNum w:abstractNumId="1" w15:restartNumberingAfterBreak="0">
    <w:nsid w:val="1B3A400A"/>
    <w:multiLevelType w:val="multilevel"/>
    <w:tmpl w:val="9D3A4E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5"/>
        </w:tabs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54"/>
        </w:tabs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23"/>
        </w:tabs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52"/>
        </w:tabs>
        <w:ind w:left="4052" w:hanging="2160"/>
      </w:pPr>
      <w:rPr>
        <w:rFonts w:hint="default"/>
      </w:rPr>
    </w:lvl>
  </w:abstractNum>
  <w:abstractNum w:abstractNumId="2" w15:restartNumberingAfterBreak="0">
    <w:nsid w:val="20192182"/>
    <w:multiLevelType w:val="hybridMultilevel"/>
    <w:tmpl w:val="CB843F50"/>
    <w:lvl w:ilvl="0" w:tplc="7446198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EB5D9A"/>
    <w:multiLevelType w:val="singleLevel"/>
    <w:tmpl w:val="00000001"/>
    <w:lvl w:ilvl="0">
      <w:start w:val="1"/>
      <w:numFmt w:val="decimal"/>
      <w:lvlText w:val="%1."/>
      <w:lvlJc w:val="left"/>
    </w:lvl>
  </w:abstractNum>
  <w:abstractNum w:abstractNumId="4" w15:restartNumberingAfterBreak="0">
    <w:nsid w:val="5F213FAF"/>
    <w:multiLevelType w:val="hybridMultilevel"/>
    <w:tmpl w:val="9DB25856"/>
    <w:lvl w:ilvl="0" w:tplc="BFAA97E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E472F81"/>
    <w:multiLevelType w:val="hybridMultilevel"/>
    <w:tmpl w:val="4B2C6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9-13'}"/>
    <w:docVar w:name="attr1#Наименование" w:val="VARCHAR#Об утверждении муниципальной программы &quot;развитие сельского хозяйства муниципального образования &quot;Невельский городской округ&quot; на 2014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3-09-13'}"/>
    <w:docVar w:name="attr5#Бланк" w:val="OID_TYPE#"/>
    <w:docVar w:name="attr6#Номер документа" w:val="VARCHAR#1332"/>
    <w:docVar w:name="attr7#Дата подписания" w:val="DATE#{d '2013-09-13'}"/>
    <w:docVar w:name="ESED_ActEdition" w:val="1"/>
    <w:docVar w:name="ESED_AutorEdition" w:val="Полякова Нина Васильевна"/>
    <w:docVar w:name="ESED_Edition" w:val="1"/>
    <w:docVar w:name="ESED_IDnum" w:val="21/2013-2259"/>
    <w:docVar w:name="ESED_Lock" w:val="2"/>
    <w:docVar w:name="SPD_Annotation" w:val="N 1332 от 13.09.2013 21/2013-2259(1)#Об утверждении муниципальной программы &quot;развитие сельского хозяйства муниципального образования &quot;Невельский городской округ&quot; на 2014-2020 годы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3.09.2013"/>
    <w:docVar w:name="SPD_AreaName" w:val="Документ (ЕСЭД)"/>
    <w:docVar w:name="SPD_hostURL" w:val="storm"/>
    <w:docVar w:name="SPD_NumDoc" w:val="620264764"/>
    <w:docVar w:name="SPD_vDir" w:val="spd"/>
  </w:docVars>
  <w:rsids>
    <w:rsidRoot w:val="004F3BA1"/>
    <w:rsid w:val="0002167D"/>
    <w:rsid w:val="00032E27"/>
    <w:rsid w:val="000D5F0E"/>
    <w:rsid w:val="001904B3"/>
    <w:rsid w:val="00190899"/>
    <w:rsid w:val="00197B4E"/>
    <w:rsid w:val="001A5F69"/>
    <w:rsid w:val="001D4B08"/>
    <w:rsid w:val="00213507"/>
    <w:rsid w:val="002141D9"/>
    <w:rsid w:val="00237D45"/>
    <w:rsid w:val="0024588F"/>
    <w:rsid w:val="0028224D"/>
    <w:rsid w:val="002911A4"/>
    <w:rsid w:val="002D08C1"/>
    <w:rsid w:val="0031556F"/>
    <w:rsid w:val="00343CAD"/>
    <w:rsid w:val="003E1902"/>
    <w:rsid w:val="00407A93"/>
    <w:rsid w:val="00427993"/>
    <w:rsid w:val="004F3BA1"/>
    <w:rsid w:val="00545865"/>
    <w:rsid w:val="00550819"/>
    <w:rsid w:val="00551780"/>
    <w:rsid w:val="005D025D"/>
    <w:rsid w:val="00606F8D"/>
    <w:rsid w:val="00683520"/>
    <w:rsid w:val="006B669A"/>
    <w:rsid w:val="006D5A89"/>
    <w:rsid w:val="00732402"/>
    <w:rsid w:val="007505CA"/>
    <w:rsid w:val="0076366E"/>
    <w:rsid w:val="00787E42"/>
    <w:rsid w:val="00870190"/>
    <w:rsid w:val="008919EA"/>
    <w:rsid w:val="009215D9"/>
    <w:rsid w:val="009A3009"/>
    <w:rsid w:val="009A6793"/>
    <w:rsid w:val="00AE76B1"/>
    <w:rsid w:val="00B44E87"/>
    <w:rsid w:val="00B50EED"/>
    <w:rsid w:val="00B57186"/>
    <w:rsid w:val="00C06A34"/>
    <w:rsid w:val="00C53209"/>
    <w:rsid w:val="00C945A7"/>
    <w:rsid w:val="00CA751C"/>
    <w:rsid w:val="00CF3773"/>
    <w:rsid w:val="00D02389"/>
    <w:rsid w:val="00D2447A"/>
    <w:rsid w:val="00D82D70"/>
    <w:rsid w:val="00D9767A"/>
    <w:rsid w:val="00DB7957"/>
    <w:rsid w:val="00E11049"/>
    <w:rsid w:val="00E269BE"/>
    <w:rsid w:val="00EA7197"/>
    <w:rsid w:val="00EC564E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34D613-9005-45AE-8FBD-70227CBA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3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4F3BA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F3BA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4F3BA1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6">
    <w:name w:val="header"/>
    <w:basedOn w:val="a"/>
    <w:link w:val="a7"/>
    <w:uiPriority w:val="99"/>
    <w:rsid w:val="004F3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4F3BA1"/>
    <w:rPr>
      <w:sz w:val="24"/>
      <w:szCs w:val="24"/>
      <w:lang w:val="ru-RU" w:eastAsia="ru-RU"/>
    </w:rPr>
  </w:style>
  <w:style w:type="paragraph" w:styleId="a9">
    <w:name w:val="footer"/>
    <w:basedOn w:val="a"/>
    <w:link w:val="a8"/>
    <w:uiPriority w:val="99"/>
    <w:rsid w:val="004F3BA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4F3BA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2">
    <w:name w:val="Body Text 2"/>
    <w:basedOn w:val="a"/>
    <w:link w:val="20"/>
    <w:uiPriority w:val="99"/>
    <w:rsid w:val="004F3BA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F3BA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4">
    <w:name w:val="Body Text"/>
    <w:basedOn w:val="a"/>
    <w:link w:val="aa"/>
    <w:uiPriority w:val="99"/>
    <w:rsid w:val="004F3BA1"/>
    <w:pPr>
      <w:widowControl w:val="0"/>
      <w:autoSpaceDE w:val="0"/>
      <w:autoSpaceDN w:val="0"/>
      <w:adjustRightInd w:val="0"/>
      <w:spacing w:after="120"/>
    </w:pPr>
    <w:rPr>
      <w:rFonts w:ascii="Arial CYR" w:hAnsi="Arial CYR" w:cs="Arial CYR"/>
    </w:rPr>
  </w:style>
  <w:style w:type="character" w:customStyle="1" w:styleId="a5">
    <w:name w:val="Заголовок Знак"/>
    <w:basedOn w:val="a0"/>
    <w:link w:val="a3"/>
    <w:uiPriority w:val="99"/>
    <w:locked/>
    <w:rsid w:val="004F3BA1"/>
    <w:rPr>
      <w:rFonts w:ascii="Arial" w:eastAsia="MS Mincho" w:hAnsi="Arial" w:cs="Arial"/>
      <w:sz w:val="28"/>
      <w:szCs w:val="28"/>
      <w:lang w:val="ru-RU" w:eastAsia="ru-RU"/>
    </w:rPr>
  </w:style>
  <w:style w:type="paragraph" w:styleId="ab">
    <w:name w:val="List"/>
    <w:basedOn w:val="a4"/>
    <w:uiPriority w:val="99"/>
    <w:rsid w:val="004F3BA1"/>
  </w:style>
  <w:style w:type="character" w:customStyle="1" w:styleId="aa">
    <w:name w:val="Основной текст Знак"/>
    <w:basedOn w:val="a0"/>
    <w:link w:val="a4"/>
    <w:uiPriority w:val="99"/>
    <w:semiHidden/>
    <w:locked/>
    <w:rsid w:val="004F3BA1"/>
    <w:rPr>
      <w:rFonts w:ascii="Arial CYR" w:hAnsi="Arial CYR" w:cs="Arial CYR"/>
      <w:sz w:val="24"/>
      <w:szCs w:val="24"/>
      <w:lang w:val="ru-RU" w:eastAsia="ru-RU"/>
    </w:rPr>
  </w:style>
  <w:style w:type="paragraph" w:styleId="ac">
    <w:name w:val="caption"/>
    <w:basedOn w:val="a"/>
    <w:uiPriority w:val="99"/>
    <w:qFormat/>
    <w:rsid w:val="004F3BA1"/>
    <w:pPr>
      <w:widowControl w:val="0"/>
      <w:autoSpaceDE w:val="0"/>
      <w:autoSpaceDN w:val="0"/>
      <w:adjustRightInd w:val="0"/>
      <w:spacing w:before="120" w:after="120"/>
    </w:pPr>
    <w:rPr>
      <w:rFonts w:ascii="Arial CYR" w:hAnsi="Arial CYR" w:cs="Arial CYR"/>
      <w:i/>
      <w:iCs/>
    </w:rPr>
  </w:style>
  <w:style w:type="paragraph" w:customStyle="1" w:styleId="Index">
    <w:name w:val="Index"/>
    <w:basedOn w:val="a"/>
    <w:uiPriority w:val="99"/>
    <w:rsid w:val="004F3BA1"/>
    <w:pPr>
      <w:widowControl w:val="0"/>
      <w:autoSpaceDE w:val="0"/>
      <w:autoSpaceDN w:val="0"/>
      <w:adjustRightInd w:val="0"/>
    </w:pPr>
    <w:rPr>
      <w:rFonts w:ascii="Tahoma" w:hAnsi="Arial CYR" w:cs="Tahoma"/>
    </w:rPr>
  </w:style>
  <w:style w:type="paragraph" w:styleId="ad">
    <w:name w:val="Subtitle"/>
    <w:basedOn w:val="a3"/>
    <w:next w:val="a4"/>
    <w:link w:val="ae"/>
    <w:uiPriority w:val="99"/>
    <w:qFormat/>
    <w:rsid w:val="004F3BA1"/>
    <w:pPr>
      <w:jc w:val="center"/>
    </w:pPr>
    <w:rPr>
      <w:i/>
      <w:iCs/>
    </w:rPr>
  </w:style>
  <w:style w:type="paragraph" w:customStyle="1" w:styleId="Index1">
    <w:name w:val="Index1"/>
    <w:basedOn w:val="a"/>
    <w:uiPriority w:val="99"/>
    <w:rsid w:val="004F3BA1"/>
    <w:pPr>
      <w:widowControl w:val="0"/>
      <w:autoSpaceDE w:val="0"/>
      <w:autoSpaceDN w:val="0"/>
      <w:adjustRightInd w:val="0"/>
    </w:pPr>
    <w:rPr>
      <w:rFonts w:ascii="Arial CYR" w:hAnsi="Arial CYR" w:cs="Arial CYR"/>
    </w:rPr>
  </w:style>
  <w:style w:type="character" w:customStyle="1" w:styleId="ae">
    <w:name w:val="Подзаголовок Знак"/>
    <w:basedOn w:val="a0"/>
    <w:link w:val="ad"/>
    <w:uiPriority w:val="99"/>
    <w:locked/>
    <w:rsid w:val="004F3BA1"/>
    <w:rPr>
      <w:rFonts w:ascii="Arial" w:eastAsia="MS Mincho" w:hAnsi="Arial" w:cs="Arial"/>
      <w:i/>
      <w:iCs/>
      <w:sz w:val="28"/>
      <w:szCs w:val="28"/>
      <w:lang w:val="ru-RU" w:eastAsia="ru-RU"/>
    </w:rPr>
  </w:style>
  <w:style w:type="paragraph" w:customStyle="1" w:styleId="WW-caption">
    <w:name w:val="WW-caption"/>
    <w:basedOn w:val="a"/>
    <w:uiPriority w:val="99"/>
    <w:rsid w:val="004F3BA1"/>
    <w:pPr>
      <w:widowControl w:val="0"/>
      <w:autoSpaceDE w:val="0"/>
      <w:autoSpaceDN w:val="0"/>
      <w:adjustRightInd w:val="0"/>
      <w:spacing w:before="120" w:after="120"/>
    </w:pPr>
    <w:rPr>
      <w:rFonts w:ascii="Arial CYR" w:hAnsi="Arial CYR" w:cs="Arial CYR"/>
      <w:i/>
      <w:iCs/>
    </w:rPr>
  </w:style>
  <w:style w:type="paragraph" w:customStyle="1" w:styleId="WW-Index">
    <w:name w:val="WW-Index"/>
    <w:basedOn w:val="a"/>
    <w:uiPriority w:val="99"/>
    <w:rsid w:val="004F3BA1"/>
    <w:pPr>
      <w:widowControl w:val="0"/>
      <w:autoSpaceDE w:val="0"/>
      <w:autoSpaceDN w:val="0"/>
      <w:adjustRightInd w:val="0"/>
    </w:pPr>
    <w:rPr>
      <w:rFonts w:ascii="Arial CYR" w:hAnsi="Arial CYR" w:cs="Arial CYR"/>
    </w:rPr>
  </w:style>
  <w:style w:type="paragraph" w:styleId="af">
    <w:name w:val="Balloon Text"/>
    <w:basedOn w:val="a"/>
    <w:link w:val="af0"/>
    <w:uiPriority w:val="99"/>
    <w:semiHidden/>
    <w:rsid w:val="004F3BA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uiPriority w:val="99"/>
    <w:rsid w:val="004F3BA1"/>
    <w:pPr>
      <w:widowControl w:val="0"/>
      <w:autoSpaceDE w:val="0"/>
      <w:autoSpaceDN w:val="0"/>
      <w:adjustRightInd w:val="0"/>
    </w:pPr>
    <w:rPr>
      <w:rFonts w:ascii="Arial CYR" w:hAnsi="Arial CYR" w:cs="Arial CYR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F3BA1"/>
    <w:rPr>
      <w:rFonts w:ascii="Tahoma" w:hAnsi="Tahoma" w:cs="Tahoma"/>
      <w:sz w:val="16"/>
      <w:szCs w:val="16"/>
      <w:lang w:val="ru-RU" w:eastAsia="ru-RU"/>
    </w:rPr>
  </w:style>
  <w:style w:type="paragraph" w:customStyle="1" w:styleId="TableHeading">
    <w:name w:val="Table Heading"/>
    <w:basedOn w:val="TableContents"/>
    <w:uiPriority w:val="99"/>
    <w:rsid w:val="004F3BA1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F3BA1"/>
    <w:pPr>
      <w:widowControl w:val="0"/>
      <w:autoSpaceDE w:val="0"/>
      <w:autoSpaceDN w:val="0"/>
      <w:adjustRightInd w:val="0"/>
    </w:pPr>
    <w:rPr>
      <w:rFonts w:ascii="Arial CYR" w:hAnsi="Arial CYR" w:cs="Arial CYR"/>
    </w:rPr>
  </w:style>
  <w:style w:type="paragraph" w:customStyle="1" w:styleId="WW-TableHeading">
    <w:name w:val="WW-Table Heading"/>
    <w:basedOn w:val="WW-TableContents"/>
    <w:uiPriority w:val="99"/>
    <w:rsid w:val="004F3BA1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4F3BA1"/>
    <w:pPr>
      <w:widowControl w:val="0"/>
      <w:autoSpaceDE w:val="0"/>
      <w:autoSpaceDN w:val="0"/>
      <w:adjustRightInd w:val="0"/>
    </w:pPr>
    <w:rPr>
      <w:rFonts w:ascii="Arial CYR" w:hAnsi="Arial CYR" w:cs="Arial CYR"/>
    </w:rPr>
  </w:style>
  <w:style w:type="paragraph" w:customStyle="1" w:styleId="TableHeading1">
    <w:name w:val="Table Heading1"/>
    <w:basedOn w:val="TableContents1"/>
    <w:uiPriority w:val="99"/>
    <w:rsid w:val="004F3BA1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4F3BA1"/>
  </w:style>
  <w:style w:type="character" w:customStyle="1" w:styleId="RTFNum22">
    <w:name w:val="RTF_Num 2 2"/>
    <w:uiPriority w:val="99"/>
    <w:rsid w:val="004F3BA1"/>
    <w:rPr>
      <w:lang w:val="x-none"/>
    </w:rPr>
  </w:style>
  <w:style w:type="character" w:customStyle="1" w:styleId="RTFNum23">
    <w:name w:val="RTF_Num 2 3"/>
    <w:uiPriority w:val="99"/>
    <w:rsid w:val="004F3BA1"/>
    <w:rPr>
      <w:lang w:val="x-none"/>
    </w:rPr>
  </w:style>
  <w:style w:type="character" w:customStyle="1" w:styleId="RTFNum24">
    <w:name w:val="RTF_Num 2 4"/>
    <w:uiPriority w:val="99"/>
    <w:rsid w:val="004F3BA1"/>
    <w:rPr>
      <w:lang w:val="x-none"/>
    </w:rPr>
  </w:style>
  <w:style w:type="character" w:customStyle="1" w:styleId="RTFNum25">
    <w:name w:val="RTF_Num 2 5"/>
    <w:uiPriority w:val="99"/>
    <w:rsid w:val="004F3BA1"/>
    <w:rPr>
      <w:lang w:val="x-none"/>
    </w:rPr>
  </w:style>
  <w:style w:type="character" w:customStyle="1" w:styleId="RTFNum26">
    <w:name w:val="RTF_Num 2 6"/>
    <w:uiPriority w:val="99"/>
    <w:rsid w:val="004F3BA1"/>
    <w:rPr>
      <w:lang w:val="x-none"/>
    </w:rPr>
  </w:style>
  <w:style w:type="character" w:customStyle="1" w:styleId="RTFNum27">
    <w:name w:val="RTF_Num 2 7"/>
    <w:uiPriority w:val="99"/>
    <w:rsid w:val="004F3BA1"/>
    <w:rPr>
      <w:lang w:val="x-none"/>
    </w:rPr>
  </w:style>
  <w:style w:type="character" w:customStyle="1" w:styleId="RTFNum28">
    <w:name w:val="RTF_Num 2 8"/>
    <w:uiPriority w:val="99"/>
    <w:rsid w:val="004F3BA1"/>
    <w:rPr>
      <w:lang w:val="x-none"/>
    </w:rPr>
  </w:style>
  <w:style w:type="character" w:customStyle="1" w:styleId="RTFNum29">
    <w:name w:val="RTF_Num 2 9"/>
    <w:uiPriority w:val="99"/>
    <w:rsid w:val="004F3BA1"/>
    <w:rPr>
      <w:lang w:val="x-none"/>
    </w:rPr>
  </w:style>
  <w:style w:type="character" w:customStyle="1" w:styleId="RTFNum210">
    <w:name w:val="RTF_Num 2 10"/>
    <w:uiPriority w:val="99"/>
    <w:rsid w:val="004F3BA1"/>
    <w:rPr>
      <w:lang w:val="x-none"/>
    </w:rPr>
  </w:style>
  <w:style w:type="character" w:customStyle="1" w:styleId="Internetlink">
    <w:name w:val="Internet link"/>
    <w:basedOn w:val="a0"/>
    <w:uiPriority w:val="99"/>
    <w:rsid w:val="004F3BA1"/>
    <w:rPr>
      <w:rFonts w:eastAsia="Times New Roman"/>
      <w:color w:val="0000FF"/>
      <w:u w:val="single"/>
    </w:rPr>
  </w:style>
  <w:style w:type="table" w:styleId="af1">
    <w:name w:val="Table Grid"/>
    <w:basedOn w:val="a1"/>
    <w:uiPriority w:val="99"/>
    <w:rsid w:val="004F3BA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F3BA1"/>
    <w:rPr>
      <w:sz w:val="24"/>
      <w:szCs w:val="24"/>
      <w:lang w:val="ru-RU" w:eastAsia="ru-RU"/>
    </w:rPr>
  </w:style>
  <w:style w:type="character" w:customStyle="1" w:styleId="FontStyle22">
    <w:name w:val="Font Style22"/>
    <w:basedOn w:val="a0"/>
    <w:uiPriority w:val="99"/>
    <w:rsid w:val="004F3BA1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4F3BA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Document Map"/>
    <w:basedOn w:val="a"/>
    <w:link w:val="af3"/>
    <w:uiPriority w:val="99"/>
    <w:semiHidden/>
    <w:rsid w:val="004F3BA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4F3BA1"/>
    <w:pPr>
      <w:widowControl w:val="0"/>
      <w:tabs>
        <w:tab w:val="left" w:pos="0"/>
      </w:tabs>
    </w:pPr>
    <w:rPr>
      <w:rFonts w:eastAsia="SimSun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4F3BA1"/>
    <w:rPr>
      <w:rFonts w:ascii="Tahoma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uiPriority w:val="99"/>
    <w:rsid w:val="004F3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4F3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F3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5">
    <w:name w:val="Normal (Web)"/>
    <w:basedOn w:val="a"/>
    <w:uiPriority w:val="99"/>
    <w:semiHidden/>
    <w:rsid w:val="004F3BA1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63ABAAF08D7A05DEE946F409CA0710E8389DB832ED939DAB4F5D0D6F9A25602252EE2384507F8224A388cDUEI" TargetMode="External"/><Relationship Id="rId18" Type="http://schemas.openxmlformats.org/officeDocument/2006/relationships/hyperlink" Target="consultantplus://offline/ref=5D63ABAAF08D7A05DEE946F409CA0710E8389DB832ED939DAB4F5D0D6F9A25602252EE2384507F8224A388cDUEI" TargetMode="External"/><Relationship Id="rId26" Type="http://schemas.openxmlformats.org/officeDocument/2006/relationships/hyperlink" Target="consultantplus://offline/ref=5D63ABAAF08D7A05DEE946F409CA0710E8389DB832ED939DAB4F5D0D6F9A25602252EE2384507F8224A388cDUEI" TargetMode="External"/><Relationship Id="rId39" Type="http://schemas.openxmlformats.org/officeDocument/2006/relationships/fontTable" Target="fontTable.xml"/><Relationship Id="rId21" Type="http://schemas.openxmlformats.org/officeDocument/2006/relationships/oleObject" Target="embeddings/oleObject1.bin"/><Relationship Id="rId34" Type="http://schemas.openxmlformats.org/officeDocument/2006/relationships/oleObject" Target="embeddings/oleObject6.bin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5D63ABAAF08D7A05DEE946F409CA0710E8389DB832ED939DAB4F5D0D6F9A25602252EE2384507F8224A388cDUEI" TargetMode="External"/><Relationship Id="rId17" Type="http://schemas.openxmlformats.org/officeDocument/2006/relationships/hyperlink" Target="consultantplus://offline/ref=5D63ABAAF08D7A05DEE946F409CA0710E8389DB832ED939DAB4F5D0D6F9A25602252EE2384507F8224A388cDUEI" TargetMode="External"/><Relationship Id="rId25" Type="http://schemas.openxmlformats.org/officeDocument/2006/relationships/oleObject" Target="embeddings/oleObject3.bin"/><Relationship Id="rId33" Type="http://schemas.openxmlformats.org/officeDocument/2006/relationships/image" Target="media/image6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63ABAAF08D7A05DEE946F409CA0710E8389DB832ED939DAB4F5D0D6F9A25602252EE2384507F8224A388cDUEI" TargetMode="External"/><Relationship Id="rId20" Type="http://schemas.openxmlformats.org/officeDocument/2006/relationships/image" Target="media/image1.png"/><Relationship Id="rId29" Type="http://schemas.openxmlformats.org/officeDocument/2006/relationships/hyperlink" Target="consultantplus://offline/ref=5D63ABAAF08D7A05DEE946F409CA0710E8389DB832ED939DAB4F5D0D6F9A25602252EE2384507F8224A388cDUE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63ABAAF08D7A05DEE946F409CA0710E8389DB832ED939DAB4F5D0D6F9A25602252EE2384507F8224A388cDUEI" TargetMode="External"/><Relationship Id="rId24" Type="http://schemas.openxmlformats.org/officeDocument/2006/relationships/image" Target="media/image3.png"/><Relationship Id="rId32" Type="http://schemas.openxmlformats.org/officeDocument/2006/relationships/oleObject" Target="embeddings/oleObject5.bin"/><Relationship Id="rId37" Type="http://schemas.openxmlformats.org/officeDocument/2006/relationships/hyperlink" Target="consultantplus://offline/ref=5D63ABAAF08D7A05DEE946F409CA0710E8389DB832ED939DAB4F5D0D6F9A25602252EE2384507F8224AB8BcDU9I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D63ABAAF08D7A05DEE946F409CA0710E8389DB832ED939DAB4F5D0D6F9A25602252EE2384507F8224A388cDUEI" TargetMode="External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4.bin"/><Relationship Id="rId36" Type="http://schemas.openxmlformats.org/officeDocument/2006/relationships/hyperlink" Target="consultantplus://offline/ref=5D63ABAAF08D7A05DEE946F409CA0710E8389DB832ED939DAB4F5D0D6F9A25602252EE2384507F8224A388cDUEI" TargetMode="External"/><Relationship Id="rId10" Type="http://schemas.openxmlformats.org/officeDocument/2006/relationships/hyperlink" Target="consultantplus://offline/ref=5D63ABAAF08D7A05DEE946F409CA0710E8389DB832ED939DAB4F5D0D6F9A25602252EE2384507F8224A388cDUEI" TargetMode="External"/><Relationship Id="rId19" Type="http://schemas.openxmlformats.org/officeDocument/2006/relationships/hyperlink" Target="consultantplus://offline/ref=5D63ABAAF08D7A05DEE946F409CA0710E8389DB832ED939DAB4F5D0D6F9A25602252EE2384507F8224A388cDUEI" TargetMode="External"/><Relationship Id="rId31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63ABAAF08D7A05DEE946F409CA0710E8389DB832ED939DAB4F5D0D6F9A25602252EE2384507F8224AB8BcDU9I" TargetMode="External"/><Relationship Id="rId14" Type="http://schemas.openxmlformats.org/officeDocument/2006/relationships/hyperlink" Target="consultantplus://offline/ref=5D63ABAAF08D7A05DEE946F409CA0710E8389DB832ED939DAB4F5D0D6F9A25602252EE2384507F8224A388cDUEI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4.png"/><Relationship Id="rId30" Type="http://schemas.openxmlformats.org/officeDocument/2006/relationships/hyperlink" Target="consultantplus://offline/ref=5D63ABAAF08D7A05DEE946F409CA0710E8389DB832ED939DAB4F5D0D6F9A25602252EE2384507F8224A388cDUEI" TargetMode="External"/><Relationship Id="rId35" Type="http://schemas.openxmlformats.org/officeDocument/2006/relationships/hyperlink" Target="consultantplus://offline/ref=5D63ABAAF08D7A05DEE946F409CA0710E8389DB832ED939DAB4F5D0D6F9A25602252EE2384507F8224A388cDUEI" TargetMode="External"/><Relationship Id="rId8" Type="http://schemas.openxmlformats.org/officeDocument/2006/relationships/hyperlink" Target="consultantplus://offline/ref=5D63ABAAF08D7A05DEE946F409CA0710E8389DB832ED939DAB4F5D0D6F9A25602252EE2384507F8224AB8BcDU9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7335</Words>
  <Characters>41811</Characters>
  <Application>Microsoft Office Word</Application>
  <DocSecurity>0</DocSecurity>
  <Lines>348</Lines>
  <Paragraphs>98</Paragraphs>
  <ScaleCrop>false</ScaleCrop>
  <Company>Администрация. Невельск</Company>
  <LinksUpToDate>false</LinksUpToDate>
  <CharactersWithSpaces>49048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cp:lastPrinted>2013-09-13T05:17:00Z</cp:lastPrinted>
  <dcterms:created xsi:type="dcterms:W3CDTF">2025-02-04T01:13:00Z</dcterms:created>
  <dcterms:modified xsi:type="dcterms:W3CDTF">2025-02-04T01:13:00Z</dcterms:modified>
</cp:coreProperties>
</file>