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75" w:rsidRDefault="00235C39" w:rsidP="00B1377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775" w:rsidRDefault="00B13775" w:rsidP="00B13775">
      <w:pPr>
        <w:jc w:val="center"/>
        <w:rPr>
          <w:lang w:val="en-US"/>
        </w:rPr>
      </w:pPr>
    </w:p>
    <w:p w:rsidR="00B13775" w:rsidRDefault="00B13775" w:rsidP="00B13775">
      <w:pPr>
        <w:jc w:val="center"/>
        <w:rPr>
          <w:lang w:val="en-US"/>
        </w:rPr>
      </w:pPr>
    </w:p>
    <w:p w:rsidR="00B13775" w:rsidRDefault="00B13775" w:rsidP="00B13775">
      <w:pPr>
        <w:jc w:val="center"/>
        <w:rPr>
          <w:lang w:val="en-US"/>
        </w:rPr>
      </w:pPr>
    </w:p>
    <w:p w:rsidR="00B13775" w:rsidRDefault="00B13775" w:rsidP="00B13775">
      <w:pPr>
        <w:jc w:val="center"/>
        <w:rPr>
          <w:lang w:val="en-US"/>
        </w:rPr>
      </w:pPr>
    </w:p>
    <w:p w:rsidR="00B13775" w:rsidRDefault="00B13775" w:rsidP="00B1377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1377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13775" w:rsidRDefault="00B13775" w:rsidP="0022558C">
            <w:pPr>
              <w:pStyle w:val="7"/>
            </w:pPr>
            <w:r>
              <w:t>ПОСТАНОВЛЕНИЕ</w:t>
            </w:r>
          </w:p>
          <w:p w:rsidR="00B13775" w:rsidRDefault="00B13775" w:rsidP="0022558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1377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13775" w:rsidRDefault="00235C39" w:rsidP="0022558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3775" w:rsidRDefault="00B13775" w:rsidP="00B13775">
                                  <w:r>
                                    <w:t>1362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13775" w:rsidRDefault="00B13775" w:rsidP="00B13775">
                            <w:r>
                              <w:t>1362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3775" w:rsidRDefault="00B13775" w:rsidP="00B13775">
                                  <w:r>
                                    <w:t>31.08.2016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13775" w:rsidRDefault="00B13775" w:rsidP="00B13775">
                            <w:r>
                              <w:t>31.08.2016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775">
              <w:rPr>
                <w:rFonts w:ascii="Courier New" w:hAnsi="Courier New" w:cs="Courier New"/>
              </w:rPr>
              <w:t>от              №</w:t>
            </w:r>
          </w:p>
          <w:p w:rsidR="00B13775" w:rsidRDefault="00B13775" w:rsidP="0022558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1377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13775" w:rsidRDefault="00B13775" w:rsidP="0022558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13775" w:rsidRDefault="00B13775" w:rsidP="0022558C">
            <w:pPr>
              <w:spacing w:after="240"/>
              <w:ind w:left="539"/>
              <w:jc w:val="center"/>
            </w:pPr>
          </w:p>
        </w:tc>
      </w:tr>
      <w:tr w:rsidR="00B13775" w:rsidRPr="00B1377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13775" w:rsidRPr="00B13775" w:rsidRDefault="00B13775" w:rsidP="00B13775">
            <w:pPr>
              <w:jc w:val="both"/>
              <w:rPr>
                <w:sz w:val="28"/>
                <w:szCs w:val="28"/>
              </w:rPr>
            </w:pPr>
            <w:r w:rsidRPr="00B13775">
              <w:rPr>
                <w:sz w:val="28"/>
                <w:szCs w:val="28"/>
              </w:rPr>
              <w:t>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апрель-июнь 2016 г.</w:t>
            </w:r>
          </w:p>
        </w:tc>
        <w:tc>
          <w:tcPr>
            <w:tcW w:w="5103" w:type="dxa"/>
          </w:tcPr>
          <w:p w:rsidR="00B13775" w:rsidRPr="00B13775" w:rsidRDefault="00B13775" w:rsidP="00B13775">
            <w:pPr>
              <w:jc w:val="both"/>
              <w:rPr>
                <w:sz w:val="28"/>
                <w:szCs w:val="28"/>
              </w:rPr>
            </w:pPr>
          </w:p>
        </w:tc>
      </w:tr>
      <w:tr w:rsidR="00B13775" w:rsidRPr="00B137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13775" w:rsidRPr="00B13775" w:rsidRDefault="00B13775" w:rsidP="00B13775">
            <w:pPr>
              <w:jc w:val="both"/>
              <w:rPr>
                <w:sz w:val="28"/>
                <w:szCs w:val="28"/>
              </w:rPr>
            </w:pPr>
          </w:p>
        </w:tc>
      </w:tr>
    </w:tbl>
    <w:p w:rsidR="00B13775" w:rsidRPr="00B13775" w:rsidRDefault="00B13775" w:rsidP="00B13775">
      <w:pPr>
        <w:ind w:firstLine="708"/>
        <w:jc w:val="both"/>
        <w:rPr>
          <w:sz w:val="28"/>
          <w:szCs w:val="28"/>
        </w:rPr>
      </w:pPr>
      <w:r w:rsidRPr="00B13775">
        <w:rPr>
          <w:sz w:val="28"/>
          <w:szCs w:val="28"/>
        </w:rPr>
        <w:t xml:space="preserve">В соответствии с муниципальной программой « Обеспечение населения муниципального образования «Невельский городской округ» качественными услугами жилищно-коммунального хозяйства на 2015-2020 годы», утвержденной постановлением администрации Невельского городского округа от 24.07.2014г. № 811, постановлением администрации Невельского городского округа от 30.06.2015г. № 862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бань», на основании протокола от 23.08.2016г. № 3 Заседания комиссии по рассмотрению документов на предоставление субсидии из бюджета Невельского городского округа на возмещение </w:t>
      </w:r>
      <w:r w:rsidRPr="00B13775">
        <w:rPr>
          <w:sz w:val="28"/>
          <w:szCs w:val="28"/>
        </w:rPr>
        <w:lastRenderedPageBreak/>
        <w:t>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B13775" w:rsidRPr="00B13775" w:rsidRDefault="00B13775" w:rsidP="00B13775">
      <w:pPr>
        <w:jc w:val="both"/>
        <w:rPr>
          <w:sz w:val="28"/>
          <w:szCs w:val="28"/>
        </w:rPr>
      </w:pPr>
    </w:p>
    <w:p w:rsidR="00B13775" w:rsidRPr="00B13775" w:rsidRDefault="00B13775" w:rsidP="00B13775">
      <w:pPr>
        <w:jc w:val="both"/>
        <w:rPr>
          <w:sz w:val="28"/>
          <w:szCs w:val="28"/>
        </w:rPr>
      </w:pPr>
      <w:r w:rsidRPr="00B13775">
        <w:rPr>
          <w:sz w:val="28"/>
          <w:szCs w:val="28"/>
        </w:rPr>
        <w:t xml:space="preserve">ПОСТАНОВЛЯЕТ: </w:t>
      </w:r>
    </w:p>
    <w:p w:rsidR="00B13775" w:rsidRPr="00B13775" w:rsidRDefault="00B13775" w:rsidP="00B13775">
      <w:pPr>
        <w:jc w:val="both"/>
        <w:rPr>
          <w:sz w:val="28"/>
          <w:szCs w:val="28"/>
        </w:rPr>
      </w:pPr>
    </w:p>
    <w:p w:rsidR="00B13775" w:rsidRPr="00B13775" w:rsidRDefault="00B13775" w:rsidP="00B13775">
      <w:pPr>
        <w:ind w:firstLine="708"/>
        <w:jc w:val="both"/>
        <w:rPr>
          <w:sz w:val="28"/>
          <w:szCs w:val="28"/>
        </w:rPr>
      </w:pPr>
      <w:r w:rsidRPr="00B1377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13775">
        <w:rPr>
          <w:sz w:val="28"/>
          <w:szCs w:val="28"/>
        </w:rPr>
        <w:t>Предоставить субсидии</w:t>
      </w:r>
      <w:r>
        <w:rPr>
          <w:sz w:val="28"/>
          <w:szCs w:val="28"/>
        </w:rPr>
        <w:t xml:space="preserve"> </w:t>
      </w:r>
      <w:r w:rsidRPr="00B13775">
        <w:rPr>
          <w:sz w:val="28"/>
          <w:szCs w:val="28"/>
        </w:rPr>
        <w:t>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за апрель-июнь 2016 г. в сумме 1685433,91рублей, в том числе:</w:t>
      </w:r>
    </w:p>
    <w:p w:rsidR="00B13775" w:rsidRPr="00B13775" w:rsidRDefault="00B13775" w:rsidP="00B13775">
      <w:pPr>
        <w:ind w:firstLine="708"/>
        <w:jc w:val="both"/>
        <w:rPr>
          <w:sz w:val="28"/>
          <w:szCs w:val="28"/>
        </w:rPr>
      </w:pPr>
      <w:r w:rsidRPr="00B13775">
        <w:rPr>
          <w:sz w:val="28"/>
          <w:szCs w:val="28"/>
        </w:rPr>
        <w:t>1.1.ООО Жилсервис–227769,91 руб.</w:t>
      </w:r>
    </w:p>
    <w:p w:rsidR="00B13775" w:rsidRPr="00B13775" w:rsidRDefault="00B13775" w:rsidP="00B13775">
      <w:pPr>
        <w:ind w:firstLine="708"/>
        <w:jc w:val="both"/>
        <w:rPr>
          <w:sz w:val="28"/>
          <w:szCs w:val="28"/>
        </w:rPr>
      </w:pPr>
      <w:r w:rsidRPr="00B13775">
        <w:rPr>
          <w:sz w:val="28"/>
          <w:szCs w:val="28"/>
        </w:rPr>
        <w:t>1.2. ООО «Теплосервис» - 334266,72руб.</w:t>
      </w:r>
    </w:p>
    <w:p w:rsidR="00B13775" w:rsidRPr="00B13775" w:rsidRDefault="00B13775" w:rsidP="00B13775">
      <w:pPr>
        <w:jc w:val="both"/>
        <w:rPr>
          <w:sz w:val="28"/>
          <w:szCs w:val="28"/>
        </w:rPr>
      </w:pPr>
      <w:r w:rsidRPr="00B13775">
        <w:rPr>
          <w:sz w:val="28"/>
          <w:szCs w:val="28"/>
        </w:rPr>
        <w:tab/>
        <w:t>1.3. МУП «Невельские коммунальные сети» -1123397,28 руб.</w:t>
      </w:r>
    </w:p>
    <w:p w:rsidR="00B13775" w:rsidRPr="00B13775" w:rsidRDefault="00B13775" w:rsidP="00B13775">
      <w:pPr>
        <w:ind w:firstLine="708"/>
        <w:jc w:val="both"/>
        <w:rPr>
          <w:sz w:val="28"/>
          <w:szCs w:val="28"/>
        </w:rPr>
      </w:pPr>
      <w:r w:rsidRPr="00B13775">
        <w:rPr>
          <w:sz w:val="28"/>
          <w:szCs w:val="28"/>
        </w:rPr>
        <w:t>2. Комитету экономического развития и потребительского рынка</w:t>
      </w:r>
      <w:r>
        <w:rPr>
          <w:sz w:val="28"/>
          <w:szCs w:val="28"/>
        </w:rPr>
        <w:t xml:space="preserve"> </w:t>
      </w:r>
      <w:r w:rsidRPr="00B13775">
        <w:rPr>
          <w:sz w:val="28"/>
          <w:szCs w:val="28"/>
        </w:rPr>
        <w:t>администрации Невельского городского округа (Гуртовенко И.В) заключить Соглашения 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бань.</w:t>
      </w:r>
    </w:p>
    <w:p w:rsidR="00B13775" w:rsidRPr="00B13775" w:rsidRDefault="00B13775" w:rsidP="00B13775">
      <w:pPr>
        <w:ind w:firstLine="708"/>
        <w:jc w:val="both"/>
        <w:rPr>
          <w:sz w:val="28"/>
          <w:szCs w:val="28"/>
        </w:rPr>
      </w:pPr>
      <w:r w:rsidRPr="00B1377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13775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B13775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B13775" w:rsidRPr="00B13775" w:rsidRDefault="00B13775" w:rsidP="00B13775">
      <w:pPr>
        <w:ind w:firstLine="708"/>
        <w:jc w:val="both"/>
        <w:rPr>
          <w:sz w:val="28"/>
          <w:szCs w:val="28"/>
        </w:rPr>
      </w:pPr>
      <w:r w:rsidRPr="00B13775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B13775" w:rsidRPr="00B13775" w:rsidRDefault="00B13775" w:rsidP="00B13775">
      <w:pPr>
        <w:jc w:val="both"/>
        <w:rPr>
          <w:sz w:val="28"/>
          <w:szCs w:val="28"/>
        </w:rPr>
      </w:pPr>
    </w:p>
    <w:p w:rsidR="00B13775" w:rsidRPr="00B13775" w:rsidRDefault="00B13775" w:rsidP="00B13775">
      <w:pPr>
        <w:jc w:val="both"/>
        <w:rPr>
          <w:sz w:val="28"/>
          <w:szCs w:val="28"/>
        </w:rPr>
      </w:pPr>
    </w:p>
    <w:p w:rsidR="00B13775" w:rsidRPr="00B13775" w:rsidRDefault="00B13775" w:rsidP="00B13775">
      <w:pPr>
        <w:jc w:val="both"/>
        <w:rPr>
          <w:sz w:val="28"/>
          <w:szCs w:val="28"/>
        </w:rPr>
      </w:pPr>
    </w:p>
    <w:p w:rsidR="00B13775" w:rsidRPr="00B13775" w:rsidRDefault="00B13775" w:rsidP="00B13775">
      <w:pPr>
        <w:jc w:val="both"/>
        <w:rPr>
          <w:sz w:val="28"/>
          <w:szCs w:val="28"/>
        </w:rPr>
      </w:pPr>
      <w:r w:rsidRPr="00B13775">
        <w:rPr>
          <w:sz w:val="28"/>
          <w:szCs w:val="28"/>
        </w:rPr>
        <w:t>Мэр Невельского городского округа</w:t>
      </w:r>
      <w:r w:rsidRPr="00B1377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3775">
        <w:rPr>
          <w:sz w:val="28"/>
          <w:szCs w:val="28"/>
        </w:rPr>
        <w:t>Пак В.Н.</w:t>
      </w:r>
    </w:p>
    <w:p w:rsidR="00B13775" w:rsidRPr="00B13775" w:rsidRDefault="00B13775" w:rsidP="00B13775">
      <w:pPr>
        <w:jc w:val="both"/>
        <w:rPr>
          <w:sz w:val="28"/>
          <w:szCs w:val="28"/>
        </w:rPr>
      </w:pPr>
    </w:p>
    <w:sectPr w:rsidR="00B13775" w:rsidRPr="00B1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 учреждениям) и индивидуальным предпринимателям, оказывающим услуги бань населению, части экономически обоснованных затрат по содержанию бань за апрель-июнь 2016г.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31'}"/>
    <w:docVar w:name="attr5#Бланк" w:val="OID_TYPE#"/>
    <w:docVar w:name="attr6#Номер документа" w:val="VARCHAR#1362"/>
    <w:docVar w:name="attr7#Дата подписания" w:val="DATE#{d '2016-08-31'}"/>
    <w:docVar w:name="ESED_IDnum" w:val="22/2016-2124"/>
    <w:docVar w:name="ESED_Lock" w:val="0"/>
    <w:docVar w:name="SPD_Annotation" w:val="N 1362 от 31.08.2016 22/2016-2124#О предоставлении субсидии из бюджета Невельского городского округа на возмещение юридическим лицам (за исключением субсидий государственным (муниципальным учреждениям) и индивидуальным предпринимателям, оказывающим услуги бань населению, части экономически обоснованных затрат по содержанию бань за апрель-июнь 2016г.#Постановления администрации Невельского Городского округа   Гуртовенко Ирина Валерьевна - и.о. начальника отдела экономики#Дата создания редакции: 31.08.2016"/>
    <w:docVar w:name="SPD_AreaName" w:val="Документ (ЕСЭД)"/>
    <w:docVar w:name="SPD_hostURL" w:val="storm"/>
    <w:docVar w:name="SPD_NumDoc" w:val="620297469"/>
    <w:docVar w:name="SPD_vDir" w:val="spd"/>
  </w:docVars>
  <w:rsids>
    <w:rsidRoot w:val="00B13775"/>
    <w:rsid w:val="0022558C"/>
    <w:rsid w:val="00235C39"/>
    <w:rsid w:val="00B13775"/>
    <w:rsid w:val="00E8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3D342D-4E95-44EE-A32F-6477DAB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7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1377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1377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13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1377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..\doc\Nev-gerb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2025-01-29T01:15:00Z</dcterms:created>
  <dcterms:modified xsi:type="dcterms:W3CDTF">2025-01-29T01:15:00Z</dcterms:modified>
</cp:coreProperties>
</file>