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06" w:rsidRDefault="00783F3E" w:rsidP="00DB6B06">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B06" w:rsidRDefault="00DB6B06" w:rsidP="00DB6B06">
      <w:pPr>
        <w:jc w:val="center"/>
        <w:rPr>
          <w:lang w:val="en-US"/>
        </w:rPr>
      </w:pPr>
    </w:p>
    <w:p w:rsidR="00DB6B06" w:rsidRDefault="00DB6B06" w:rsidP="00DB6B06">
      <w:pPr>
        <w:jc w:val="center"/>
        <w:rPr>
          <w:lang w:val="en-US"/>
        </w:rPr>
      </w:pPr>
    </w:p>
    <w:p w:rsidR="00DB6B06" w:rsidRDefault="00DB6B06" w:rsidP="00DB6B06">
      <w:pPr>
        <w:jc w:val="center"/>
        <w:rPr>
          <w:lang w:val="en-US"/>
        </w:rPr>
      </w:pPr>
    </w:p>
    <w:p w:rsidR="00DB6B06" w:rsidRDefault="00DB6B06" w:rsidP="00DB6B06">
      <w:pPr>
        <w:jc w:val="center"/>
        <w:rPr>
          <w:lang w:val="en-US"/>
        </w:rPr>
      </w:pPr>
    </w:p>
    <w:p w:rsidR="00DB6B06" w:rsidRDefault="00DB6B06" w:rsidP="00DB6B06">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DB6B06">
        <w:tblPrEx>
          <w:tblCellMar>
            <w:top w:w="0" w:type="dxa"/>
            <w:bottom w:w="0" w:type="dxa"/>
          </w:tblCellMar>
        </w:tblPrEx>
        <w:trPr>
          <w:cantSplit/>
          <w:trHeight w:hRule="exact" w:val="1120"/>
        </w:trPr>
        <w:tc>
          <w:tcPr>
            <w:tcW w:w="9242" w:type="dxa"/>
            <w:gridSpan w:val="2"/>
          </w:tcPr>
          <w:p w:rsidR="00DB6B06" w:rsidRDefault="00DB6B06" w:rsidP="00911349">
            <w:pPr>
              <w:pStyle w:val="7"/>
            </w:pPr>
            <w:r>
              <w:t>ПОСТАНОВЛЕНИЕ</w:t>
            </w:r>
          </w:p>
          <w:p w:rsidR="00DB6B06" w:rsidRDefault="00DB6B06" w:rsidP="00911349">
            <w:pPr>
              <w:pStyle w:val="6"/>
              <w:rPr>
                <w:b w:val="0"/>
                <w:bCs w:val="0"/>
              </w:rPr>
            </w:pPr>
            <w:r>
              <w:rPr>
                <w:b w:val="0"/>
                <w:bCs w:val="0"/>
              </w:rPr>
              <w:t>АДМИНИСТРАЦИИ НевельскОГО ГОРОДСКОГО ОКРУГА</w:t>
            </w:r>
          </w:p>
        </w:tc>
      </w:tr>
      <w:tr w:rsidR="00DB6B06">
        <w:tblPrEx>
          <w:tblCellMar>
            <w:top w:w="0" w:type="dxa"/>
            <w:bottom w:w="0" w:type="dxa"/>
          </w:tblCellMar>
        </w:tblPrEx>
        <w:trPr>
          <w:cantSplit/>
          <w:trHeight w:hRule="exact" w:val="580"/>
        </w:trPr>
        <w:tc>
          <w:tcPr>
            <w:tcW w:w="9242" w:type="dxa"/>
            <w:gridSpan w:val="2"/>
          </w:tcPr>
          <w:p w:rsidR="00DB6B06" w:rsidRDefault="00783F3E" w:rsidP="00911349">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8E1" w:rsidRDefault="004027E7" w:rsidP="00DB6B06">
                                  <w:r>
                                    <w:t>1406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3128E1" w:rsidRDefault="004027E7" w:rsidP="00DB6B06">
                            <w:r>
                              <w:t>1406</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8E1" w:rsidRDefault="004027E7" w:rsidP="00DB6B06">
                                  <w:r>
                                    <w:t>07.09.2016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3128E1" w:rsidRDefault="004027E7" w:rsidP="00DB6B06">
                            <w:r>
                              <w:t>07.09.2016</w:t>
                            </w:r>
                          </w:p>
                        </w:txbxContent>
                      </v:textbox>
                    </v:rect>
                  </w:pict>
                </mc:Fallback>
              </mc:AlternateContent>
            </w:r>
            <w:r w:rsidR="00DB6B06">
              <w:rPr>
                <w:rFonts w:ascii="Courier New" w:hAnsi="Courier New" w:cs="Courier New"/>
              </w:rPr>
              <w:t>от              №</w:t>
            </w:r>
          </w:p>
          <w:p w:rsidR="00DB6B06" w:rsidRDefault="00DB6B06" w:rsidP="00911349">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DB6B06">
        <w:tblPrEx>
          <w:tblCellMar>
            <w:top w:w="0" w:type="dxa"/>
            <w:bottom w:w="0" w:type="dxa"/>
          </w:tblCellMar>
        </w:tblPrEx>
        <w:trPr>
          <w:trHeight w:hRule="exact" w:val="952"/>
        </w:trPr>
        <w:tc>
          <w:tcPr>
            <w:tcW w:w="4139" w:type="dxa"/>
          </w:tcPr>
          <w:p w:rsidR="00DB6B06" w:rsidRDefault="00DB6B06" w:rsidP="00911349">
            <w:pPr>
              <w:spacing w:after="240"/>
              <w:jc w:val="center"/>
            </w:pPr>
          </w:p>
        </w:tc>
        <w:tc>
          <w:tcPr>
            <w:tcW w:w="5103" w:type="dxa"/>
          </w:tcPr>
          <w:p w:rsidR="00DB6B06" w:rsidRDefault="00DB6B06" w:rsidP="00911349">
            <w:pPr>
              <w:spacing w:after="240"/>
              <w:ind w:left="539"/>
              <w:jc w:val="center"/>
            </w:pPr>
          </w:p>
        </w:tc>
      </w:tr>
      <w:tr w:rsidR="00DB6B06" w:rsidRPr="00DB6B06">
        <w:tblPrEx>
          <w:tblCellMar>
            <w:top w:w="0" w:type="dxa"/>
            <w:bottom w:w="0" w:type="dxa"/>
          </w:tblCellMar>
        </w:tblPrEx>
        <w:trPr>
          <w:trHeight w:val="1020"/>
        </w:trPr>
        <w:tc>
          <w:tcPr>
            <w:tcW w:w="4139" w:type="dxa"/>
          </w:tcPr>
          <w:p w:rsidR="00DB6B06" w:rsidRPr="00DB6B06" w:rsidRDefault="00DB6B06" w:rsidP="00DB6B06">
            <w:pPr>
              <w:jc w:val="both"/>
              <w:rPr>
                <w:sz w:val="28"/>
                <w:szCs w:val="28"/>
              </w:rPr>
            </w:pPr>
            <w:r w:rsidRPr="00DB6B06">
              <w:rPr>
                <w:sz w:val="28"/>
                <w:szCs w:val="28"/>
              </w:rPr>
              <w:t>О</w:t>
            </w:r>
            <w:r>
              <w:rPr>
                <w:sz w:val="28"/>
                <w:szCs w:val="28"/>
              </w:rPr>
              <w:t>б</w:t>
            </w:r>
            <w:r w:rsidRPr="00DB6B06">
              <w:rPr>
                <w:sz w:val="28"/>
                <w:szCs w:val="28"/>
              </w:rPr>
              <w:t xml:space="preserve"> утверждении проекта организации и застройки территории садоводческого некоммерческого товарищества «Сахалинец» на территории Невельского района</w:t>
            </w:r>
          </w:p>
        </w:tc>
        <w:tc>
          <w:tcPr>
            <w:tcW w:w="5103" w:type="dxa"/>
          </w:tcPr>
          <w:p w:rsidR="00DB6B06" w:rsidRPr="00DB6B06" w:rsidRDefault="00DB6B06" w:rsidP="00DB6B06">
            <w:pPr>
              <w:jc w:val="both"/>
              <w:rPr>
                <w:sz w:val="28"/>
                <w:szCs w:val="28"/>
              </w:rPr>
            </w:pPr>
          </w:p>
        </w:tc>
      </w:tr>
      <w:tr w:rsidR="00DB6B06" w:rsidRPr="00DB6B06">
        <w:tblPrEx>
          <w:tblCellMar>
            <w:top w:w="0" w:type="dxa"/>
            <w:bottom w:w="0" w:type="dxa"/>
          </w:tblCellMar>
        </w:tblPrEx>
        <w:trPr>
          <w:cantSplit/>
          <w:trHeight w:val="480"/>
        </w:trPr>
        <w:tc>
          <w:tcPr>
            <w:tcW w:w="9242" w:type="dxa"/>
            <w:gridSpan w:val="2"/>
          </w:tcPr>
          <w:p w:rsidR="00DB6B06" w:rsidRPr="00DB6B06" w:rsidRDefault="00DB6B06" w:rsidP="00DB6B06">
            <w:pPr>
              <w:jc w:val="both"/>
              <w:rPr>
                <w:sz w:val="28"/>
                <w:szCs w:val="28"/>
              </w:rPr>
            </w:pPr>
          </w:p>
        </w:tc>
      </w:tr>
    </w:tbl>
    <w:p w:rsidR="00DB6B06" w:rsidRPr="00DB6B06" w:rsidRDefault="00DB6B06" w:rsidP="00DB6B06">
      <w:pPr>
        <w:ind w:firstLine="708"/>
        <w:jc w:val="both"/>
        <w:rPr>
          <w:sz w:val="28"/>
          <w:szCs w:val="28"/>
        </w:rPr>
      </w:pPr>
      <w:r w:rsidRPr="00DB6B06">
        <w:rPr>
          <w:sz w:val="28"/>
          <w:szCs w:val="28"/>
        </w:rPr>
        <w:t>Рассмотрев представленный проект организации и застройки территории садоводческого некоммерческого товарищества «Сахалинец», в соответствии с Федеральным законом от 15.04.1998 года № 66-ФЗ «О садоводческих, огороднических и дачных некоммерческих объединениях граждан», ст. 34 Федерального закона от 23.06.2014 года № 171-ФЗ «О внесении изменений в Земельный кодекс Российской Федерации и отдельные законодательные акты Российской Федерации», руководствуясь статьями 44, 45 Устава муниципального образования «Невельский городской округ»,  администрация Невельского городского округа</w:t>
      </w:r>
    </w:p>
    <w:p w:rsidR="00DB6B06" w:rsidRPr="00DB6B06" w:rsidRDefault="00DB6B06" w:rsidP="00DB6B06">
      <w:pPr>
        <w:jc w:val="both"/>
        <w:rPr>
          <w:sz w:val="28"/>
          <w:szCs w:val="28"/>
        </w:rPr>
      </w:pPr>
    </w:p>
    <w:p w:rsidR="00DB6B06" w:rsidRPr="00DB6B06" w:rsidRDefault="00DB6B06" w:rsidP="00DB6B06">
      <w:pPr>
        <w:jc w:val="both"/>
        <w:rPr>
          <w:sz w:val="28"/>
          <w:szCs w:val="28"/>
        </w:rPr>
      </w:pPr>
      <w:r w:rsidRPr="00DB6B06">
        <w:rPr>
          <w:sz w:val="28"/>
          <w:szCs w:val="28"/>
        </w:rPr>
        <w:t>ПОСТАНОВЛЯЕТ:</w:t>
      </w:r>
    </w:p>
    <w:p w:rsidR="00DB6B06" w:rsidRPr="00DB6B06" w:rsidRDefault="00DB6B06" w:rsidP="00DB6B06">
      <w:pPr>
        <w:jc w:val="both"/>
        <w:rPr>
          <w:sz w:val="28"/>
          <w:szCs w:val="28"/>
        </w:rPr>
      </w:pPr>
    </w:p>
    <w:p w:rsidR="00DB6B06" w:rsidRPr="00DB6B06" w:rsidRDefault="00DB6B06" w:rsidP="00DB6B06">
      <w:pPr>
        <w:ind w:firstLine="708"/>
        <w:jc w:val="both"/>
        <w:rPr>
          <w:sz w:val="28"/>
          <w:szCs w:val="28"/>
        </w:rPr>
      </w:pPr>
      <w:r w:rsidRPr="00DB6B06">
        <w:rPr>
          <w:sz w:val="28"/>
          <w:szCs w:val="28"/>
        </w:rPr>
        <w:t>1. Утвердить проект организации и застройки территории садоводческого некоммерческого товарищества «Сахалинец», расположенного в районе с.Селезнево Невельского района (копия прилагается).</w:t>
      </w:r>
    </w:p>
    <w:p w:rsidR="00DB6B06" w:rsidRPr="00DB6B06" w:rsidRDefault="00DB6B06" w:rsidP="00DB6B06">
      <w:pPr>
        <w:ind w:firstLine="708"/>
        <w:jc w:val="both"/>
        <w:rPr>
          <w:sz w:val="28"/>
          <w:szCs w:val="28"/>
        </w:rPr>
      </w:pPr>
      <w:r w:rsidRPr="00DB6B06">
        <w:rPr>
          <w:sz w:val="28"/>
          <w:szCs w:val="28"/>
        </w:rPr>
        <w:t xml:space="preserve">2. Разместить </w:t>
      </w:r>
      <w:r>
        <w:rPr>
          <w:sz w:val="28"/>
          <w:szCs w:val="28"/>
        </w:rPr>
        <w:t>настоящее</w:t>
      </w:r>
      <w:r w:rsidRPr="00DB6B06">
        <w:rPr>
          <w:sz w:val="28"/>
          <w:szCs w:val="28"/>
        </w:rPr>
        <w:t xml:space="preserve"> постановление на официальном сайте администрации Невельского и опубликовать в газете «Невельские новости».</w:t>
      </w:r>
    </w:p>
    <w:p w:rsidR="00DB6B06" w:rsidRPr="00DB6B06" w:rsidRDefault="00DB6B06" w:rsidP="00DB6B06">
      <w:pPr>
        <w:ind w:firstLine="708"/>
        <w:jc w:val="both"/>
        <w:rPr>
          <w:sz w:val="28"/>
          <w:szCs w:val="28"/>
        </w:rPr>
      </w:pPr>
      <w:r w:rsidRPr="00DB6B06">
        <w:rPr>
          <w:sz w:val="28"/>
          <w:szCs w:val="28"/>
        </w:rPr>
        <w:t>3. Контроль за исполнением настоящего постановления возложить на первого вице-мэра Невельского городского округа Пан В.Ч.</w:t>
      </w:r>
    </w:p>
    <w:p w:rsidR="00DB6B06" w:rsidRPr="00DB6B06" w:rsidRDefault="00DB6B06" w:rsidP="00DB6B06">
      <w:pPr>
        <w:jc w:val="both"/>
        <w:rPr>
          <w:sz w:val="28"/>
          <w:szCs w:val="28"/>
        </w:rPr>
      </w:pPr>
    </w:p>
    <w:p w:rsidR="00DB6B06" w:rsidRPr="00DB6B06" w:rsidRDefault="00DB6B06" w:rsidP="00DB6B06">
      <w:pPr>
        <w:jc w:val="both"/>
        <w:rPr>
          <w:sz w:val="28"/>
          <w:szCs w:val="28"/>
        </w:rPr>
      </w:pPr>
    </w:p>
    <w:p w:rsidR="00DB6B06" w:rsidRPr="00DB6B06" w:rsidRDefault="00DB6B06" w:rsidP="00DB6B06">
      <w:pPr>
        <w:jc w:val="both"/>
        <w:rPr>
          <w:sz w:val="28"/>
          <w:szCs w:val="28"/>
        </w:rPr>
      </w:pPr>
    </w:p>
    <w:p w:rsidR="00DB6B06" w:rsidRDefault="00DB6B06" w:rsidP="00DB6B06">
      <w:pPr>
        <w:jc w:val="both"/>
        <w:rPr>
          <w:sz w:val="28"/>
          <w:szCs w:val="28"/>
        </w:rPr>
      </w:pPr>
      <w:r w:rsidRPr="00DB6B06">
        <w:rPr>
          <w:sz w:val="28"/>
          <w:szCs w:val="28"/>
        </w:rPr>
        <w:t>Мэр Невельского городского округа</w:t>
      </w:r>
      <w:r w:rsidRPr="00DB6B06">
        <w:rPr>
          <w:sz w:val="28"/>
          <w:szCs w:val="28"/>
        </w:rPr>
        <w:tab/>
      </w:r>
      <w:r w:rsidRPr="00DB6B06">
        <w:rPr>
          <w:sz w:val="28"/>
          <w:szCs w:val="28"/>
        </w:rPr>
        <w:tab/>
      </w:r>
      <w:r w:rsidRPr="00DB6B06">
        <w:rPr>
          <w:sz w:val="28"/>
          <w:szCs w:val="28"/>
        </w:rPr>
        <w:tab/>
      </w:r>
      <w:r w:rsidRPr="00DB6B06">
        <w:rPr>
          <w:sz w:val="28"/>
          <w:szCs w:val="28"/>
        </w:rPr>
        <w:tab/>
      </w:r>
      <w:r w:rsidRPr="00DB6B06">
        <w:rPr>
          <w:sz w:val="28"/>
          <w:szCs w:val="28"/>
        </w:rPr>
        <w:tab/>
        <w:t>В.Н. Пак</w:t>
      </w:r>
    </w:p>
    <w:p w:rsidR="003653BA" w:rsidRDefault="003653BA" w:rsidP="00DB6B06">
      <w:pPr>
        <w:jc w:val="both"/>
        <w:rPr>
          <w:sz w:val="28"/>
          <w:szCs w:val="28"/>
        </w:rPr>
      </w:pPr>
    </w:p>
    <w:p w:rsidR="006603EB" w:rsidRDefault="006603EB" w:rsidP="006603EB">
      <w:pPr>
        <w:rPr>
          <w:sz w:val="2"/>
          <w:szCs w:val="2"/>
        </w:rPr>
      </w:pPr>
    </w:p>
    <w:p w:rsidR="006603EB" w:rsidRDefault="006603EB" w:rsidP="006603EB">
      <w:pPr>
        <w:jc w:val="right"/>
      </w:pPr>
      <w:bookmarkStart w:id="1" w:name="bookmark0"/>
      <w:r>
        <w:lastRenderedPageBreak/>
        <w:t xml:space="preserve">Приложение </w:t>
      </w:r>
    </w:p>
    <w:p w:rsidR="006603EB" w:rsidRDefault="006603EB" w:rsidP="006603EB">
      <w:pPr>
        <w:jc w:val="right"/>
      </w:pPr>
      <w:r>
        <w:t xml:space="preserve">к постановлению администрации </w:t>
      </w:r>
    </w:p>
    <w:p w:rsidR="006603EB" w:rsidRDefault="006603EB" w:rsidP="006603EB">
      <w:pPr>
        <w:jc w:val="right"/>
      </w:pPr>
      <w:r>
        <w:t xml:space="preserve">Невельского городского округа </w:t>
      </w:r>
    </w:p>
    <w:p w:rsidR="006603EB" w:rsidRPr="002D1921" w:rsidRDefault="006603EB" w:rsidP="006603EB">
      <w:pPr>
        <w:jc w:val="right"/>
      </w:pPr>
      <w:r>
        <w:t>от 07.09.2016г. № 1406</w:t>
      </w:r>
    </w:p>
    <w:p w:rsidR="006603EB" w:rsidRDefault="006603EB" w:rsidP="006603EB">
      <w:pPr>
        <w:jc w:val="right"/>
      </w:pPr>
    </w:p>
    <w:p w:rsidR="006603EB" w:rsidRDefault="006603EB" w:rsidP="006603EB">
      <w:pPr>
        <w:jc w:val="right"/>
      </w:pPr>
    </w:p>
    <w:p w:rsidR="006603EB" w:rsidRPr="002D1921" w:rsidRDefault="006603EB" w:rsidP="006603EB">
      <w:pPr>
        <w:jc w:val="right"/>
        <w:rPr>
          <w:b/>
          <w:bCs/>
          <w:sz w:val="32"/>
          <w:szCs w:val="32"/>
        </w:rPr>
      </w:pPr>
    </w:p>
    <w:p w:rsidR="006603EB" w:rsidRPr="002D1921" w:rsidRDefault="006603EB" w:rsidP="006603EB">
      <w:pPr>
        <w:jc w:val="center"/>
        <w:rPr>
          <w:b/>
          <w:bCs/>
          <w:sz w:val="32"/>
          <w:szCs w:val="32"/>
        </w:rPr>
      </w:pPr>
      <w:r w:rsidRPr="002D1921">
        <w:rPr>
          <w:b/>
          <w:bCs/>
          <w:sz w:val="32"/>
          <w:szCs w:val="32"/>
        </w:rPr>
        <w:t xml:space="preserve">ПРОЕКТ </w:t>
      </w:r>
    </w:p>
    <w:p w:rsidR="006603EB" w:rsidRPr="002D1921" w:rsidRDefault="006603EB" w:rsidP="006603EB">
      <w:pPr>
        <w:jc w:val="center"/>
        <w:rPr>
          <w:b/>
          <w:bCs/>
          <w:sz w:val="32"/>
          <w:szCs w:val="32"/>
        </w:rPr>
      </w:pPr>
      <w:r w:rsidRPr="002D1921">
        <w:rPr>
          <w:b/>
          <w:bCs/>
          <w:sz w:val="32"/>
          <w:szCs w:val="32"/>
        </w:rPr>
        <w:t>ОРГАНИЗАЦИИ И ЗАСТРОЙКИ ТЕРРИТОРИИ</w:t>
      </w:r>
      <w:bookmarkEnd w:id="1"/>
    </w:p>
    <w:p w:rsidR="006603EB" w:rsidRDefault="006603EB" w:rsidP="006603EB">
      <w:pPr>
        <w:jc w:val="center"/>
      </w:pPr>
    </w:p>
    <w:p w:rsidR="006603EB" w:rsidRDefault="006603EB" w:rsidP="006603EB">
      <w:pPr>
        <w:jc w:val="center"/>
      </w:pPr>
    </w:p>
    <w:p w:rsidR="006603EB" w:rsidRDefault="006603EB" w:rsidP="006603EB">
      <w:pPr>
        <w:jc w:val="center"/>
      </w:pPr>
    </w:p>
    <w:p w:rsidR="006603EB" w:rsidRPr="002D1921" w:rsidRDefault="006603EB" w:rsidP="006603EB">
      <w:pPr>
        <w:jc w:val="center"/>
      </w:pPr>
    </w:p>
    <w:p w:rsidR="006603EB" w:rsidRPr="002D1921" w:rsidRDefault="006603EB" w:rsidP="006603EB">
      <w:pPr>
        <w:jc w:val="center"/>
        <w:rPr>
          <w:b/>
          <w:bCs/>
        </w:rPr>
      </w:pPr>
      <w:r w:rsidRPr="002D1921">
        <w:rPr>
          <w:b/>
          <w:bCs/>
        </w:rPr>
        <w:t>САДОВОДЧЕСКОЕ НЕКОММЕРЧЕСКЛОЕ ТОВАРИЩЕСТВО «САХАЛИНЕЦ»</w:t>
      </w:r>
    </w:p>
    <w:p w:rsidR="006603EB" w:rsidRPr="002D1921" w:rsidRDefault="006603EB" w:rsidP="006603EB">
      <w:pPr>
        <w:jc w:val="center"/>
        <w:rPr>
          <w:b/>
          <w:bCs/>
        </w:rPr>
      </w:pPr>
      <w:r w:rsidRPr="002D1921">
        <w:rPr>
          <w:b/>
          <w:bCs/>
        </w:rPr>
        <w:t>(СНТ «САХАЛИНЕЦ»)</w:t>
      </w:r>
    </w:p>
    <w:p w:rsidR="006603EB" w:rsidRDefault="006603EB" w:rsidP="006603EB">
      <w:pPr>
        <w:jc w:val="center"/>
      </w:pPr>
    </w:p>
    <w:p w:rsidR="006603EB" w:rsidRDefault="006603EB" w:rsidP="006603EB">
      <w:pPr>
        <w:jc w:val="center"/>
      </w:pPr>
    </w:p>
    <w:p w:rsidR="006603EB" w:rsidRPr="002D1921" w:rsidRDefault="006603EB" w:rsidP="006603EB">
      <w:pPr>
        <w:jc w:val="center"/>
      </w:pPr>
    </w:p>
    <w:p w:rsidR="006603EB" w:rsidRPr="002D1921" w:rsidRDefault="006603EB" w:rsidP="006603EB">
      <w:pPr>
        <w:jc w:val="center"/>
        <w:rPr>
          <w:b/>
          <w:bCs/>
        </w:rPr>
      </w:pPr>
      <w:r w:rsidRPr="002D1921">
        <w:rPr>
          <w:b/>
          <w:bCs/>
        </w:rPr>
        <w:t xml:space="preserve">САХАЛИНСКАЯ ОБЛАСТЬ </w:t>
      </w:r>
    </w:p>
    <w:p w:rsidR="006603EB" w:rsidRPr="002D1921" w:rsidRDefault="006603EB" w:rsidP="006603EB">
      <w:pPr>
        <w:jc w:val="center"/>
        <w:rPr>
          <w:b/>
          <w:bCs/>
        </w:rPr>
      </w:pPr>
      <w:r w:rsidRPr="002D1921">
        <w:rPr>
          <w:b/>
          <w:bCs/>
        </w:rPr>
        <w:t xml:space="preserve">МУНИЦИПАЛЬНОЕ ОБРАЗОВАНИЕ </w:t>
      </w:r>
    </w:p>
    <w:p w:rsidR="006603EB" w:rsidRPr="002D1921" w:rsidRDefault="006603EB" w:rsidP="006603EB">
      <w:pPr>
        <w:jc w:val="center"/>
        <w:rPr>
          <w:b/>
          <w:bCs/>
        </w:rPr>
      </w:pPr>
      <w:r w:rsidRPr="002D1921">
        <w:rPr>
          <w:b/>
          <w:bCs/>
        </w:rPr>
        <w:t>«НЕВЕЛЬСКИЙ ГОРОДСКОЙ ОКРУГ»</w:t>
      </w:r>
    </w:p>
    <w:p w:rsidR="006603EB" w:rsidRDefault="006603EB" w:rsidP="006603EB">
      <w:pPr>
        <w:jc w:val="center"/>
      </w:pPr>
      <w:bookmarkStart w:id="2" w:name="bookmark1"/>
    </w:p>
    <w:p w:rsidR="006603EB" w:rsidRDefault="006603EB" w:rsidP="006603EB">
      <w:pPr>
        <w:jc w:val="center"/>
      </w:pPr>
    </w:p>
    <w:p w:rsidR="006603EB" w:rsidRDefault="006603EB" w:rsidP="006603EB">
      <w:pPr>
        <w:jc w:val="center"/>
      </w:pPr>
    </w:p>
    <w:p w:rsidR="006603EB" w:rsidRDefault="006603EB" w:rsidP="006603EB">
      <w:pPr>
        <w:jc w:val="center"/>
      </w:pPr>
    </w:p>
    <w:p w:rsidR="006603EB" w:rsidRPr="002D1921" w:rsidRDefault="006603EB" w:rsidP="006603EB">
      <w:pPr>
        <w:jc w:val="center"/>
        <w:rPr>
          <w:b/>
          <w:bCs/>
          <w:sz w:val="40"/>
          <w:szCs w:val="40"/>
        </w:rPr>
      </w:pPr>
      <w:r w:rsidRPr="002D1921">
        <w:rPr>
          <w:b/>
          <w:bCs/>
          <w:sz w:val="40"/>
          <w:szCs w:val="40"/>
        </w:rPr>
        <w:t>ОСНОВНАЯ ЧАСТЬ</w:t>
      </w:r>
      <w:bookmarkEnd w:id="2"/>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Default="006603EB" w:rsidP="006603EB">
      <w:pPr>
        <w:jc w:val="center"/>
      </w:pPr>
    </w:p>
    <w:p w:rsidR="006603EB" w:rsidRPr="002D1921" w:rsidRDefault="006603EB" w:rsidP="006603EB">
      <w:pPr>
        <w:jc w:val="center"/>
      </w:pPr>
      <w:r w:rsidRPr="002D1921">
        <w:t>г. НЕВЕЛЬСК, 2016 г.</w:t>
      </w:r>
    </w:p>
    <w:p w:rsidR="006603EB" w:rsidRDefault="006603EB" w:rsidP="006603EB">
      <w:pPr>
        <w:jc w:val="both"/>
      </w:pPr>
    </w:p>
    <w:p w:rsidR="006603EB" w:rsidRDefault="006603EB" w:rsidP="006603EB">
      <w:pPr>
        <w:jc w:val="both"/>
      </w:pPr>
    </w:p>
    <w:p w:rsidR="006603EB" w:rsidRDefault="006603EB" w:rsidP="006603EB">
      <w:pPr>
        <w:jc w:val="both"/>
      </w:pPr>
    </w:p>
    <w:p w:rsidR="006603EB" w:rsidRDefault="006603EB" w:rsidP="006603EB">
      <w:pPr>
        <w:jc w:val="center"/>
        <w:rPr>
          <w:b/>
          <w:bCs/>
        </w:rPr>
      </w:pPr>
      <w:r w:rsidRPr="006603EB">
        <w:rPr>
          <w:b/>
          <w:bCs/>
        </w:rPr>
        <w:t>СОДЕРЖАНИЕ:</w:t>
      </w:r>
    </w:p>
    <w:p w:rsidR="006603EB" w:rsidRDefault="006603EB" w:rsidP="006603EB">
      <w:pPr>
        <w:jc w:val="center"/>
        <w:rPr>
          <w:b/>
          <w:bCs/>
        </w:rPr>
      </w:pPr>
    </w:p>
    <w:p w:rsidR="006603EB" w:rsidRPr="006603EB" w:rsidRDefault="006603EB" w:rsidP="006603EB">
      <w:pPr>
        <w:jc w:val="center"/>
        <w:rPr>
          <w:b/>
          <w:bCs/>
        </w:rPr>
      </w:pPr>
    </w:p>
    <w:p w:rsidR="006603EB" w:rsidRDefault="006603EB" w:rsidP="006603EB">
      <w:pPr>
        <w:numPr>
          <w:ilvl w:val="0"/>
          <w:numId w:val="1"/>
        </w:numPr>
        <w:shd w:val="clear" w:color="auto" w:fill="FFFFFF"/>
        <w:jc w:val="both"/>
      </w:pPr>
      <w:r w:rsidRPr="002D1921">
        <w:t>Пояснительная записка</w:t>
      </w:r>
      <w:r>
        <w:tab/>
      </w:r>
      <w:r>
        <w:tab/>
      </w:r>
      <w:r>
        <w:tab/>
      </w:r>
      <w:r>
        <w:tab/>
      </w:r>
      <w:r>
        <w:tab/>
      </w:r>
      <w:r>
        <w:tab/>
      </w:r>
      <w:r>
        <w:tab/>
      </w:r>
      <w:r>
        <w:tab/>
      </w:r>
      <w:r w:rsidR="003128E1">
        <w:t>4</w:t>
      </w:r>
    </w:p>
    <w:p w:rsidR="006603EB" w:rsidRDefault="006603EB" w:rsidP="006603EB">
      <w:pPr>
        <w:numPr>
          <w:ilvl w:val="0"/>
          <w:numId w:val="1"/>
        </w:numPr>
        <w:shd w:val="clear" w:color="auto" w:fill="FFFFFF"/>
        <w:jc w:val="both"/>
      </w:pPr>
      <w:r w:rsidRPr="002D1921">
        <w:t>Общая часть</w:t>
      </w:r>
      <w:r>
        <w:tab/>
      </w:r>
      <w:r>
        <w:tab/>
      </w:r>
      <w:r>
        <w:tab/>
      </w:r>
      <w:r>
        <w:tab/>
      </w:r>
      <w:r>
        <w:tab/>
      </w:r>
      <w:r>
        <w:tab/>
      </w:r>
      <w:r>
        <w:tab/>
      </w:r>
      <w:r>
        <w:tab/>
      </w:r>
      <w:r>
        <w:tab/>
      </w:r>
      <w:r>
        <w:tab/>
      </w:r>
      <w:r w:rsidR="003128E1">
        <w:t>4</w:t>
      </w:r>
    </w:p>
    <w:p w:rsidR="006603EB" w:rsidRDefault="006603EB" w:rsidP="006603EB">
      <w:pPr>
        <w:numPr>
          <w:ilvl w:val="0"/>
          <w:numId w:val="1"/>
        </w:numPr>
        <w:shd w:val="clear" w:color="auto" w:fill="FFFFFF"/>
        <w:jc w:val="both"/>
      </w:pPr>
      <w:r w:rsidRPr="002D1921">
        <w:t>Протокол общего собрания, список СНТ «Сахалинец»</w:t>
      </w:r>
      <w:r>
        <w:tab/>
      </w:r>
      <w:r>
        <w:tab/>
      </w:r>
      <w:r>
        <w:tab/>
      </w:r>
      <w:r>
        <w:tab/>
      </w:r>
      <w:r w:rsidR="003128E1">
        <w:t>5</w:t>
      </w:r>
    </w:p>
    <w:p w:rsidR="006603EB" w:rsidRDefault="006603EB" w:rsidP="006603EB">
      <w:pPr>
        <w:numPr>
          <w:ilvl w:val="0"/>
          <w:numId w:val="1"/>
        </w:numPr>
        <w:shd w:val="clear" w:color="auto" w:fill="FFFFFF"/>
        <w:jc w:val="both"/>
      </w:pPr>
      <w:r w:rsidRPr="002D1921">
        <w:t>Сведения о</w:t>
      </w:r>
      <w:r>
        <w:t xml:space="preserve">б образуемых земельных участках </w:t>
      </w:r>
      <w:r w:rsidRPr="002D1921">
        <w:t>и их частях</w:t>
      </w:r>
      <w:r>
        <w:tab/>
      </w:r>
      <w:r>
        <w:tab/>
      </w:r>
      <w:r>
        <w:tab/>
      </w:r>
      <w:r w:rsidR="003128E1">
        <w:t>5</w:t>
      </w:r>
    </w:p>
    <w:p w:rsidR="006603EB" w:rsidRDefault="006603EB" w:rsidP="006603EB">
      <w:pPr>
        <w:numPr>
          <w:ilvl w:val="0"/>
          <w:numId w:val="1"/>
        </w:numPr>
        <w:shd w:val="clear" w:color="auto" w:fill="FFFFFF"/>
        <w:jc w:val="both"/>
      </w:pPr>
      <w:r w:rsidRPr="002D1921">
        <w:t>Кадастровый паспорт земельного участка</w:t>
      </w:r>
      <w:r>
        <w:tab/>
      </w:r>
      <w:r>
        <w:tab/>
      </w:r>
      <w:r>
        <w:tab/>
      </w:r>
      <w:r>
        <w:tab/>
      </w:r>
      <w:r>
        <w:tab/>
      </w:r>
      <w:r w:rsidR="003128E1">
        <w:t>5</w:t>
      </w:r>
    </w:p>
    <w:p w:rsidR="006603EB" w:rsidRDefault="006603EB" w:rsidP="006603EB">
      <w:pPr>
        <w:numPr>
          <w:ilvl w:val="0"/>
          <w:numId w:val="1"/>
        </w:numPr>
        <w:shd w:val="clear" w:color="auto" w:fill="FFFFFF"/>
        <w:jc w:val="both"/>
      </w:pPr>
      <w:r w:rsidRPr="002D1921">
        <w:t>Проектируемая застройка</w:t>
      </w:r>
      <w:r>
        <w:tab/>
      </w:r>
      <w:r>
        <w:tab/>
      </w:r>
      <w:r>
        <w:tab/>
      </w:r>
      <w:r>
        <w:tab/>
      </w:r>
      <w:r>
        <w:tab/>
      </w:r>
      <w:r>
        <w:tab/>
      </w:r>
      <w:r>
        <w:tab/>
      </w:r>
      <w:r>
        <w:tab/>
      </w:r>
      <w:r w:rsidR="003128E1">
        <w:t>5</w:t>
      </w:r>
    </w:p>
    <w:p w:rsidR="006603EB" w:rsidRDefault="006603EB" w:rsidP="006603EB">
      <w:pPr>
        <w:numPr>
          <w:ilvl w:val="1"/>
          <w:numId w:val="1"/>
        </w:numPr>
        <w:shd w:val="clear" w:color="auto" w:fill="FFFFFF"/>
        <w:jc w:val="both"/>
      </w:pPr>
      <w:r w:rsidRPr="002D1921">
        <w:t>Участки общественного назначения</w:t>
      </w:r>
      <w:r>
        <w:tab/>
      </w:r>
      <w:r>
        <w:tab/>
      </w:r>
      <w:r>
        <w:tab/>
      </w:r>
      <w:r>
        <w:tab/>
      </w:r>
      <w:r>
        <w:tab/>
      </w:r>
      <w:r>
        <w:tab/>
      </w:r>
      <w:r w:rsidR="003128E1">
        <w:t>5</w:t>
      </w:r>
    </w:p>
    <w:p w:rsidR="006603EB" w:rsidRDefault="006603EB" w:rsidP="006603EB">
      <w:pPr>
        <w:numPr>
          <w:ilvl w:val="1"/>
          <w:numId w:val="1"/>
        </w:numPr>
        <w:shd w:val="clear" w:color="auto" w:fill="FFFFFF"/>
        <w:jc w:val="both"/>
      </w:pPr>
      <w:r>
        <w:t xml:space="preserve"> </w:t>
      </w:r>
      <w:r w:rsidRPr="002D1921">
        <w:t>Массив для ведения садоводства</w:t>
      </w:r>
      <w:r>
        <w:tab/>
      </w:r>
      <w:r>
        <w:tab/>
      </w:r>
      <w:r>
        <w:tab/>
      </w:r>
      <w:r>
        <w:tab/>
      </w:r>
      <w:r>
        <w:tab/>
      </w:r>
      <w:r>
        <w:tab/>
      </w:r>
      <w:r>
        <w:tab/>
      </w:r>
      <w:r w:rsidR="003128E1">
        <w:t>5</w:t>
      </w:r>
    </w:p>
    <w:p w:rsidR="006603EB" w:rsidRDefault="006603EB" w:rsidP="006603EB">
      <w:pPr>
        <w:numPr>
          <w:ilvl w:val="1"/>
          <w:numId w:val="1"/>
        </w:numPr>
        <w:shd w:val="clear" w:color="auto" w:fill="FFFFFF"/>
        <w:jc w:val="both"/>
      </w:pPr>
      <w:r>
        <w:t xml:space="preserve"> </w:t>
      </w:r>
      <w:r w:rsidRPr="002D1921">
        <w:t>Зеленые насаждения</w:t>
      </w:r>
      <w:r w:rsidRPr="002D1921">
        <w:tab/>
      </w:r>
      <w:r>
        <w:tab/>
      </w:r>
      <w:r>
        <w:tab/>
      </w:r>
      <w:r>
        <w:tab/>
      </w:r>
      <w:r>
        <w:tab/>
      </w:r>
      <w:r>
        <w:tab/>
      </w:r>
      <w:r>
        <w:tab/>
      </w:r>
      <w:r>
        <w:tab/>
        <w:t>5</w:t>
      </w:r>
    </w:p>
    <w:p w:rsidR="006603EB" w:rsidRDefault="006603EB" w:rsidP="006603EB">
      <w:pPr>
        <w:numPr>
          <w:ilvl w:val="1"/>
          <w:numId w:val="1"/>
        </w:numPr>
        <w:shd w:val="clear" w:color="auto" w:fill="FFFFFF"/>
        <w:jc w:val="both"/>
      </w:pPr>
      <w:r>
        <w:t xml:space="preserve"> </w:t>
      </w:r>
      <w:r w:rsidRPr="002D1921">
        <w:t>Улично-дорожная сеть</w:t>
      </w:r>
      <w:r>
        <w:tab/>
      </w:r>
      <w:r>
        <w:tab/>
      </w:r>
      <w:r>
        <w:tab/>
      </w:r>
      <w:r>
        <w:tab/>
      </w:r>
      <w:r>
        <w:tab/>
      </w:r>
      <w:r>
        <w:tab/>
      </w:r>
      <w:r>
        <w:tab/>
      </w:r>
      <w:r>
        <w:tab/>
      </w:r>
      <w:r w:rsidR="003128E1">
        <w:t>6</w:t>
      </w:r>
    </w:p>
    <w:p w:rsidR="006603EB" w:rsidRDefault="006603EB" w:rsidP="006603EB">
      <w:pPr>
        <w:numPr>
          <w:ilvl w:val="0"/>
          <w:numId w:val="1"/>
        </w:numPr>
        <w:shd w:val="clear" w:color="auto" w:fill="FFFFFF"/>
        <w:jc w:val="both"/>
      </w:pPr>
      <w:r w:rsidRPr="002D1921">
        <w:t>Градостроительный регламент</w:t>
      </w:r>
      <w:r>
        <w:tab/>
      </w:r>
      <w:r>
        <w:tab/>
      </w:r>
      <w:r>
        <w:tab/>
      </w:r>
      <w:r>
        <w:tab/>
      </w:r>
      <w:r>
        <w:tab/>
      </w:r>
      <w:r>
        <w:tab/>
      </w:r>
      <w:r>
        <w:tab/>
      </w:r>
      <w:r w:rsidR="003128E1">
        <w:t>6</w:t>
      </w:r>
    </w:p>
    <w:p w:rsidR="006603EB" w:rsidRDefault="006603EB" w:rsidP="006603EB">
      <w:pPr>
        <w:numPr>
          <w:ilvl w:val="1"/>
          <w:numId w:val="1"/>
        </w:numPr>
        <w:shd w:val="clear" w:color="auto" w:fill="FFFFFF"/>
        <w:jc w:val="both"/>
      </w:pPr>
      <w:r w:rsidRPr="002D1921">
        <w:t>Планировка и застройка садовых участков</w:t>
      </w:r>
      <w:r>
        <w:tab/>
      </w:r>
      <w:r>
        <w:tab/>
      </w:r>
      <w:r>
        <w:tab/>
      </w:r>
      <w:r>
        <w:tab/>
      </w:r>
      <w:r>
        <w:tab/>
      </w:r>
      <w:r w:rsidR="003128E1">
        <w:t>6</w:t>
      </w:r>
    </w:p>
    <w:p w:rsidR="006603EB" w:rsidRDefault="006603EB" w:rsidP="006603EB">
      <w:pPr>
        <w:numPr>
          <w:ilvl w:val="1"/>
          <w:numId w:val="1"/>
        </w:numPr>
        <w:shd w:val="clear" w:color="auto" w:fill="FFFFFF"/>
        <w:jc w:val="both"/>
      </w:pPr>
      <w:r>
        <w:t xml:space="preserve"> </w:t>
      </w:r>
      <w:r w:rsidRPr="002D1921">
        <w:t xml:space="preserve">Объемно-планировочные и конструктивные </w:t>
      </w:r>
    </w:p>
    <w:p w:rsidR="006603EB" w:rsidRDefault="006603EB" w:rsidP="006603EB">
      <w:pPr>
        <w:shd w:val="clear" w:color="auto" w:fill="FFFFFF"/>
        <w:ind w:left="372" w:firstLine="348"/>
        <w:jc w:val="both"/>
      </w:pPr>
      <w:r w:rsidRPr="002D1921">
        <w:t>решения зданий и сооружений</w:t>
      </w:r>
      <w:r>
        <w:tab/>
      </w:r>
      <w:r>
        <w:tab/>
      </w:r>
      <w:r>
        <w:tab/>
      </w:r>
      <w:r>
        <w:tab/>
      </w:r>
      <w:r>
        <w:tab/>
      </w:r>
      <w:r>
        <w:tab/>
      </w:r>
      <w:r>
        <w:tab/>
      </w:r>
      <w:r w:rsidR="003128E1">
        <w:t>8</w:t>
      </w:r>
    </w:p>
    <w:p w:rsidR="006603EB" w:rsidRDefault="006603EB" w:rsidP="006603EB">
      <w:pPr>
        <w:numPr>
          <w:ilvl w:val="0"/>
          <w:numId w:val="1"/>
        </w:numPr>
        <w:shd w:val="clear" w:color="auto" w:fill="FFFFFF"/>
        <w:jc w:val="both"/>
      </w:pPr>
      <w:r w:rsidRPr="002D1921">
        <w:t>Инженерное обустройство</w:t>
      </w:r>
      <w:r>
        <w:tab/>
      </w:r>
      <w:r>
        <w:tab/>
      </w:r>
      <w:r>
        <w:tab/>
      </w:r>
      <w:r>
        <w:tab/>
      </w:r>
      <w:r>
        <w:tab/>
      </w:r>
      <w:r>
        <w:tab/>
      </w:r>
      <w:r>
        <w:tab/>
      </w:r>
      <w:r>
        <w:tab/>
      </w:r>
      <w:r w:rsidR="003128E1">
        <w:t>8</w:t>
      </w:r>
    </w:p>
    <w:p w:rsidR="006603EB" w:rsidRDefault="006603EB" w:rsidP="006603EB">
      <w:pPr>
        <w:shd w:val="clear" w:color="auto" w:fill="FFFFFF"/>
        <w:ind w:left="360"/>
        <w:jc w:val="both"/>
      </w:pPr>
      <w:r>
        <w:t xml:space="preserve">8.1. </w:t>
      </w:r>
      <w:r w:rsidRPr="002D1921">
        <w:t>Водоснабжение</w:t>
      </w:r>
      <w:r>
        <w:tab/>
      </w:r>
      <w:r>
        <w:tab/>
      </w:r>
      <w:r>
        <w:tab/>
      </w:r>
      <w:r>
        <w:tab/>
      </w:r>
      <w:r>
        <w:tab/>
      </w:r>
      <w:r>
        <w:tab/>
      </w:r>
      <w:r>
        <w:tab/>
      </w:r>
      <w:r>
        <w:tab/>
      </w:r>
      <w:r>
        <w:tab/>
      </w:r>
      <w:r w:rsidR="003128E1">
        <w:t>8</w:t>
      </w:r>
    </w:p>
    <w:p w:rsidR="006603EB" w:rsidRDefault="006603EB" w:rsidP="006603EB">
      <w:pPr>
        <w:numPr>
          <w:ilvl w:val="1"/>
          <w:numId w:val="2"/>
        </w:numPr>
        <w:shd w:val="clear" w:color="auto" w:fill="FFFFFF"/>
        <w:jc w:val="both"/>
      </w:pPr>
      <w:r>
        <w:t xml:space="preserve"> </w:t>
      </w:r>
      <w:r w:rsidRPr="002D1921">
        <w:t>Теплоснабжение</w:t>
      </w:r>
      <w:r>
        <w:tab/>
      </w:r>
      <w:r>
        <w:tab/>
      </w:r>
      <w:r>
        <w:tab/>
      </w:r>
      <w:r>
        <w:tab/>
      </w:r>
      <w:r>
        <w:tab/>
      </w:r>
      <w:r>
        <w:tab/>
      </w:r>
      <w:r>
        <w:tab/>
      </w:r>
      <w:r>
        <w:tab/>
      </w:r>
      <w:r>
        <w:tab/>
        <w:t>8</w:t>
      </w:r>
    </w:p>
    <w:p w:rsidR="006603EB" w:rsidRDefault="006603EB" w:rsidP="006603EB">
      <w:pPr>
        <w:numPr>
          <w:ilvl w:val="1"/>
          <w:numId w:val="2"/>
        </w:numPr>
        <w:shd w:val="clear" w:color="auto" w:fill="FFFFFF"/>
        <w:jc w:val="both"/>
      </w:pPr>
      <w:r>
        <w:t xml:space="preserve"> </w:t>
      </w:r>
      <w:r w:rsidRPr="002D1921">
        <w:t>Электроснабжение</w:t>
      </w:r>
      <w:r>
        <w:tab/>
      </w:r>
      <w:r>
        <w:tab/>
      </w:r>
      <w:r>
        <w:tab/>
      </w:r>
      <w:r>
        <w:tab/>
      </w:r>
      <w:r>
        <w:tab/>
      </w:r>
      <w:r>
        <w:tab/>
      </w:r>
      <w:r>
        <w:tab/>
      </w:r>
      <w:r>
        <w:tab/>
      </w:r>
      <w:r>
        <w:tab/>
      </w:r>
      <w:r w:rsidR="00C546E3">
        <w:t>9</w:t>
      </w:r>
    </w:p>
    <w:p w:rsidR="006603EB" w:rsidRDefault="006603EB" w:rsidP="006603EB">
      <w:pPr>
        <w:numPr>
          <w:ilvl w:val="1"/>
          <w:numId w:val="2"/>
        </w:numPr>
        <w:shd w:val="clear" w:color="auto" w:fill="FFFFFF"/>
        <w:jc w:val="both"/>
      </w:pPr>
      <w:r>
        <w:t xml:space="preserve"> </w:t>
      </w:r>
      <w:r w:rsidRPr="002D1921">
        <w:t>Противопожарное водоснабжение</w:t>
      </w:r>
      <w:r>
        <w:tab/>
      </w:r>
      <w:r>
        <w:tab/>
      </w:r>
      <w:r>
        <w:tab/>
      </w:r>
      <w:r>
        <w:tab/>
      </w:r>
      <w:r>
        <w:tab/>
      </w:r>
      <w:r>
        <w:tab/>
      </w:r>
      <w:r w:rsidR="00C546E3">
        <w:t>9</w:t>
      </w:r>
    </w:p>
    <w:p w:rsidR="006603EB" w:rsidRDefault="006603EB" w:rsidP="006603EB">
      <w:pPr>
        <w:numPr>
          <w:ilvl w:val="1"/>
          <w:numId w:val="2"/>
        </w:numPr>
        <w:shd w:val="clear" w:color="auto" w:fill="FFFFFF"/>
        <w:jc w:val="both"/>
      </w:pPr>
      <w:r>
        <w:t xml:space="preserve"> </w:t>
      </w:r>
      <w:r w:rsidRPr="002D1921">
        <w:t>Санитарная очистка</w:t>
      </w:r>
      <w:r>
        <w:tab/>
      </w:r>
      <w:r>
        <w:tab/>
      </w:r>
      <w:r>
        <w:tab/>
      </w:r>
      <w:r>
        <w:tab/>
      </w:r>
      <w:r>
        <w:tab/>
      </w:r>
      <w:r>
        <w:tab/>
      </w:r>
      <w:r>
        <w:tab/>
      </w:r>
      <w:r>
        <w:tab/>
      </w:r>
      <w:r w:rsidR="00C546E3">
        <w:t>9</w:t>
      </w:r>
    </w:p>
    <w:p w:rsidR="006603EB" w:rsidRDefault="006603EB" w:rsidP="006603EB">
      <w:pPr>
        <w:numPr>
          <w:ilvl w:val="1"/>
          <w:numId w:val="2"/>
        </w:numPr>
        <w:shd w:val="clear" w:color="auto" w:fill="FFFFFF"/>
        <w:jc w:val="both"/>
      </w:pPr>
      <w:r w:rsidRPr="002D1921">
        <w:t>Связь</w:t>
      </w:r>
      <w:r>
        <w:tab/>
      </w:r>
      <w:r>
        <w:tab/>
      </w:r>
      <w:r>
        <w:tab/>
      </w:r>
      <w:r>
        <w:tab/>
      </w:r>
      <w:r>
        <w:tab/>
      </w:r>
      <w:r>
        <w:tab/>
      </w:r>
      <w:r>
        <w:tab/>
      </w:r>
      <w:r>
        <w:tab/>
      </w:r>
      <w:r>
        <w:tab/>
      </w:r>
      <w:r>
        <w:tab/>
      </w:r>
      <w:r>
        <w:tab/>
        <w:t>9</w:t>
      </w:r>
    </w:p>
    <w:p w:rsidR="006603EB" w:rsidRDefault="006603EB" w:rsidP="006603EB">
      <w:pPr>
        <w:shd w:val="clear" w:color="auto" w:fill="FFFFFF"/>
        <w:ind w:firstLine="360"/>
        <w:jc w:val="both"/>
      </w:pPr>
      <w:r>
        <w:t xml:space="preserve">9. </w:t>
      </w:r>
      <w:r w:rsidRPr="002D1921">
        <w:t>Мероприятия по охране окружающей природной среды</w:t>
      </w:r>
      <w:r>
        <w:tab/>
      </w:r>
      <w:r>
        <w:tab/>
      </w:r>
      <w:r>
        <w:tab/>
      </w:r>
      <w:r>
        <w:tab/>
        <w:t>9</w:t>
      </w:r>
    </w:p>
    <w:p w:rsidR="006603EB" w:rsidRDefault="006603EB" w:rsidP="006603EB">
      <w:pPr>
        <w:shd w:val="clear" w:color="auto" w:fill="FFFFFF"/>
        <w:ind w:firstLine="360"/>
        <w:jc w:val="both"/>
      </w:pPr>
      <w:r>
        <w:t xml:space="preserve">10. </w:t>
      </w:r>
      <w:r w:rsidRPr="002D1921">
        <w:t>Графическая часть</w:t>
      </w:r>
      <w:r>
        <w:tab/>
      </w:r>
      <w:r>
        <w:tab/>
      </w:r>
      <w:r>
        <w:tab/>
      </w:r>
      <w:r>
        <w:tab/>
      </w:r>
      <w:r>
        <w:tab/>
      </w:r>
      <w:r>
        <w:tab/>
      </w:r>
      <w:r>
        <w:tab/>
      </w:r>
      <w:r>
        <w:tab/>
      </w:r>
      <w:r>
        <w:tab/>
      </w:r>
      <w:r w:rsidR="00C546E3">
        <w:t>10</w:t>
      </w:r>
    </w:p>
    <w:p w:rsidR="006603EB" w:rsidRDefault="006603EB" w:rsidP="006603EB">
      <w:pPr>
        <w:shd w:val="clear" w:color="auto" w:fill="FFFFFF"/>
        <w:ind w:firstLine="360"/>
        <w:jc w:val="both"/>
      </w:pPr>
      <w:r>
        <w:t xml:space="preserve">11. </w:t>
      </w:r>
      <w:r w:rsidRPr="002D1921">
        <w:t>Приложения</w:t>
      </w:r>
      <w:r>
        <w:tab/>
      </w:r>
      <w:r>
        <w:tab/>
      </w:r>
      <w:r>
        <w:tab/>
      </w:r>
      <w:r>
        <w:tab/>
      </w:r>
      <w:r>
        <w:tab/>
      </w:r>
      <w:r>
        <w:tab/>
      </w:r>
      <w:r>
        <w:tab/>
      </w:r>
      <w:r>
        <w:tab/>
      </w:r>
      <w:r>
        <w:tab/>
      </w:r>
      <w:r>
        <w:tab/>
      </w:r>
      <w:r w:rsidR="00C546E3">
        <w:t>11</w:t>
      </w:r>
    </w:p>
    <w:p w:rsidR="006603EB" w:rsidRDefault="006603EB" w:rsidP="006603EB">
      <w:pPr>
        <w:shd w:val="clear" w:color="auto" w:fill="FFFFFF"/>
        <w:ind w:firstLine="360"/>
        <w:jc w:val="both"/>
      </w:pPr>
    </w:p>
    <w:p w:rsidR="006603EB" w:rsidRDefault="006603EB" w:rsidP="006603EB">
      <w:pPr>
        <w:shd w:val="clear" w:color="auto" w:fill="FFFFFF"/>
        <w:ind w:firstLine="360"/>
        <w:jc w:val="both"/>
      </w:pPr>
    </w:p>
    <w:p w:rsidR="006603EB" w:rsidRDefault="006603EB" w:rsidP="006603EB">
      <w:pPr>
        <w:shd w:val="clear" w:color="auto" w:fill="FFFFFF"/>
        <w:ind w:firstLine="360"/>
        <w:jc w:val="both"/>
      </w:pPr>
    </w:p>
    <w:p w:rsidR="006603EB" w:rsidRDefault="006603EB" w:rsidP="006603EB">
      <w:pPr>
        <w:shd w:val="clear" w:color="auto" w:fill="FFFFFF"/>
        <w:ind w:firstLine="360"/>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Default="006603EB" w:rsidP="006603EB">
      <w:pPr>
        <w:shd w:val="clear" w:color="auto" w:fill="FFFFFF"/>
        <w:jc w:val="both"/>
      </w:pPr>
    </w:p>
    <w:p w:rsidR="006603EB" w:rsidRPr="00596549" w:rsidRDefault="006603EB" w:rsidP="00596549">
      <w:pPr>
        <w:jc w:val="both"/>
      </w:pPr>
    </w:p>
    <w:p w:rsidR="00596549" w:rsidRPr="00596549" w:rsidRDefault="00596549" w:rsidP="00596549">
      <w:pPr>
        <w:jc w:val="center"/>
        <w:rPr>
          <w:b/>
          <w:bCs/>
        </w:rPr>
      </w:pPr>
      <w:r w:rsidRPr="00596549">
        <w:rPr>
          <w:b/>
          <w:bCs/>
        </w:rPr>
        <w:lastRenderedPageBreak/>
        <w:t>1. Пояснительная записка</w:t>
      </w:r>
    </w:p>
    <w:p w:rsidR="00596549" w:rsidRPr="00596549" w:rsidRDefault="00596549" w:rsidP="00596549">
      <w:pPr>
        <w:jc w:val="center"/>
      </w:pPr>
    </w:p>
    <w:p w:rsidR="00596549" w:rsidRPr="00596549" w:rsidRDefault="00596549" w:rsidP="00596549">
      <w:pPr>
        <w:ind w:firstLine="708"/>
        <w:jc w:val="both"/>
      </w:pPr>
      <w:r>
        <w:t xml:space="preserve">1.1. </w:t>
      </w:r>
      <w:r w:rsidRPr="00596549">
        <w:t>Проект организации и застройки территории СНТ «Сахалинец» выполнен на основании:</w:t>
      </w:r>
    </w:p>
    <w:p w:rsidR="00596549" w:rsidRPr="00596549" w:rsidRDefault="00596549" w:rsidP="00596549">
      <w:pPr>
        <w:ind w:firstLine="708"/>
        <w:jc w:val="both"/>
      </w:pPr>
      <w:r>
        <w:t xml:space="preserve">- </w:t>
      </w:r>
      <w:r w:rsidRPr="00596549">
        <w:t>Ф</w:t>
      </w:r>
      <w:r>
        <w:t>едеральный закон от 15.04.1998 №</w:t>
      </w:r>
      <w:r w:rsidRPr="00596549">
        <w:t xml:space="preserve"> 66-ФЗ (ред. от 07.05.2013) «О садоводческих, огороднических и дачных некоммерческих объединениях граждан»;</w:t>
      </w:r>
    </w:p>
    <w:p w:rsidR="00596549" w:rsidRPr="00596549" w:rsidRDefault="00596549" w:rsidP="00596549">
      <w:pPr>
        <w:ind w:firstLine="708"/>
        <w:jc w:val="both"/>
      </w:pPr>
      <w:r>
        <w:t xml:space="preserve">- </w:t>
      </w:r>
      <w:r w:rsidRPr="00596549">
        <w:t>СНиП 30-02-97 «Планировка и застройка территорий садоводческих объединений граждан, здания и сооружения»;</w:t>
      </w:r>
    </w:p>
    <w:p w:rsidR="00596549" w:rsidRPr="00596549" w:rsidRDefault="00596549" w:rsidP="00596549">
      <w:pPr>
        <w:ind w:firstLine="708"/>
        <w:jc w:val="both"/>
      </w:pPr>
      <w:r>
        <w:t xml:space="preserve">- </w:t>
      </w:r>
      <w:r w:rsidRPr="00596549">
        <w:t>Ф</w:t>
      </w:r>
      <w:r>
        <w:t>едеральный закон от 22.07.2008 №</w:t>
      </w:r>
      <w:r w:rsidRPr="00596549">
        <w:t xml:space="preserve"> 123-Ф3 «Технический регламент о требованиях пожарной безопасности».</w:t>
      </w:r>
    </w:p>
    <w:p w:rsidR="00596549" w:rsidRPr="00596549" w:rsidRDefault="00596549" w:rsidP="00596549">
      <w:pPr>
        <w:ind w:firstLine="708"/>
        <w:jc w:val="both"/>
      </w:pPr>
      <w:r>
        <w:t xml:space="preserve">1.2. </w:t>
      </w:r>
      <w:r w:rsidRPr="00596549">
        <w:t>Проект организации и застройки территории разработан с целью организации территории СНТ «Сахалинец» для включения земельного участка в границы муниципального образования «Невельский городской округ» и является обязательным для исполнения всеми участниками освоения и застройки территории.</w:t>
      </w:r>
    </w:p>
    <w:p w:rsidR="00596549" w:rsidRPr="00596549" w:rsidRDefault="00596549" w:rsidP="00596549">
      <w:pPr>
        <w:ind w:firstLine="708"/>
        <w:jc w:val="both"/>
      </w:pPr>
      <w:r>
        <w:t xml:space="preserve">1.3. </w:t>
      </w:r>
      <w:r w:rsidRPr="00596549">
        <w:t>Местоположение садовых земельных участков, объектов инфраструктуры, общественных зон определено с учетом требований вышеназванных норм и спецификой природных особенностей рельефа, рассредоточены на территории и привязаны к основным подъездам.</w:t>
      </w:r>
    </w:p>
    <w:p w:rsidR="00596549" w:rsidRPr="00596549" w:rsidRDefault="00596549" w:rsidP="00596549">
      <w:pPr>
        <w:ind w:firstLine="708"/>
        <w:jc w:val="both"/>
      </w:pPr>
      <w:r>
        <w:t xml:space="preserve">1.4. </w:t>
      </w:r>
      <w:r w:rsidRPr="00596549">
        <w:t>Все изменения и отклонения от проекта должны быть утверждены администрацией Невельского городского округа.</w:t>
      </w:r>
    </w:p>
    <w:p w:rsidR="00596549" w:rsidRPr="00596549" w:rsidRDefault="00596549" w:rsidP="00596549">
      <w:pPr>
        <w:ind w:firstLine="708"/>
        <w:jc w:val="both"/>
      </w:pPr>
      <w:r>
        <w:t xml:space="preserve">1.5. </w:t>
      </w:r>
      <w:r w:rsidRPr="00596549">
        <w:t>Границы территории СНТ «Сахалинец» устанавливаются с соблюдением требований по охране окружающей среды; по защите территории от шума и выхлопных газов транспортных магистралей, от электрических, электромагнитных излучений и других негативных воздействий.</w:t>
      </w:r>
    </w:p>
    <w:p w:rsidR="00596549" w:rsidRPr="00596549" w:rsidRDefault="00596549" w:rsidP="00596549">
      <w:pPr>
        <w:ind w:firstLine="708"/>
        <w:jc w:val="both"/>
      </w:pPr>
      <w:r>
        <w:t xml:space="preserve">1.6. </w:t>
      </w:r>
      <w:r w:rsidRPr="00596549">
        <w:t>Территория СНТ «Сахалинец» не находится в пределах санитарно-защитных зон промышленных предприятий и не находится на землях, расположенных под линиями высоковольтных передач 100 000 вольт.</w:t>
      </w:r>
    </w:p>
    <w:p w:rsidR="00596549" w:rsidRPr="00596549" w:rsidRDefault="00596549" w:rsidP="00596549">
      <w:pPr>
        <w:ind w:firstLine="708"/>
        <w:jc w:val="both"/>
      </w:pPr>
      <w:r>
        <w:t xml:space="preserve">1.7. </w:t>
      </w:r>
      <w:r w:rsidRPr="00596549">
        <w:t>Расстояние от застройки (предполагаемой застройки) до лесных массивов на территории СНТ «Сахалинец» составляет не менее 15 метров.</w:t>
      </w:r>
    </w:p>
    <w:p w:rsidR="00596549" w:rsidRPr="00596549" w:rsidRDefault="00596549" w:rsidP="00596549">
      <w:pPr>
        <w:ind w:firstLine="708"/>
        <w:jc w:val="both"/>
      </w:pPr>
      <w:r>
        <w:t xml:space="preserve">1.8. </w:t>
      </w:r>
      <w:r w:rsidRPr="00596549">
        <w:t>Территория СНТ «Сахалинец» в зависимости от числа земельных участков, расположенных на них, подразделяются на малую (от 15 до 100).</w:t>
      </w:r>
    </w:p>
    <w:p w:rsidR="00596549" w:rsidRDefault="00596549" w:rsidP="00596549">
      <w:pPr>
        <w:jc w:val="both"/>
      </w:pPr>
    </w:p>
    <w:p w:rsidR="00596549" w:rsidRPr="00596549" w:rsidRDefault="00596549" w:rsidP="00596549">
      <w:pPr>
        <w:jc w:val="center"/>
        <w:rPr>
          <w:b/>
          <w:bCs/>
        </w:rPr>
      </w:pPr>
      <w:r w:rsidRPr="00596549">
        <w:rPr>
          <w:b/>
          <w:bCs/>
        </w:rPr>
        <w:t>2. Общая часть</w:t>
      </w:r>
    </w:p>
    <w:p w:rsidR="00596549" w:rsidRDefault="00596549" w:rsidP="00596549">
      <w:pPr>
        <w:jc w:val="both"/>
      </w:pPr>
    </w:p>
    <w:p w:rsidR="00596549" w:rsidRPr="00596549" w:rsidRDefault="00596549" w:rsidP="00596549">
      <w:pPr>
        <w:ind w:firstLine="708"/>
        <w:jc w:val="both"/>
      </w:pPr>
      <w:r>
        <w:t xml:space="preserve">2.1. </w:t>
      </w:r>
      <w:r w:rsidRPr="00596549">
        <w:t>До начала выполнения графической части СНТ «Сахалинец» были выполнены работы по определению общих границ товарищества.</w:t>
      </w:r>
    </w:p>
    <w:p w:rsidR="00596549" w:rsidRPr="00596549" w:rsidRDefault="00596549" w:rsidP="00596549">
      <w:pPr>
        <w:ind w:firstLine="708"/>
        <w:jc w:val="both"/>
      </w:pPr>
      <w:r>
        <w:t xml:space="preserve">2.2. </w:t>
      </w:r>
      <w:r w:rsidRPr="00596549">
        <w:t>Местоположение общественных зон определено спецификой природных особенностей рельефа.</w:t>
      </w:r>
    </w:p>
    <w:p w:rsidR="00596549" w:rsidRPr="00596549" w:rsidRDefault="00596549" w:rsidP="00596549">
      <w:pPr>
        <w:ind w:firstLine="708"/>
        <w:jc w:val="both"/>
      </w:pPr>
      <w:r>
        <w:t xml:space="preserve">2.3. </w:t>
      </w:r>
      <w:r w:rsidRPr="00596549">
        <w:t>Подъезд к территории товарищества осуществляется со стороны автомобильной дороги Невельск-Горнозаводск.</w:t>
      </w:r>
    </w:p>
    <w:p w:rsidR="00596549" w:rsidRPr="00596549" w:rsidRDefault="00596549" w:rsidP="00596549">
      <w:pPr>
        <w:ind w:firstLine="708"/>
        <w:jc w:val="both"/>
      </w:pPr>
      <w:r>
        <w:t xml:space="preserve">2.4. </w:t>
      </w:r>
      <w:r w:rsidRPr="00596549">
        <w:t>По границе территории СНТ «Сахалинец» предусматривается ограждение помимо мест с наличием естественных границ (река, бровка оврага и др.).</w:t>
      </w:r>
    </w:p>
    <w:p w:rsidR="00596549" w:rsidRPr="00596549" w:rsidRDefault="00596549" w:rsidP="00596549">
      <w:pPr>
        <w:ind w:firstLine="708"/>
        <w:jc w:val="both"/>
      </w:pPr>
      <w:r>
        <w:t xml:space="preserve">2.5. </w:t>
      </w:r>
      <w:r w:rsidRPr="00596549">
        <w:t>Ограждение территории СНТ «Сахалинец» не предусматривает замену рвами, канавами, земляными валами.</w:t>
      </w:r>
    </w:p>
    <w:p w:rsidR="00596549" w:rsidRPr="00596549" w:rsidRDefault="00596549" w:rsidP="00596549">
      <w:pPr>
        <w:ind w:firstLine="708"/>
        <w:jc w:val="both"/>
      </w:pPr>
      <w:r>
        <w:t xml:space="preserve">2.6. </w:t>
      </w:r>
      <w:r w:rsidRPr="00596549">
        <w:t>На территорию СНТ «Сахалинец» предусмотрено два въезда для автотранспорта. Ширина ворот составляет не менее 4,5 м, калиток - не менее 1 м.</w:t>
      </w:r>
    </w:p>
    <w:p w:rsidR="00596549" w:rsidRPr="00596549" w:rsidRDefault="00596549" w:rsidP="00596549">
      <w:pPr>
        <w:ind w:firstLine="708"/>
        <w:jc w:val="both"/>
      </w:pPr>
      <w:r>
        <w:t xml:space="preserve">2.7. </w:t>
      </w:r>
      <w:r w:rsidRPr="00596549">
        <w:t>Земельный участок, предоставленный СНТ «Сахалинец», состоит из земель общего пользования и земель индивидуальных участков.</w:t>
      </w:r>
    </w:p>
    <w:p w:rsidR="00596549" w:rsidRPr="00596549" w:rsidRDefault="00596549" w:rsidP="00596549">
      <w:pPr>
        <w:ind w:firstLine="708"/>
        <w:jc w:val="both"/>
      </w:pPr>
      <w:r>
        <w:t xml:space="preserve">2.8. </w:t>
      </w:r>
      <w:r w:rsidRPr="0059654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w:t>
      </w:r>
    </w:p>
    <w:p w:rsidR="00596549" w:rsidRPr="00596549" w:rsidRDefault="00596549" w:rsidP="00596549">
      <w:pPr>
        <w:ind w:firstLine="708"/>
        <w:jc w:val="both"/>
      </w:pPr>
      <w:r>
        <w:t xml:space="preserve">2.9. </w:t>
      </w:r>
      <w:r w:rsidRPr="00596549">
        <w:t>При въезде на территорию общего пользования СНТ «Сахалинец» предусматривается шлагбаум.</w:t>
      </w:r>
    </w:p>
    <w:p w:rsidR="00596549" w:rsidRPr="00596549" w:rsidRDefault="00596549" w:rsidP="00596549">
      <w:pPr>
        <w:ind w:firstLine="708"/>
        <w:jc w:val="both"/>
      </w:pPr>
      <w:r>
        <w:lastRenderedPageBreak/>
        <w:t xml:space="preserve">2.10. </w:t>
      </w:r>
      <w:r w:rsidRPr="00596549">
        <w:t>Планировочное решение территории СНТ «Сахалинец» обеспечивает проезд автотранспорта ко всем индивидуальным садовым участкам и объектам общего пользования.</w:t>
      </w:r>
    </w:p>
    <w:p w:rsidR="00596549" w:rsidRDefault="00596549" w:rsidP="00596549">
      <w:pPr>
        <w:jc w:val="both"/>
      </w:pPr>
    </w:p>
    <w:p w:rsidR="00596549" w:rsidRPr="00596549" w:rsidRDefault="00596549" w:rsidP="00596549">
      <w:pPr>
        <w:jc w:val="center"/>
        <w:rPr>
          <w:b/>
          <w:bCs/>
        </w:rPr>
      </w:pPr>
      <w:r w:rsidRPr="00596549">
        <w:rPr>
          <w:b/>
          <w:bCs/>
        </w:rPr>
        <w:t>3. Протокол общего собрания со списком членов СНТ «Сахалинец»</w:t>
      </w:r>
    </w:p>
    <w:p w:rsidR="00596549" w:rsidRPr="00596549" w:rsidRDefault="00596549" w:rsidP="00596549">
      <w:pPr>
        <w:jc w:val="center"/>
      </w:pPr>
    </w:p>
    <w:p w:rsidR="00596549" w:rsidRPr="00596549" w:rsidRDefault="00596549" w:rsidP="00596549">
      <w:pPr>
        <w:ind w:firstLine="708"/>
        <w:jc w:val="both"/>
      </w:pPr>
      <w:r>
        <w:t xml:space="preserve">3.1. </w:t>
      </w:r>
      <w:r w:rsidRPr="00596549">
        <w:t>Протокол общего собрания СНТ «Сахалинец» от 26 июня 2016 года № 002/2016 со Списком членов садоводческого некоммерческого товарищества «Сахалинец» с указанием условных номеров предоставляемых земельных участков (См. Приложение 1).</w:t>
      </w:r>
    </w:p>
    <w:p w:rsidR="00596549" w:rsidRDefault="00596549" w:rsidP="00596549">
      <w:pPr>
        <w:jc w:val="both"/>
      </w:pPr>
    </w:p>
    <w:p w:rsidR="00596549" w:rsidRPr="00596549" w:rsidRDefault="00596549" w:rsidP="00596549">
      <w:pPr>
        <w:jc w:val="center"/>
        <w:rPr>
          <w:b/>
          <w:bCs/>
        </w:rPr>
      </w:pPr>
      <w:r w:rsidRPr="00596549">
        <w:rPr>
          <w:b/>
          <w:bCs/>
        </w:rPr>
        <w:t>4. Сведения об образуемых земельных участках и их частях</w:t>
      </w:r>
    </w:p>
    <w:p w:rsidR="00596549" w:rsidRDefault="00596549" w:rsidP="00596549">
      <w:pPr>
        <w:jc w:val="both"/>
      </w:pPr>
    </w:p>
    <w:p w:rsidR="00596549" w:rsidRPr="00596549" w:rsidRDefault="00596549" w:rsidP="00596549">
      <w:pPr>
        <w:ind w:firstLine="708"/>
        <w:jc w:val="both"/>
      </w:pPr>
      <w:r>
        <w:t xml:space="preserve">4.1. </w:t>
      </w:r>
      <w:r w:rsidRPr="00596549">
        <w:t>Земельный участок, кадастровый номер: 65:06:0000003:0013.</w:t>
      </w:r>
    </w:p>
    <w:p w:rsidR="00596549" w:rsidRPr="00596549" w:rsidRDefault="00596549" w:rsidP="00596549">
      <w:pPr>
        <w:ind w:firstLine="708"/>
        <w:jc w:val="both"/>
      </w:pPr>
      <w:r>
        <w:t xml:space="preserve">4.2. </w:t>
      </w:r>
      <w:r w:rsidRPr="00596549">
        <w:t>Адрес (описание местоположения): Сахалинская область, Невельский район, с. Селезнёво.</w:t>
      </w:r>
    </w:p>
    <w:p w:rsidR="00596549" w:rsidRPr="00596549" w:rsidRDefault="00596549" w:rsidP="00596549">
      <w:pPr>
        <w:ind w:firstLine="708"/>
        <w:jc w:val="both"/>
      </w:pPr>
      <w:r>
        <w:t xml:space="preserve">4.3. </w:t>
      </w:r>
      <w:r w:rsidRPr="00596549">
        <w:t>Категория земель: Земли сельскохозяйственного назначения.</w:t>
      </w:r>
    </w:p>
    <w:p w:rsidR="00596549" w:rsidRPr="00596549" w:rsidRDefault="00596549" w:rsidP="00596549">
      <w:pPr>
        <w:ind w:firstLine="708"/>
        <w:jc w:val="both"/>
      </w:pPr>
      <w:r>
        <w:t xml:space="preserve">4.4. </w:t>
      </w:r>
      <w:r w:rsidRPr="00596549">
        <w:t>Разрешенное использование: Ведение садоводства.</w:t>
      </w:r>
    </w:p>
    <w:p w:rsidR="00596549" w:rsidRPr="00596549" w:rsidRDefault="00596549" w:rsidP="00596549">
      <w:pPr>
        <w:ind w:firstLine="708"/>
        <w:jc w:val="both"/>
      </w:pPr>
      <w:r>
        <w:t xml:space="preserve">4.5. </w:t>
      </w:r>
      <w:r w:rsidRPr="00596549">
        <w:t>Площадь 498000 кв.м.</w:t>
      </w:r>
    </w:p>
    <w:p w:rsidR="00596549" w:rsidRPr="00596549" w:rsidRDefault="00596549" w:rsidP="00596549">
      <w:pPr>
        <w:ind w:firstLine="708"/>
        <w:jc w:val="both"/>
      </w:pPr>
      <w:r>
        <w:t xml:space="preserve">4.6. </w:t>
      </w:r>
      <w:r w:rsidRPr="00596549">
        <w:t>Кадастровая стоимость: 8 696 900,00 руб. -</w:t>
      </w:r>
    </w:p>
    <w:p w:rsidR="00596549" w:rsidRDefault="00596549" w:rsidP="00596549">
      <w:pPr>
        <w:jc w:val="both"/>
      </w:pPr>
      <w:bookmarkStart w:id="3" w:name="bookmark2"/>
    </w:p>
    <w:p w:rsidR="00596549" w:rsidRPr="00C546E3" w:rsidRDefault="00596549" w:rsidP="00596549">
      <w:pPr>
        <w:jc w:val="center"/>
        <w:rPr>
          <w:b/>
          <w:bCs/>
        </w:rPr>
      </w:pPr>
      <w:r w:rsidRPr="00C546E3">
        <w:rPr>
          <w:b/>
          <w:bCs/>
        </w:rPr>
        <w:t>5. Кадастровый план земельного участка</w:t>
      </w:r>
      <w:bookmarkEnd w:id="3"/>
    </w:p>
    <w:p w:rsidR="00596549" w:rsidRDefault="00596549" w:rsidP="00596549">
      <w:pPr>
        <w:jc w:val="both"/>
      </w:pPr>
    </w:p>
    <w:p w:rsidR="00596549" w:rsidRDefault="00596549" w:rsidP="00596549">
      <w:pPr>
        <w:ind w:firstLine="708"/>
        <w:jc w:val="both"/>
      </w:pPr>
      <w:r>
        <w:t xml:space="preserve">5.1. </w:t>
      </w:r>
      <w:r w:rsidRPr="00596549">
        <w:t>Кадастровый план земельного участка от 13 ноября 2007 года № И 06/07-240 (См. Приложение 2)</w:t>
      </w:r>
      <w:r>
        <w:t>.</w:t>
      </w:r>
    </w:p>
    <w:p w:rsidR="00596549" w:rsidRPr="00596549" w:rsidRDefault="00596549" w:rsidP="00596549">
      <w:pPr>
        <w:ind w:firstLine="708"/>
        <w:jc w:val="both"/>
      </w:pPr>
    </w:p>
    <w:p w:rsidR="00596549" w:rsidRPr="00C546E3" w:rsidRDefault="00596549" w:rsidP="00596549">
      <w:pPr>
        <w:jc w:val="center"/>
        <w:rPr>
          <w:b/>
          <w:bCs/>
        </w:rPr>
      </w:pPr>
      <w:bookmarkStart w:id="4" w:name="bookmark3"/>
      <w:r w:rsidRPr="00C546E3">
        <w:rPr>
          <w:b/>
          <w:bCs/>
        </w:rPr>
        <w:t xml:space="preserve">6. Проектируемая застройка </w:t>
      </w:r>
    </w:p>
    <w:p w:rsidR="00596549" w:rsidRDefault="00596549" w:rsidP="00596549"/>
    <w:p w:rsidR="00596549" w:rsidRPr="00596549" w:rsidRDefault="00596549" w:rsidP="00596549">
      <w:pPr>
        <w:ind w:firstLine="708"/>
      </w:pPr>
      <w:r w:rsidRPr="00596549">
        <w:t>6.1. Участки общественного назначения</w:t>
      </w:r>
      <w:bookmarkEnd w:id="4"/>
    </w:p>
    <w:p w:rsidR="00596549" w:rsidRPr="00596549" w:rsidRDefault="00596549" w:rsidP="00596549">
      <w:pPr>
        <w:ind w:firstLine="708"/>
        <w:jc w:val="both"/>
      </w:pPr>
      <w:r>
        <w:t xml:space="preserve">6.1.1. </w:t>
      </w:r>
      <w:r w:rsidRPr="00596549">
        <w:t>Участки общественного назначения расположены в общей планировочной структуре территории «СНТ «Сахалинец», увязаны с сетью улично-дорожного движения и находятся в радиусе пешеходной доступности, соответствующей требованиям планировочных норм:</w:t>
      </w:r>
    </w:p>
    <w:p w:rsidR="00596549" w:rsidRPr="00596549" w:rsidRDefault="00596549" w:rsidP="00596549">
      <w:pPr>
        <w:ind w:firstLine="708"/>
        <w:jc w:val="both"/>
      </w:pPr>
      <w:r>
        <w:t xml:space="preserve">- </w:t>
      </w:r>
      <w:r w:rsidRPr="00596549">
        <w:t>детская площадка;</w:t>
      </w:r>
    </w:p>
    <w:p w:rsidR="00596549" w:rsidRPr="00596549" w:rsidRDefault="00596549" w:rsidP="00596549">
      <w:pPr>
        <w:ind w:firstLine="708"/>
        <w:jc w:val="both"/>
      </w:pPr>
      <w:r>
        <w:t xml:space="preserve">- </w:t>
      </w:r>
      <w:r w:rsidRPr="00596549">
        <w:t>спортивная площадка;</w:t>
      </w:r>
    </w:p>
    <w:p w:rsidR="00596549" w:rsidRPr="00596549" w:rsidRDefault="00596549" w:rsidP="00596549">
      <w:pPr>
        <w:ind w:firstLine="708"/>
        <w:jc w:val="both"/>
      </w:pPr>
      <w:r>
        <w:t xml:space="preserve">- </w:t>
      </w:r>
      <w:r w:rsidRPr="00596549">
        <w:t>место парковки автотранспорта;</w:t>
      </w:r>
    </w:p>
    <w:p w:rsidR="00596549" w:rsidRPr="00596549" w:rsidRDefault="00596549" w:rsidP="00596549">
      <w:pPr>
        <w:ind w:firstLine="708"/>
        <w:jc w:val="both"/>
      </w:pPr>
      <w:r>
        <w:t xml:space="preserve">- </w:t>
      </w:r>
      <w:r w:rsidRPr="00596549">
        <w:t>зеленая зона;</w:t>
      </w:r>
    </w:p>
    <w:p w:rsidR="00596549" w:rsidRPr="00596549" w:rsidRDefault="00596549" w:rsidP="00596549">
      <w:pPr>
        <w:ind w:firstLine="708"/>
        <w:jc w:val="both"/>
      </w:pPr>
      <w:r>
        <w:t xml:space="preserve">- </w:t>
      </w:r>
      <w:r w:rsidRPr="00596549">
        <w:t>пожарные водоёмы;</w:t>
      </w:r>
    </w:p>
    <w:p w:rsidR="00596549" w:rsidRPr="00596549" w:rsidRDefault="00596549" w:rsidP="00596549">
      <w:pPr>
        <w:ind w:firstLine="708"/>
        <w:jc w:val="both"/>
      </w:pPr>
      <w:r>
        <w:t xml:space="preserve">- </w:t>
      </w:r>
      <w:r w:rsidRPr="00596549">
        <w:t>зона площадки для сбора бытового мусора.</w:t>
      </w:r>
    </w:p>
    <w:p w:rsidR="00596549" w:rsidRDefault="00596549" w:rsidP="00596549">
      <w:pPr>
        <w:jc w:val="both"/>
      </w:pPr>
      <w:bookmarkStart w:id="5" w:name="bookmark4"/>
    </w:p>
    <w:p w:rsidR="00596549" w:rsidRPr="00596549" w:rsidRDefault="00596549" w:rsidP="00596549">
      <w:pPr>
        <w:ind w:firstLine="708"/>
        <w:jc w:val="both"/>
      </w:pPr>
      <w:r>
        <w:t xml:space="preserve">6.2. </w:t>
      </w:r>
      <w:r w:rsidRPr="00596549">
        <w:t>Массив для ведения садоводства</w:t>
      </w:r>
      <w:bookmarkEnd w:id="5"/>
    </w:p>
    <w:p w:rsidR="00596549" w:rsidRPr="00596549" w:rsidRDefault="00596549" w:rsidP="00596549">
      <w:pPr>
        <w:ind w:firstLine="708"/>
        <w:jc w:val="both"/>
      </w:pPr>
      <w:r>
        <w:t xml:space="preserve">6.2.1. </w:t>
      </w:r>
      <w:r w:rsidRPr="00596549">
        <w:t>В составе территории СНТ «Сахалинец» размещается массив для ведения садоводства площадью 49,8 гектаров.</w:t>
      </w:r>
    </w:p>
    <w:p w:rsidR="00596549" w:rsidRPr="00596549" w:rsidRDefault="00596549" w:rsidP="00596549">
      <w:pPr>
        <w:ind w:firstLine="708"/>
        <w:jc w:val="both"/>
      </w:pPr>
      <w:r>
        <w:t xml:space="preserve">6.2.2. </w:t>
      </w:r>
      <w:r w:rsidRPr="00596549">
        <w:t>Массив для ведения садоводства разбит на 429 земельных участков, предназначенных для ведения садоводства.</w:t>
      </w:r>
    </w:p>
    <w:p w:rsidR="00596549" w:rsidRPr="00596549" w:rsidRDefault="00596549" w:rsidP="00596549">
      <w:pPr>
        <w:ind w:firstLine="708"/>
        <w:jc w:val="both"/>
      </w:pPr>
      <w:r>
        <w:t xml:space="preserve">6.2.3. </w:t>
      </w:r>
      <w:r w:rsidRPr="00596549">
        <w:t>На территории массива для ведения садоводства размещено 310, и дополнительно предполагается строительство садовых домиков, детской площадки с установкой качелей, горок, спортивных сооружений, площадки для сбора бытового мусора для его последующего вывоза и утилизации.</w:t>
      </w:r>
    </w:p>
    <w:p w:rsidR="00596549" w:rsidRPr="00596549" w:rsidRDefault="00596549" w:rsidP="00596549">
      <w:pPr>
        <w:ind w:firstLine="708"/>
        <w:jc w:val="both"/>
      </w:pPr>
      <w:r>
        <w:t xml:space="preserve">6.3. </w:t>
      </w:r>
      <w:r w:rsidRPr="00596549">
        <w:t>Зеленые насаждения</w:t>
      </w:r>
    </w:p>
    <w:p w:rsidR="00596549" w:rsidRPr="00596549" w:rsidRDefault="00596549" w:rsidP="00596549">
      <w:pPr>
        <w:ind w:firstLine="708"/>
        <w:jc w:val="both"/>
      </w:pPr>
      <w:r>
        <w:t xml:space="preserve">6.3.1. </w:t>
      </w:r>
      <w:r w:rsidRPr="00596549">
        <w:t>Застраиваемые участки расположены на свободных от посадок площадях, озеленение индивидуальных земельных участков осуществляется за счет культурных насаждений, плодовых деревьев и ягодных кустарников.</w:t>
      </w:r>
    </w:p>
    <w:p w:rsidR="00596549" w:rsidRPr="00596549" w:rsidRDefault="00596549" w:rsidP="00596549">
      <w:pPr>
        <w:ind w:firstLine="708"/>
        <w:jc w:val="both"/>
      </w:pPr>
      <w:r>
        <w:lastRenderedPageBreak/>
        <w:t xml:space="preserve">6.3.2. </w:t>
      </w:r>
      <w:r w:rsidRPr="00596549">
        <w:t>Территория СНТ «Сахалинец» размещена к востоку от автомобильной дороги Невельск-Горнозаводск и примыкает к ней на расстоянии 20 метров, частично отделена от дороги рекой Бережной и рекой Селезнёвкой, ограничена сопками с существующими природными зелеными массивами (деревья, кустарники, пустоши).</w:t>
      </w:r>
    </w:p>
    <w:p w:rsidR="00596549" w:rsidRPr="00596549" w:rsidRDefault="00596549" w:rsidP="00596549">
      <w:pPr>
        <w:ind w:firstLine="708"/>
        <w:jc w:val="both"/>
      </w:pPr>
      <w:r>
        <w:t xml:space="preserve">6.3.3. </w:t>
      </w:r>
      <w:r w:rsidRPr="00596549">
        <w:t>В проекте предусмотрена непрерывная система озеленения дворов и улиц.</w:t>
      </w:r>
    </w:p>
    <w:p w:rsidR="00596549" w:rsidRDefault="00596549" w:rsidP="00596549">
      <w:pPr>
        <w:jc w:val="both"/>
      </w:pPr>
    </w:p>
    <w:p w:rsidR="00596549" w:rsidRPr="00596549" w:rsidRDefault="00596549" w:rsidP="00596549">
      <w:pPr>
        <w:ind w:firstLine="708"/>
        <w:jc w:val="both"/>
      </w:pPr>
      <w:r w:rsidRPr="00596549">
        <w:t>6.4. Улично-дорожная сеть</w:t>
      </w:r>
    </w:p>
    <w:p w:rsidR="00596549" w:rsidRPr="00596549" w:rsidRDefault="00596549" w:rsidP="00596549">
      <w:pPr>
        <w:ind w:firstLine="708"/>
        <w:jc w:val="both"/>
      </w:pPr>
      <w:r>
        <w:t xml:space="preserve">6.4.1. </w:t>
      </w:r>
      <w:r w:rsidRPr="00596549">
        <w:t>Категория улиц и соответствующая им ширина, ширина проезжей части выполнены в соответствии с классификацией СНиП 2.07.01-89.</w:t>
      </w:r>
    </w:p>
    <w:p w:rsidR="00596549" w:rsidRPr="00596549" w:rsidRDefault="00596549" w:rsidP="00596549">
      <w:pPr>
        <w:ind w:firstLine="708"/>
        <w:jc w:val="both"/>
      </w:pPr>
      <w:r>
        <w:t xml:space="preserve">6.4.2. Улично-дорожная </w:t>
      </w:r>
      <w:r w:rsidRPr="00596549">
        <w:t>сеть проектируемой территории увязана с существующей системой, обеспечивает удобные связи между дорогой Невельск-Горнозаводск и индивидуальными садовыми участками, участками общественного назначения.</w:t>
      </w:r>
    </w:p>
    <w:p w:rsidR="00596549" w:rsidRPr="00596549" w:rsidRDefault="00596549" w:rsidP="00596549">
      <w:pPr>
        <w:ind w:firstLine="708"/>
        <w:jc w:val="both"/>
      </w:pPr>
      <w:r>
        <w:t xml:space="preserve">6.4.3. </w:t>
      </w:r>
      <w:r w:rsidRPr="00596549">
        <w:t>Тупиковые проезды обеспечиваются разворотными площадками размером не менее 12x12 м. Использование разворотной площадки для стоянки автомобилей не допускается.</w:t>
      </w:r>
    </w:p>
    <w:p w:rsidR="00596549" w:rsidRPr="00596549" w:rsidRDefault="00596549" w:rsidP="00596549">
      <w:pPr>
        <w:ind w:firstLine="708"/>
        <w:jc w:val="both"/>
      </w:pPr>
      <w:r>
        <w:t xml:space="preserve">6.4.4. </w:t>
      </w:r>
      <w:r w:rsidRPr="00596549">
        <w:t>Центральная дорога пролегает по всей территории садоводческого товарищества и имеет ответвления в виде проездов и тропинок.</w:t>
      </w:r>
    </w:p>
    <w:p w:rsidR="00596549" w:rsidRPr="00596549" w:rsidRDefault="00596549" w:rsidP="00596549">
      <w:pPr>
        <w:ind w:firstLine="708"/>
        <w:jc w:val="both"/>
      </w:pPr>
      <w:r>
        <w:t xml:space="preserve">6.4.5. </w:t>
      </w:r>
      <w:r w:rsidRPr="00596549">
        <w:t>Края улиц и проездов могут быть использоваться для передвижения пешеходов при соблюдении водителями автотранспортных средств и пешеходами правил дорожного движения.</w:t>
      </w:r>
    </w:p>
    <w:p w:rsidR="00596549" w:rsidRDefault="00596549" w:rsidP="00596549">
      <w:pPr>
        <w:jc w:val="both"/>
      </w:pPr>
    </w:p>
    <w:p w:rsidR="00596549" w:rsidRPr="00596549" w:rsidRDefault="00596549" w:rsidP="00596549">
      <w:pPr>
        <w:jc w:val="center"/>
        <w:rPr>
          <w:b/>
          <w:bCs/>
        </w:rPr>
      </w:pPr>
      <w:r w:rsidRPr="00596549">
        <w:rPr>
          <w:b/>
          <w:bCs/>
        </w:rPr>
        <w:t xml:space="preserve">7. Градостроительный регламент </w:t>
      </w:r>
    </w:p>
    <w:p w:rsidR="00596549" w:rsidRDefault="00596549" w:rsidP="00596549">
      <w:pPr>
        <w:jc w:val="center"/>
      </w:pPr>
    </w:p>
    <w:p w:rsidR="00596549" w:rsidRPr="00596549" w:rsidRDefault="00596549" w:rsidP="00596549">
      <w:pPr>
        <w:jc w:val="center"/>
      </w:pPr>
      <w:r w:rsidRPr="00596549">
        <w:t>7.1. Планировка и застройка садовых участков</w:t>
      </w:r>
    </w:p>
    <w:p w:rsidR="00596549" w:rsidRDefault="00596549" w:rsidP="00596549">
      <w:pPr>
        <w:jc w:val="both"/>
      </w:pPr>
    </w:p>
    <w:p w:rsidR="00596549" w:rsidRPr="00596549" w:rsidRDefault="00596549" w:rsidP="00596549">
      <w:pPr>
        <w:ind w:firstLine="708"/>
        <w:jc w:val="both"/>
      </w:pPr>
      <w:r>
        <w:t xml:space="preserve">7.1.1. </w:t>
      </w:r>
      <w:r w:rsidRPr="00596549">
        <w:t>Площадь индивидуального садового участка принимается не менее 0,06 га и не боле 0,15 га.</w:t>
      </w:r>
    </w:p>
    <w:p w:rsidR="00596549" w:rsidRPr="00596549" w:rsidRDefault="00596549" w:rsidP="00596549">
      <w:pPr>
        <w:ind w:firstLine="708"/>
        <w:jc w:val="both"/>
      </w:pPr>
      <w:r>
        <w:t xml:space="preserve">7.1.2. </w:t>
      </w:r>
      <w:r w:rsidRPr="00596549">
        <w:t>Индивидуальные садовые участки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объединения устройство глухих ограждений со стороны улиц и проездов.</w:t>
      </w:r>
    </w:p>
    <w:p w:rsidR="00596549" w:rsidRPr="00596549" w:rsidRDefault="00596549" w:rsidP="00596549">
      <w:pPr>
        <w:ind w:firstLine="708"/>
        <w:jc w:val="both"/>
      </w:pPr>
      <w:r>
        <w:t xml:space="preserve">7.1.3. </w:t>
      </w:r>
      <w:r w:rsidRPr="00596549">
        <w:t>На садовом участке следует предусматривать устройство компостной площадки, ямы или ящика, а при отсутствии канализации - и уборной.</w:t>
      </w:r>
    </w:p>
    <w:p w:rsidR="00596549" w:rsidRPr="00596549" w:rsidRDefault="00596549" w:rsidP="00596549">
      <w:pPr>
        <w:ind w:firstLine="708"/>
        <w:jc w:val="both"/>
      </w:pPr>
      <w:r>
        <w:t xml:space="preserve">7.1.4. </w:t>
      </w:r>
      <w:r w:rsidRPr="00596549">
        <w:t>На садовом участке могут возводиться жилое строение (или дом), хозяйственное постройки и сооружения, в том числе - постройки для содержания мелкого скота и птицы, теплицы и другие сооружения с утепленным грунтом, хозпостройка для хранения инвентаря, летняя кухня, баня (сауна), душ, навес или гараж для автомобиля.</w:t>
      </w:r>
    </w:p>
    <w:p w:rsidR="00596549" w:rsidRPr="00596549" w:rsidRDefault="00596549" w:rsidP="00596549">
      <w:pPr>
        <w:ind w:firstLine="708"/>
        <w:jc w:val="both"/>
      </w:pPr>
      <w:r>
        <w:t xml:space="preserve">7.1.5. </w:t>
      </w:r>
      <w:r w:rsidRPr="00596549">
        <w:t>Противопожарные расстояния между строениями и сооружениями в пределах одного участка не нормируются.</w:t>
      </w:r>
    </w:p>
    <w:p w:rsidR="00596549" w:rsidRPr="00596549" w:rsidRDefault="00507225" w:rsidP="00507225">
      <w:pPr>
        <w:ind w:firstLine="708"/>
        <w:jc w:val="both"/>
      </w:pPr>
      <w:r>
        <w:t xml:space="preserve">7.1.6. </w:t>
      </w:r>
      <w:r w:rsidR="00596549" w:rsidRPr="00596549">
        <w:t>Противопожарные расстояния между жилыми' строениями (или домами),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w:t>
      </w:r>
    </w:p>
    <w:p w:rsidR="00596549" w:rsidRPr="00596549" w:rsidRDefault="00507225" w:rsidP="00507225">
      <w:pPr>
        <w:ind w:firstLine="708"/>
        <w:jc w:val="both"/>
      </w:pPr>
      <w:r>
        <w:t xml:space="preserve">7.1.7. </w:t>
      </w:r>
      <w:r w:rsidR="00596549" w:rsidRPr="00596549">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596549" w:rsidRPr="00596549" w:rsidRDefault="00507225" w:rsidP="00507225">
      <w:pPr>
        <w:ind w:firstLine="708"/>
        <w:jc w:val="both"/>
      </w:pPr>
      <w:r>
        <w:t xml:space="preserve">7.1.8. </w:t>
      </w:r>
      <w:r w:rsidR="00596549" w:rsidRPr="00596549">
        <w:t>При этом противопожарные расстояния между строениями и сооружениями (или домами) в каждой группе не нормируются, а минимальные расстояния между крайними строениями (или домами) групп принимаются по таблице 1.</w:t>
      </w:r>
    </w:p>
    <w:p w:rsidR="00596549" w:rsidRPr="00596549" w:rsidRDefault="00596549" w:rsidP="00507225">
      <w:pPr>
        <w:jc w:val="right"/>
      </w:pPr>
      <w:r w:rsidRPr="00596549">
        <w:t>Таблица 1</w:t>
      </w:r>
    </w:p>
    <w:tbl>
      <w:tblPr>
        <w:tblW w:w="0" w:type="auto"/>
        <w:tblInd w:w="5" w:type="dxa"/>
        <w:tblLayout w:type="fixed"/>
        <w:tblCellMar>
          <w:left w:w="0" w:type="dxa"/>
          <w:right w:w="0" w:type="dxa"/>
        </w:tblCellMar>
        <w:tblLook w:val="0000" w:firstRow="0" w:lastRow="0" w:firstColumn="0" w:lastColumn="0" w:noHBand="0" w:noVBand="0"/>
      </w:tblPr>
      <w:tblGrid>
        <w:gridCol w:w="7740"/>
        <w:gridCol w:w="422"/>
        <w:gridCol w:w="432"/>
        <w:gridCol w:w="446"/>
      </w:tblGrid>
      <w:tr w:rsidR="00596549" w:rsidRPr="00507225">
        <w:tblPrEx>
          <w:tblCellMar>
            <w:top w:w="0" w:type="dxa"/>
            <w:left w:w="0" w:type="dxa"/>
            <w:bottom w:w="0" w:type="dxa"/>
            <w:right w:w="0" w:type="dxa"/>
          </w:tblCellMar>
        </w:tblPrEx>
        <w:trPr>
          <w:trHeight w:hRule="exact" w:val="494"/>
        </w:trPr>
        <w:tc>
          <w:tcPr>
            <w:tcW w:w="7740" w:type="dxa"/>
            <w:vMerge w:val="restart"/>
            <w:tcBorders>
              <w:top w:val="single" w:sz="4" w:space="0" w:color="auto"/>
              <w:left w:val="single" w:sz="4" w:space="0" w:color="auto"/>
              <w:bottom w:val="single" w:sz="4" w:space="0" w:color="auto"/>
              <w:right w:val="single" w:sz="4" w:space="0" w:color="auto"/>
            </w:tcBorders>
            <w:shd w:val="clear" w:color="auto" w:fill="FFFFFF"/>
          </w:tcPr>
          <w:p w:rsidR="00596549" w:rsidRPr="00507225" w:rsidRDefault="00596549" w:rsidP="00596549">
            <w:pPr>
              <w:jc w:val="both"/>
              <w:rPr>
                <w:sz w:val="20"/>
                <w:szCs w:val="20"/>
              </w:rPr>
            </w:pPr>
            <w:r w:rsidRPr="00507225">
              <w:rPr>
                <w:sz w:val="20"/>
                <w:szCs w:val="20"/>
              </w:rPr>
              <w:t>Материал несущих и ограждающих конструкций строения</w:t>
            </w:r>
          </w:p>
        </w:tc>
        <w:tc>
          <w:tcPr>
            <w:tcW w:w="1300" w:type="dxa"/>
            <w:gridSpan w:val="3"/>
            <w:tcBorders>
              <w:top w:val="single" w:sz="4" w:space="0" w:color="auto"/>
              <w:left w:val="single" w:sz="4" w:space="0" w:color="auto"/>
              <w:bottom w:val="single" w:sz="4" w:space="0" w:color="auto"/>
              <w:right w:val="single" w:sz="4" w:space="0" w:color="auto"/>
            </w:tcBorders>
            <w:shd w:val="clear" w:color="auto" w:fill="FFFFFF"/>
          </w:tcPr>
          <w:p w:rsidR="00596549" w:rsidRPr="00507225" w:rsidRDefault="00596549" w:rsidP="00507225">
            <w:pPr>
              <w:jc w:val="center"/>
              <w:rPr>
                <w:sz w:val="20"/>
                <w:szCs w:val="20"/>
              </w:rPr>
            </w:pPr>
            <w:r w:rsidRPr="00507225">
              <w:rPr>
                <w:sz w:val="20"/>
                <w:szCs w:val="20"/>
              </w:rPr>
              <w:t>Расстояния,</w:t>
            </w:r>
          </w:p>
          <w:p w:rsidR="00596549" w:rsidRPr="00507225" w:rsidRDefault="00596549" w:rsidP="00507225">
            <w:pPr>
              <w:jc w:val="center"/>
              <w:rPr>
                <w:sz w:val="20"/>
                <w:szCs w:val="20"/>
              </w:rPr>
            </w:pPr>
            <w:r w:rsidRPr="00507225">
              <w:rPr>
                <w:sz w:val="20"/>
                <w:szCs w:val="20"/>
              </w:rPr>
              <w:t>м</w:t>
            </w:r>
          </w:p>
        </w:tc>
      </w:tr>
      <w:tr w:rsidR="00596549" w:rsidRPr="00507225">
        <w:tblPrEx>
          <w:tblCellMar>
            <w:top w:w="0" w:type="dxa"/>
            <w:left w:w="0" w:type="dxa"/>
            <w:bottom w:w="0" w:type="dxa"/>
            <w:right w:w="0" w:type="dxa"/>
          </w:tblCellMar>
        </w:tblPrEx>
        <w:trPr>
          <w:trHeight w:hRule="exact" w:val="254"/>
        </w:trPr>
        <w:tc>
          <w:tcPr>
            <w:tcW w:w="7740" w:type="dxa"/>
            <w:vMerge/>
            <w:tcBorders>
              <w:top w:val="single" w:sz="4" w:space="0" w:color="auto"/>
              <w:left w:val="single" w:sz="4" w:space="0" w:color="auto"/>
              <w:bottom w:val="nil"/>
              <w:right w:val="nil"/>
            </w:tcBorders>
            <w:shd w:val="clear" w:color="auto" w:fill="FFFFFF"/>
          </w:tcPr>
          <w:p w:rsidR="00596549" w:rsidRPr="00507225" w:rsidRDefault="00596549" w:rsidP="00596549">
            <w:pPr>
              <w:jc w:val="both"/>
              <w:rPr>
                <w:sz w:val="20"/>
                <w:szCs w:val="20"/>
              </w:rPr>
            </w:pPr>
          </w:p>
        </w:tc>
        <w:tc>
          <w:tcPr>
            <w:tcW w:w="422" w:type="dxa"/>
            <w:tcBorders>
              <w:top w:val="single" w:sz="4" w:space="0" w:color="auto"/>
              <w:left w:val="single" w:sz="4" w:space="0" w:color="auto"/>
              <w:bottom w:val="nil"/>
              <w:right w:val="nil"/>
            </w:tcBorders>
            <w:shd w:val="clear" w:color="auto" w:fill="FFFFFF"/>
          </w:tcPr>
          <w:p w:rsidR="00596549" w:rsidRPr="00507225" w:rsidRDefault="00596549" w:rsidP="00507225">
            <w:pPr>
              <w:jc w:val="center"/>
              <w:rPr>
                <w:sz w:val="20"/>
                <w:szCs w:val="20"/>
              </w:rPr>
            </w:pPr>
            <w:r w:rsidRPr="00507225">
              <w:rPr>
                <w:sz w:val="20"/>
                <w:szCs w:val="20"/>
              </w:rPr>
              <w:t>А</w:t>
            </w:r>
          </w:p>
        </w:tc>
        <w:tc>
          <w:tcPr>
            <w:tcW w:w="432" w:type="dxa"/>
            <w:tcBorders>
              <w:top w:val="single" w:sz="4" w:space="0" w:color="auto"/>
              <w:left w:val="single" w:sz="4" w:space="0" w:color="auto"/>
              <w:bottom w:val="nil"/>
              <w:right w:val="nil"/>
            </w:tcBorders>
            <w:shd w:val="clear" w:color="auto" w:fill="FFFFFF"/>
          </w:tcPr>
          <w:p w:rsidR="00596549" w:rsidRPr="00507225" w:rsidRDefault="00596549" w:rsidP="00507225">
            <w:pPr>
              <w:jc w:val="center"/>
              <w:rPr>
                <w:sz w:val="20"/>
                <w:szCs w:val="20"/>
              </w:rPr>
            </w:pPr>
            <w:r w:rsidRPr="00507225">
              <w:rPr>
                <w:sz w:val="20"/>
                <w:szCs w:val="20"/>
              </w:rPr>
              <w:t>Б</w:t>
            </w:r>
          </w:p>
        </w:tc>
        <w:tc>
          <w:tcPr>
            <w:tcW w:w="446" w:type="dxa"/>
            <w:tcBorders>
              <w:top w:val="single" w:sz="4" w:space="0" w:color="auto"/>
              <w:left w:val="single" w:sz="4" w:space="0" w:color="auto"/>
              <w:bottom w:val="nil"/>
              <w:right w:val="single" w:sz="4" w:space="0" w:color="auto"/>
            </w:tcBorders>
            <w:shd w:val="clear" w:color="auto" w:fill="FFFFFF"/>
          </w:tcPr>
          <w:p w:rsidR="00596549" w:rsidRDefault="00596549" w:rsidP="00507225">
            <w:pPr>
              <w:jc w:val="center"/>
              <w:rPr>
                <w:sz w:val="20"/>
                <w:szCs w:val="20"/>
              </w:rPr>
            </w:pPr>
            <w:r w:rsidRPr="00507225">
              <w:rPr>
                <w:sz w:val="20"/>
                <w:szCs w:val="20"/>
              </w:rPr>
              <w:t>В</w:t>
            </w:r>
          </w:p>
          <w:p w:rsidR="00507225" w:rsidRPr="00507225" w:rsidRDefault="00507225" w:rsidP="00507225">
            <w:pPr>
              <w:jc w:val="center"/>
              <w:rPr>
                <w:sz w:val="20"/>
                <w:szCs w:val="20"/>
              </w:rPr>
            </w:pPr>
          </w:p>
        </w:tc>
      </w:tr>
      <w:tr w:rsidR="00596549" w:rsidRPr="00507225">
        <w:tblPrEx>
          <w:tblCellMar>
            <w:top w:w="0" w:type="dxa"/>
            <w:left w:w="0" w:type="dxa"/>
            <w:bottom w:w="0" w:type="dxa"/>
            <w:right w:w="0" w:type="dxa"/>
          </w:tblCellMar>
        </w:tblPrEx>
        <w:trPr>
          <w:trHeight w:hRule="exact" w:val="245"/>
        </w:trPr>
        <w:tc>
          <w:tcPr>
            <w:tcW w:w="7740" w:type="dxa"/>
            <w:tcBorders>
              <w:top w:val="single" w:sz="4" w:space="0" w:color="auto"/>
              <w:left w:val="single" w:sz="4" w:space="0" w:color="auto"/>
              <w:bottom w:val="nil"/>
              <w:right w:val="nil"/>
            </w:tcBorders>
            <w:shd w:val="clear" w:color="auto" w:fill="FFFFFF"/>
          </w:tcPr>
          <w:p w:rsidR="00596549" w:rsidRPr="00507225" w:rsidRDefault="00596549" w:rsidP="00596549">
            <w:pPr>
              <w:jc w:val="both"/>
              <w:rPr>
                <w:sz w:val="20"/>
                <w:szCs w:val="20"/>
              </w:rPr>
            </w:pPr>
            <w:r w:rsidRPr="00507225">
              <w:rPr>
                <w:sz w:val="20"/>
                <w:szCs w:val="20"/>
              </w:rPr>
              <w:lastRenderedPageBreak/>
              <w:t>А Камень, бетон, железобетон и другие негорючие материалы</w:t>
            </w:r>
          </w:p>
        </w:tc>
        <w:tc>
          <w:tcPr>
            <w:tcW w:w="422" w:type="dxa"/>
            <w:tcBorders>
              <w:top w:val="single" w:sz="4" w:space="0" w:color="auto"/>
              <w:left w:val="single" w:sz="4" w:space="0" w:color="auto"/>
              <w:bottom w:val="nil"/>
              <w:right w:val="nil"/>
            </w:tcBorders>
            <w:shd w:val="clear" w:color="auto" w:fill="FFFFFF"/>
          </w:tcPr>
          <w:p w:rsidR="00596549" w:rsidRPr="00507225" w:rsidRDefault="00596549" w:rsidP="00507225">
            <w:pPr>
              <w:jc w:val="center"/>
              <w:rPr>
                <w:sz w:val="20"/>
                <w:szCs w:val="20"/>
              </w:rPr>
            </w:pPr>
            <w:r w:rsidRPr="00507225">
              <w:rPr>
                <w:sz w:val="20"/>
                <w:szCs w:val="20"/>
              </w:rPr>
              <w:t>6</w:t>
            </w:r>
          </w:p>
        </w:tc>
        <w:tc>
          <w:tcPr>
            <w:tcW w:w="432" w:type="dxa"/>
            <w:tcBorders>
              <w:top w:val="single" w:sz="4" w:space="0" w:color="auto"/>
              <w:left w:val="single" w:sz="4" w:space="0" w:color="auto"/>
              <w:bottom w:val="nil"/>
              <w:right w:val="nil"/>
            </w:tcBorders>
            <w:shd w:val="clear" w:color="auto" w:fill="FFFFFF"/>
          </w:tcPr>
          <w:p w:rsidR="00596549" w:rsidRPr="00507225" w:rsidRDefault="00596549" w:rsidP="00507225">
            <w:pPr>
              <w:jc w:val="center"/>
              <w:rPr>
                <w:sz w:val="20"/>
                <w:szCs w:val="20"/>
              </w:rPr>
            </w:pPr>
            <w:r w:rsidRPr="00507225">
              <w:rPr>
                <w:sz w:val="20"/>
                <w:szCs w:val="20"/>
              </w:rPr>
              <w:t>8</w:t>
            </w:r>
          </w:p>
        </w:tc>
        <w:tc>
          <w:tcPr>
            <w:tcW w:w="446" w:type="dxa"/>
            <w:tcBorders>
              <w:top w:val="single" w:sz="4" w:space="0" w:color="auto"/>
              <w:left w:val="single" w:sz="4" w:space="0" w:color="auto"/>
              <w:bottom w:val="nil"/>
              <w:right w:val="single" w:sz="4" w:space="0" w:color="auto"/>
            </w:tcBorders>
            <w:shd w:val="clear" w:color="auto" w:fill="FFFFFF"/>
          </w:tcPr>
          <w:p w:rsidR="00596549" w:rsidRPr="00507225" w:rsidRDefault="00596549" w:rsidP="00507225">
            <w:pPr>
              <w:jc w:val="center"/>
              <w:rPr>
                <w:sz w:val="20"/>
                <w:szCs w:val="20"/>
              </w:rPr>
            </w:pPr>
            <w:r w:rsidRPr="00507225">
              <w:rPr>
                <w:sz w:val="20"/>
                <w:szCs w:val="20"/>
              </w:rPr>
              <w:t>10</w:t>
            </w:r>
          </w:p>
        </w:tc>
      </w:tr>
      <w:tr w:rsidR="00596549" w:rsidRPr="00507225">
        <w:tblPrEx>
          <w:tblCellMar>
            <w:top w:w="0" w:type="dxa"/>
            <w:left w:w="0" w:type="dxa"/>
            <w:bottom w:w="0" w:type="dxa"/>
            <w:right w:w="0" w:type="dxa"/>
          </w:tblCellMar>
        </w:tblPrEx>
        <w:trPr>
          <w:trHeight w:hRule="exact" w:val="475"/>
        </w:trPr>
        <w:tc>
          <w:tcPr>
            <w:tcW w:w="7740" w:type="dxa"/>
            <w:tcBorders>
              <w:top w:val="single" w:sz="4" w:space="0" w:color="auto"/>
              <w:left w:val="single" w:sz="4" w:space="0" w:color="auto"/>
              <w:bottom w:val="nil"/>
              <w:right w:val="nil"/>
            </w:tcBorders>
            <w:shd w:val="clear" w:color="auto" w:fill="FFFFFF"/>
          </w:tcPr>
          <w:p w:rsidR="00596549" w:rsidRPr="00507225" w:rsidRDefault="00596549" w:rsidP="00596549">
            <w:pPr>
              <w:jc w:val="both"/>
              <w:rPr>
                <w:sz w:val="20"/>
                <w:szCs w:val="20"/>
              </w:rPr>
            </w:pPr>
            <w:r w:rsidRPr="00507225">
              <w:rPr>
                <w:sz w:val="20"/>
                <w:szCs w:val="20"/>
              </w:rPr>
              <w:t>Б То же, с деревянными перекрытиями и покрытиями, защищенными негорючими и трудногорючими материалами</w:t>
            </w:r>
          </w:p>
        </w:tc>
        <w:tc>
          <w:tcPr>
            <w:tcW w:w="422" w:type="dxa"/>
            <w:tcBorders>
              <w:top w:val="single" w:sz="4" w:space="0" w:color="auto"/>
              <w:left w:val="single" w:sz="4" w:space="0" w:color="auto"/>
              <w:bottom w:val="nil"/>
              <w:right w:val="nil"/>
            </w:tcBorders>
            <w:shd w:val="clear" w:color="auto" w:fill="FFFFFF"/>
          </w:tcPr>
          <w:p w:rsidR="00596549" w:rsidRPr="00507225" w:rsidRDefault="00596549" w:rsidP="00507225">
            <w:pPr>
              <w:jc w:val="center"/>
              <w:rPr>
                <w:sz w:val="20"/>
                <w:szCs w:val="20"/>
              </w:rPr>
            </w:pPr>
            <w:r w:rsidRPr="00507225">
              <w:rPr>
                <w:sz w:val="20"/>
                <w:szCs w:val="20"/>
              </w:rPr>
              <w:t>8</w:t>
            </w:r>
          </w:p>
        </w:tc>
        <w:tc>
          <w:tcPr>
            <w:tcW w:w="432" w:type="dxa"/>
            <w:tcBorders>
              <w:top w:val="single" w:sz="4" w:space="0" w:color="auto"/>
              <w:left w:val="single" w:sz="4" w:space="0" w:color="auto"/>
              <w:bottom w:val="nil"/>
              <w:right w:val="nil"/>
            </w:tcBorders>
            <w:shd w:val="clear" w:color="auto" w:fill="FFFFFF"/>
          </w:tcPr>
          <w:p w:rsidR="00596549" w:rsidRPr="00507225" w:rsidRDefault="00596549" w:rsidP="00507225">
            <w:pPr>
              <w:jc w:val="center"/>
              <w:rPr>
                <w:sz w:val="20"/>
                <w:szCs w:val="20"/>
              </w:rPr>
            </w:pPr>
            <w:r w:rsidRPr="00507225">
              <w:rPr>
                <w:sz w:val="20"/>
                <w:szCs w:val="20"/>
              </w:rPr>
              <w:t>8</w:t>
            </w:r>
          </w:p>
        </w:tc>
        <w:tc>
          <w:tcPr>
            <w:tcW w:w="446" w:type="dxa"/>
            <w:tcBorders>
              <w:top w:val="single" w:sz="4" w:space="0" w:color="auto"/>
              <w:left w:val="single" w:sz="4" w:space="0" w:color="auto"/>
              <w:bottom w:val="nil"/>
              <w:right w:val="single" w:sz="4" w:space="0" w:color="auto"/>
            </w:tcBorders>
            <w:shd w:val="clear" w:color="auto" w:fill="FFFFFF"/>
          </w:tcPr>
          <w:p w:rsidR="00596549" w:rsidRPr="00507225" w:rsidRDefault="00596549" w:rsidP="00507225">
            <w:pPr>
              <w:jc w:val="center"/>
              <w:rPr>
                <w:sz w:val="20"/>
                <w:szCs w:val="20"/>
              </w:rPr>
            </w:pPr>
            <w:r w:rsidRPr="00507225">
              <w:rPr>
                <w:sz w:val="20"/>
                <w:szCs w:val="20"/>
              </w:rPr>
              <w:t>10</w:t>
            </w:r>
          </w:p>
        </w:tc>
      </w:tr>
      <w:tr w:rsidR="00596549" w:rsidRPr="00507225">
        <w:tblPrEx>
          <w:tblCellMar>
            <w:top w:w="0" w:type="dxa"/>
            <w:left w:w="0" w:type="dxa"/>
            <w:bottom w:w="0" w:type="dxa"/>
            <w:right w:w="0" w:type="dxa"/>
          </w:tblCellMar>
        </w:tblPrEx>
        <w:trPr>
          <w:trHeight w:hRule="exact" w:val="499"/>
        </w:trPr>
        <w:tc>
          <w:tcPr>
            <w:tcW w:w="7740" w:type="dxa"/>
            <w:tcBorders>
              <w:top w:val="single" w:sz="4" w:space="0" w:color="auto"/>
              <w:left w:val="single" w:sz="4" w:space="0" w:color="auto"/>
              <w:bottom w:val="single" w:sz="4" w:space="0" w:color="auto"/>
              <w:right w:val="nil"/>
            </w:tcBorders>
            <w:shd w:val="clear" w:color="auto" w:fill="FFFFFF"/>
          </w:tcPr>
          <w:p w:rsidR="00596549" w:rsidRPr="00507225" w:rsidRDefault="00596549" w:rsidP="00596549">
            <w:pPr>
              <w:jc w:val="both"/>
              <w:rPr>
                <w:sz w:val="20"/>
                <w:szCs w:val="20"/>
              </w:rPr>
            </w:pPr>
            <w:r w:rsidRPr="00507225">
              <w:rPr>
                <w:sz w:val="20"/>
                <w:szCs w:val="20"/>
              </w:rPr>
              <w:t>В Древесина, каркасные ограждающие конструкции из негорючих, трудногорючих и горючих материалов</w:t>
            </w:r>
          </w:p>
        </w:tc>
        <w:tc>
          <w:tcPr>
            <w:tcW w:w="422" w:type="dxa"/>
            <w:tcBorders>
              <w:top w:val="single" w:sz="4" w:space="0" w:color="auto"/>
              <w:left w:val="single" w:sz="4" w:space="0" w:color="auto"/>
              <w:bottom w:val="single" w:sz="4" w:space="0" w:color="auto"/>
              <w:right w:val="nil"/>
            </w:tcBorders>
            <w:shd w:val="clear" w:color="auto" w:fill="FFFFFF"/>
          </w:tcPr>
          <w:p w:rsidR="00596549" w:rsidRPr="00507225" w:rsidRDefault="00596549" w:rsidP="00507225">
            <w:pPr>
              <w:jc w:val="center"/>
              <w:rPr>
                <w:sz w:val="20"/>
                <w:szCs w:val="20"/>
              </w:rPr>
            </w:pPr>
            <w:r w:rsidRPr="00507225">
              <w:rPr>
                <w:sz w:val="20"/>
                <w:szCs w:val="20"/>
              </w:rPr>
              <w:t>10</w:t>
            </w:r>
          </w:p>
        </w:tc>
        <w:tc>
          <w:tcPr>
            <w:tcW w:w="432" w:type="dxa"/>
            <w:tcBorders>
              <w:top w:val="single" w:sz="4" w:space="0" w:color="auto"/>
              <w:left w:val="single" w:sz="4" w:space="0" w:color="auto"/>
              <w:bottom w:val="single" w:sz="4" w:space="0" w:color="auto"/>
              <w:right w:val="nil"/>
            </w:tcBorders>
            <w:shd w:val="clear" w:color="auto" w:fill="FFFFFF"/>
          </w:tcPr>
          <w:p w:rsidR="00596549" w:rsidRPr="00507225" w:rsidRDefault="00596549" w:rsidP="00507225">
            <w:pPr>
              <w:jc w:val="center"/>
              <w:rPr>
                <w:sz w:val="20"/>
                <w:szCs w:val="20"/>
              </w:rPr>
            </w:pPr>
            <w:r w:rsidRPr="00507225">
              <w:rPr>
                <w:sz w:val="20"/>
                <w:szCs w:val="20"/>
              </w:rPr>
              <w:t>10</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596549" w:rsidRPr="00507225" w:rsidRDefault="00596549" w:rsidP="00507225">
            <w:pPr>
              <w:jc w:val="center"/>
              <w:rPr>
                <w:sz w:val="20"/>
                <w:szCs w:val="20"/>
              </w:rPr>
            </w:pPr>
            <w:r w:rsidRPr="00507225">
              <w:rPr>
                <w:sz w:val="20"/>
                <w:szCs w:val="20"/>
              </w:rPr>
              <w:t>15</w:t>
            </w:r>
          </w:p>
        </w:tc>
      </w:tr>
    </w:tbl>
    <w:p w:rsidR="00596549" w:rsidRPr="00596549" w:rsidRDefault="00507225" w:rsidP="00507225">
      <w:pPr>
        <w:ind w:firstLine="708"/>
        <w:jc w:val="both"/>
      </w:pPr>
      <w:r>
        <w:t xml:space="preserve">7.1.9. </w:t>
      </w:r>
      <w:r w:rsidR="00596549" w:rsidRPr="0059654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1. Расстояние от хозяйственных построек до красных линий улиц и проездов должно быть не менее 5 м.</w:t>
      </w:r>
    </w:p>
    <w:p w:rsidR="00596549" w:rsidRPr="00596549" w:rsidRDefault="00507225" w:rsidP="00507225">
      <w:pPr>
        <w:ind w:firstLine="708"/>
        <w:jc w:val="both"/>
      </w:pPr>
      <w:r>
        <w:t xml:space="preserve">7.1.10. </w:t>
      </w:r>
      <w:r w:rsidR="00596549" w:rsidRPr="00596549">
        <w:t>Минимальные расстояния до границы соседнего участка по санитарно-бытовым условиям должны быть:</w:t>
      </w:r>
    </w:p>
    <w:p w:rsidR="00596549" w:rsidRPr="00596549" w:rsidRDefault="00596549" w:rsidP="00507225">
      <w:pPr>
        <w:ind w:firstLine="708"/>
        <w:jc w:val="both"/>
      </w:pPr>
      <w:r w:rsidRPr="00596549">
        <w:t>от жилого строения (или дома) - 3;</w:t>
      </w:r>
    </w:p>
    <w:p w:rsidR="00596549" w:rsidRPr="00596549" w:rsidRDefault="00596549" w:rsidP="00507225">
      <w:pPr>
        <w:ind w:firstLine="708"/>
        <w:jc w:val="both"/>
      </w:pPr>
      <w:r w:rsidRPr="00596549">
        <w:t>от постройки для содержания мелкого скота и птицы -4;</w:t>
      </w:r>
    </w:p>
    <w:p w:rsidR="00596549" w:rsidRPr="00596549" w:rsidRDefault="00596549" w:rsidP="00507225">
      <w:pPr>
        <w:ind w:firstLine="708"/>
        <w:jc w:val="both"/>
      </w:pPr>
      <w:r w:rsidRPr="00596549">
        <w:t>от других построек - 1;</w:t>
      </w:r>
    </w:p>
    <w:p w:rsidR="00596549" w:rsidRPr="00596549" w:rsidRDefault="00596549" w:rsidP="00507225">
      <w:pPr>
        <w:ind w:firstLine="708"/>
        <w:jc w:val="both"/>
      </w:pPr>
      <w:r w:rsidRPr="00596549">
        <w:t>от стволов высокорослых деревьев - 4, среднерослых - 2;</w:t>
      </w:r>
    </w:p>
    <w:p w:rsidR="00596549" w:rsidRPr="00596549" w:rsidRDefault="00596549" w:rsidP="00507225">
      <w:pPr>
        <w:ind w:firstLine="708"/>
        <w:jc w:val="both"/>
      </w:pPr>
      <w:r w:rsidRPr="00596549">
        <w:t>от кустарника -1м</w:t>
      </w:r>
    </w:p>
    <w:p w:rsidR="00596549" w:rsidRPr="00596549" w:rsidRDefault="00507225" w:rsidP="00507225">
      <w:pPr>
        <w:ind w:firstLine="708"/>
        <w:jc w:val="both"/>
      </w:pPr>
      <w:r>
        <w:t xml:space="preserve">7.1.11. </w:t>
      </w:r>
      <w:r w:rsidR="00596549" w:rsidRPr="0059654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96549" w:rsidRPr="00596549" w:rsidRDefault="00507225" w:rsidP="00507225">
      <w:pPr>
        <w:ind w:firstLine="708"/>
        <w:jc w:val="both"/>
      </w:pPr>
      <w:r>
        <w:t xml:space="preserve">7.1.12. </w:t>
      </w:r>
      <w:r w:rsidR="00596549" w:rsidRPr="00596549">
        <w:t>При возведении на садовом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596549" w:rsidRPr="00596549" w:rsidRDefault="00507225" w:rsidP="00507225">
      <w:pPr>
        <w:ind w:firstLine="708"/>
        <w:jc w:val="both"/>
      </w:pPr>
      <w:r>
        <w:t>7.1.13.</w:t>
      </w:r>
      <w:r w:rsidR="00596549" w:rsidRPr="00596549">
        <w:t>Минимальные расстояния между постройками по санитарно-бытовым условиям должны быть, м:</w:t>
      </w:r>
    </w:p>
    <w:p w:rsidR="00596549" w:rsidRPr="00596549" w:rsidRDefault="00596549" w:rsidP="00507225">
      <w:pPr>
        <w:ind w:firstLine="708"/>
        <w:jc w:val="both"/>
      </w:pPr>
      <w:r w:rsidRPr="00596549">
        <w:t>от жилого строения (или дома) и погреба до уборной и постройки для содержания мелкого скота и птицы - 12;</w:t>
      </w:r>
    </w:p>
    <w:p w:rsidR="00596549" w:rsidRPr="00596549" w:rsidRDefault="00596549" w:rsidP="00507225">
      <w:pPr>
        <w:ind w:firstLine="708"/>
        <w:jc w:val="both"/>
      </w:pPr>
      <w:r w:rsidRPr="00596549">
        <w:t>до душа, бани (сауны) -8 м;</w:t>
      </w:r>
    </w:p>
    <w:p w:rsidR="00596549" w:rsidRPr="00596549" w:rsidRDefault="00596549" w:rsidP="00507225">
      <w:pPr>
        <w:ind w:firstLine="708"/>
        <w:jc w:val="both"/>
      </w:pPr>
      <w:r w:rsidRPr="00596549">
        <w:t>от колодца до уборной и компостного устройства - 8;</w:t>
      </w:r>
    </w:p>
    <w:p w:rsidR="00596549" w:rsidRPr="00596549" w:rsidRDefault="00507225" w:rsidP="00507225">
      <w:pPr>
        <w:ind w:firstLine="708"/>
        <w:jc w:val="both"/>
      </w:pPr>
      <w:r>
        <w:t xml:space="preserve">7.1.14. </w:t>
      </w:r>
      <w:r w:rsidR="00596549" w:rsidRPr="0059654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596549" w:rsidRPr="00596549" w:rsidRDefault="00507225" w:rsidP="00507225">
      <w:pPr>
        <w:ind w:firstLine="708"/>
        <w:jc w:val="both"/>
      </w:pPr>
      <w:r>
        <w:t xml:space="preserve">7.1.15. </w:t>
      </w:r>
      <w:r w:rsidR="00596549" w:rsidRPr="0059654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596549" w:rsidRPr="00596549" w:rsidRDefault="00507225" w:rsidP="00507225">
      <w:pPr>
        <w:ind w:firstLine="708"/>
        <w:jc w:val="both"/>
      </w:pPr>
      <w:r>
        <w:t xml:space="preserve">7.1.16. </w:t>
      </w:r>
      <w:r w:rsidR="00596549" w:rsidRPr="00596549">
        <w:t>В этих случаях расстояние до границы с соседним участком измеряется отдельно от каждого объекта блокировки, например:</w:t>
      </w:r>
    </w:p>
    <w:p w:rsidR="00596549" w:rsidRPr="00596549" w:rsidRDefault="00596549" w:rsidP="00507225">
      <w:pPr>
        <w:ind w:firstLine="708"/>
        <w:jc w:val="both"/>
      </w:pPr>
      <w:r w:rsidRPr="00596549">
        <w:t>дом-гараж (от дома не менее 3 м, от гаража не менее 1м);</w:t>
      </w:r>
    </w:p>
    <w:p w:rsidR="00596549" w:rsidRPr="00596549" w:rsidRDefault="00596549" w:rsidP="00507225">
      <w:pPr>
        <w:ind w:firstLine="708"/>
        <w:jc w:val="both"/>
      </w:pPr>
      <w:r w:rsidRPr="00596549">
        <w:t>дом-постройка для скота и птицы (от дома не менее 3 м, от постройки для скота и птицы не менее 4 м).</w:t>
      </w:r>
    </w:p>
    <w:p w:rsidR="00596549" w:rsidRPr="00596549" w:rsidRDefault="00507225" w:rsidP="00507225">
      <w:pPr>
        <w:ind w:firstLine="708"/>
        <w:jc w:val="both"/>
      </w:pPr>
      <w:r>
        <w:t xml:space="preserve">7.1.17. </w:t>
      </w:r>
      <w:r w:rsidR="00596549" w:rsidRPr="00596549">
        <w:t>Гаражи для автомобилей могут быть отдельно стоящими, встроенными или пристроенными к садовому дому и хозяйственным постройкам.</w:t>
      </w:r>
    </w:p>
    <w:p w:rsidR="00596549" w:rsidRPr="00596549" w:rsidRDefault="00507225" w:rsidP="00507225">
      <w:pPr>
        <w:ind w:firstLine="708"/>
        <w:jc w:val="both"/>
      </w:pPr>
      <w:r>
        <w:t xml:space="preserve">7.1.18. </w:t>
      </w:r>
      <w:r w:rsidR="00596549" w:rsidRPr="00596549">
        <w:t>Члены садоводческих объединений, имеющие на своем участке мелкий скот и птицу, должны соблюдать санитарные и ветеринарные правила по их содержанию.</w:t>
      </w:r>
    </w:p>
    <w:p w:rsidR="00596549" w:rsidRPr="00596549" w:rsidRDefault="00507225" w:rsidP="00507225">
      <w:pPr>
        <w:ind w:firstLine="708"/>
        <w:jc w:val="both"/>
      </w:pPr>
      <w:r>
        <w:t xml:space="preserve">7.1.19. </w:t>
      </w:r>
      <w:r w:rsidR="00596549" w:rsidRPr="00596549">
        <w:t>Инсоляция жилых помещений жилых строений (домов) на садовых участках должна обеспечивать собственную непрерывную продолжительность на период с 22 марта по 22 сентября - 2,5 ч или суммарную 3-часовую, допускающую одноразовую прерывистость в течение дня.</w:t>
      </w:r>
    </w:p>
    <w:p w:rsidR="00596549" w:rsidRPr="00596549" w:rsidRDefault="00507225" w:rsidP="00507225">
      <w:pPr>
        <w:ind w:firstLine="708"/>
        <w:jc w:val="both"/>
      </w:pPr>
      <w:r>
        <w:t xml:space="preserve">7.1.20. </w:t>
      </w:r>
      <w:r w:rsidR="00596549" w:rsidRPr="00596549">
        <w:t>При освоении садового участка площадью 0,06-0,12 га под строения дорожки и площадки следует отводить не более 25-30% площади.</w:t>
      </w:r>
    </w:p>
    <w:p w:rsidR="00596549" w:rsidRPr="00596549" w:rsidRDefault="00507225" w:rsidP="00507225">
      <w:pPr>
        <w:ind w:firstLine="708"/>
        <w:jc w:val="both"/>
      </w:pPr>
      <w:r>
        <w:lastRenderedPageBreak/>
        <w:t>7.1.21.</w:t>
      </w:r>
      <w:r w:rsidR="00596549" w:rsidRPr="00596549">
        <w:t>Благоустройство территории: вся территория, неиспользованная под застройку садовыми домиками и хозяйственными постройками, проездами, площадками и другими элементами благоустройства, должна иметь ландшафтное оформление и благоустроена.</w:t>
      </w:r>
    </w:p>
    <w:p w:rsidR="00596549" w:rsidRPr="00596549" w:rsidRDefault="00507225" w:rsidP="00507225">
      <w:pPr>
        <w:ind w:firstLine="708"/>
        <w:jc w:val="both"/>
      </w:pPr>
      <w:r>
        <w:t xml:space="preserve">7.1.22. </w:t>
      </w:r>
      <w:r w:rsidR="00596549" w:rsidRPr="00596549">
        <w:t>Место стоянки автотранспорта предусмотрена специально обустроенном и оборудованном месте, а также на обочинах дорог и проездов без затруднений для движения другого автотранспорта.</w:t>
      </w:r>
    </w:p>
    <w:p w:rsidR="00507225" w:rsidRDefault="00507225" w:rsidP="00596549">
      <w:pPr>
        <w:jc w:val="both"/>
      </w:pPr>
    </w:p>
    <w:p w:rsidR="00596549" w:rsidRPr="00596549" w:rsidRDefault="00507225" w:rsidP="00507225">
      <w:pPr>
        <w:ind w:firstLine="708"/>
        <w:jc w:val="both"/>
      </w:pPr>
      <w:r>
        <w:t xml:space="preserve">7.2. </w:t>
      </w:r>
      <w:r w:rsidR="00596549" w:rsidRPr="00596549">
        <w:t>Объемно-планировочные и конструктивные решения зданий и сооружений</w:t>
      </w:r>
    </w:p>
    <w:p w:rsidR="00596549" w:rsidRPr="00596549" w:rsidRDefault="00507225" w:rsidP="00507225">
      <w:pPr>
        <w:ind w:firstLine="708"/>
        <w:jc w:val="both"/>
      </w:pPr>
      <w:r>
        <w:t xml:space="preserve">7.2.1. </w:t>
      </w:r>
      <w:r w:rsidR="00596549" w:rsidRPr="00596549">
        <w:t>Жилые строения (или дома) проектируются (</w:t>
      </w:r>
      <w:r>
        <w:t>возводятся) с различной объемно-</w:t>
      </w:r>
      <w:r w:rsidR="00596549" w:rsidRPr="00596549">
        <w:t>планировочной структурой.</w:t>
      </w:r>
    </w:p>
    <w:p w:rsidR="00596549" w:rsidRPr="00596549" w:rsidRDefault="00507225" w:rsidP="00507225">
      <w:pPr>
        <w:ind w:firstLine="708"/>
        <w:jc w:val="both"/>
      </w:pPr>
      <w:r>
        <w:t xml:space="preserve">7.2.2. </w:t>
      </w:r>
      <w:r w:rsidR="00596549" w:rsidRPr="00596549">
        <w:t>Под жилым строением (или домом) и хозяйственными постройками допускается устройство подвала и погреба. Под помещениями для мелкого скота и птицы устройство погреба не допускается.</w:t>
      </w:r>
    </w:p>
    <w:p w:rsidR="00596549" w:rsidRPr="00596549" w:rsidRDefault="00507225" w:rsidP="00507225">
      <w:pPr>
        <w:ind w:firstLine="708"/>
        <w:jc w:val="both"/>
      </w:pPr>
      <w:r>
        <w:t xml:space="preserve">7.2.3. </w:t>
      </w:r>
      <w:r w:rsidR="00596549" w:rsidRPr="00596549">
        <w:t>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 не менее 1,6 м до низа выступающих конструкций (балок, прогонов).</w:t>
      </w:r>
    </w:p>
    <w:p w:rsidR="00596549" w:rsidRPr="00596549" w:rsidRDefault="00507225" w:rsidP="00507225">
      <w:pPr>
        <w:ind w:firstLine="708"/>
        <w:jc w:val="both"/>
      </w:pPr>
      <w:r>
        <w:t xml:space="preserve">7.2.4. </w:t>
      </w:r>
      <w:r w:rsidR="00596549" w:rsidRPr="00596549">
        <w:t>При проектировании домов для круглогодичного проживания следует учитывать требования СНиП 2.08.01 и СНиП П-З.</w:t>
      </w:r>
    </w:p>
    <w:p w:rsidR="00596549" w:rsidRPr="00596549" w:rsidRDefault="00507225" w:rsidP="00507225">
      <w:pPr>
        <w:ind w:firstLine="708"/>
        <w:jc w:val="both"/>
      </w:pPr>
      <w:r>
        <w:t xml:space="preserve">7.2.5. </w:t>
      </w:r>
      <w:r w:rsidR="00596549" w:rsidRPr="00596549">
        <w:t>Лестницы, ведущие на второй этаж (в том числе, на мансарду), располагаются как внутри, так и снаружи жилых строений (или домов). Параметры указанных лестниц, а также лестниц, ведущих в подвальные и цокольные этажи принимаются в зависимости от конкретных условий и, как правило, с учетом требований СНиП 2.08.01.</w:t>
      </w:r>
    </w:p>
    <w:p w:rsidR="00596549" w:rsidRPr="00596549" w:rsidRDefault="00507225" w:rsidP="00507225">
      <w:pPr>
        <w:ind w:firstLine="708"/>
        <w:jc w:val="both"/>
      </w:pPr>
      <w:r>
        <w:t xml:space="preserve">7.2.6. </w:t>
      </w:r>
      <w:r w:rsidR="00596549" w:rsidRPr="00596549">
        <w:t>Не допускается организация стока дождевой воды с крыш на соседний участок.</w:t>
      </w:r>
    </w:p>
    <w:p w:rsidR="00507225" w:rsidRDefault="00507225" w:rsidP="00596549">
      <w:pPr>
        <w:jc w:val="both"/>
      </w:pPr>
    </w:p>
    <w:p w:rsidR="00596549" w:rsidRPr="00507225" w:rsidRDefault="00507225" w:rsidP="00507225">
      <w:pPr>
        <w:jc w:val="center"/>
        <w:rPr>
          <w:b/>
          <w:bCs/>
        </w:rPr>
      </w:pPr>
      <w:r w:rsidRPr="00507225">
        <w:rPr>
          <w:b/>
          <w:bCs/>
        </w:rPr>
        <w:t xml:space="preserve">8. </w:t>
      </w:r>
      <w:r w:rsidR="00596549" w:rsidRPr="00507225">
        <w:rPr>
          <w:b/>
          <w:bCs/>
        </w:rPr>
        <w:t>Инженерное обустройство</w:t>
      </w:r>
    </w:p>
    <w:p w:rsidR="00507225" w:rsidRDefault="00507225" w:rsidP="00596549">
      <w:pPr>
        <w:jc w:val="both"/>
      </w:pPr>
    </w:p>
    <w:p w:rsidR="00596549" w:rsidRPr="00596549" w:rsidRDefault="00C546E3" w:rsidP="00507225">
      <w:pPr>
        <w:ind w:firstLine="708"/>
        <w:jc w:val="both"/>
      </w:pPr>
      <w:r>
        <w:t>8.1.</w:t>
      </w:r>
      <w:r w:rsidR="00596549" w:rsidRPr="00596549">
        <w:t>Водоснабжение</w:t>
      </w:r>
    </w:p>
    <w:p w:rsidR="00596549" w:rsidRPr="00596549" w:rsidRDefault="00507225" w:rsidP="00507225">
      <w:pPr>
        <w:ind w:firstLine="708"/>
        <w:jc w:val="both"/>
      </w:pPr>
      <w:r>
        <w:t>8.1.</w:t>
      </w:r>
      <w:r w:rsidR="00C546E3">
        <w:t>1</w:t>
      </w:r>
      <w:r>
        <w:t xml:space="preserve">. </w:t>
      </w:r>
      <w:r w:rsidR="00596549" w:rsidRPr="00596549">
        <w:t>Водоснабжение садоводческого товарищества осуществляется от шахтных и мелкотрубчатых колодцев, каптажей родников с соблюдением требований, изложенных в СанПиН 2.1.4.027.</w:t>
      </w:r>
    </w:p>
    <w:p w:rsidR="00596549" w:rsidRPr="00596549" w:rsidRDefault="00C546E3" w:rsidP="00C546E3">
      <w:pPr>
        <w:ind w:firstLine="708"/>
        <w:jc w:val="both"/>
      </w:pPr>
      <w:r>
        <w:t xml:space="preserve">8.1.2. </w:t>
      </w:r>
      <w:r w:rsidR="00596549" w:rsidRPr="00596549">
        <w:t>Устройство ввода водопровода в дома, согласно СНиП 2.04.01. допускается при наличии местной канализации или при подключении к централизованной системе канализации.</w:t>
      </w:r>
    </w:p>
    <w:p w:rsidR="00596549" w:rsidRPr="00596549" w:rsidRDefault="00507225" w:rsidP="00507225">
      <w:pPr>
        <w:ind w:firstLine="708"/>
        <w:jc w:val="both"/>
      </w:pPr>
      <w:r>
        <w:t xml:space="preserve">8.1.3. </w:t>
      </w:r>
      <w:r w:rsidR="00596549" w:rsidRPr="00596549">
        <w:t>Свободный напор воды в сети водопровода на территории СНТ «Сахалинец» должен быть не менее 0,1 МПа.</w:t>
      </w:r>
    </w:p>
    <w:p w:rsidR="00596549" w:rsidRPr="00596549" w:rsidRDefault="00507225" w:rsidP="00507225">
      <w:pPr>
        <w:ind w:firstLine="708"/>
        <w:jc w:val="both"/>
      </w:pPr>
      <w:r>
        <w:t xml:space="preserve">8.1.4. </w:t>
      </w:r>
      <w:r w:rsidR="00596549" w:rsidRPr="00596549">
        <w:t>Гигиенические требования к качеству питьевой воды должны соответствовать</w:t>
      </w:r>
      <w:r>
        <w:t xml:space="preserve"> </w:t>
      </w:r>
      <w:r w:rsidR="00596549" w:rsidRPr="00596549">
        <w:t>тр</w:t>
      </w:r>
      <w:r>
        <w:t>ебованиям СанПиН 2.1.4.544-96.</w:t>
      </w:r>
    </w:p>
    <w:p w:rsidR="00596549" w:rsidRPr="00596549" w:rsidRDefault="00507225" w:rsidP="00507225">
      <w:pPr>
        <w:ind w:firstLine="708"/>
        <w:jc w:val="both"/>
      </w:pPr>
      <w:r>
        <w:t xml:space="preserve">8.1.5. </w:t>
      </w:r>
      <w:r w:rsidR="00596549" w:rsidRPr="00596549">
        <w:t>Расчет систем водоснабжения производится исходя из следующих норм среднесуточного водопотребления на хозяйственно-питьевые нужды:</w:t>
      </w:r>
    </w:p>
    <w:p w:rsidR="00596549" w:rsidRPr="00596549" w:rsidRDefault="00596549" w:rsidP="00507225">
      <w:pPr>
        <w:ind w:firstLine="708"/>
        <w:jc w:val="both"/>
      </w:pPr>
      <w:r w:rsidRPr="00596549">
        <w:t>при водопользовании из водоразборных колонок, шахтных колодцев - 30-50 л/сутки на 1 человека;</w:t>
      </w:r>
    </w:p>
    <w:p w:rsidR="00596549" w:rsidRPr="00596549" w:rsidRDefault="00507225" w:rsidP="00507225">
      <w:pPr>
        <w:ind w:firstLine="708"/>
        <w:jc w:val="both"/>
      </w:pPr>
      <w:r>
        <w:t xml:space="preserve">8.1.6. </w:t>
      </w:r>
      <w:r w:rsidR="00596549" w:rsidRPr="00596549">
        <w:t>Для полива посадок на приусадебных участках:</w:t>
      </w:r>
    </w:p>
    <w:p w:rsidR="00596549" w:rsidRPr="00596549" w:rsidRDefault="00596549" w:rsidP="00507225">
      <w:pPr>
        <w:ind w:firstLine="708"/>
        <w:jc w:val="both"/>
      </w:pPr>
      <w:r w:rsidRPr="00596549">
        <w:t>овощных культур - 3-15 л/м2 в сутки;</w:t>
      </w:r>
    </w:p>
    <w:p w:rsidR="00596549" w:rsidRPr="00596549" w:rsidRDefault="00596549" w:rsidP="00507225">
      <w:pPr>
        <w:ind w:firstLine="708"/>
        <w:jc w:val="both"/>
      </w:pPr>
      <w:r w:rsidRPr="00596549">
        <w:t>плодовых деревьев - 10-15 л/м2 в сутки (полив предусматривается 1-2 раза в сутки в зависимости от климатических условий из водопроводной сети сезонного действия или из открытых водоемов и специально предусмотренных котлованов - накопителей воды).</w:t>
      </w:r>
    </w:p>
    <w:p w:rsidR="00596549" w:rsidRPr="00596549" w:rsidRDefault="00507225" w:rsidP="00507225">
      <w:pPr>
        <w:ind w:firstLine="708"/>
        <w:jc w:val="both"/>
      </w:pPr>
      <w:r>
        <w:t>8.2.</w:t>
      </w:r>
      <w:r w:rsidR="00596549" w:rsidRPr="00596549">
        <w:t xml:space="preserve"> Теплоснабжение</w:t>
      </w:r>
    </w:p>
    <w:p w:rsidR="00596549" w:rsidRPr="00596549" w:rsidRDefault="00507225" w:rsidP="00507225">
      <w:pPr>
        <w:ind w:firstLine="708"/>
        <w:jc w:val="both"/>
      </w:pPr>
      <w:r>
        <w:t xml:space="preserve">8.2.1. </w:t>
      </w:r>
      <w:r w:rsidR="00596549" w:rsidRPr="00596549">
        <w:t xml:space="preserve">В отапливаемых садовых домах обогрев и горячее водоснабжение следует предусматривать от автономных систем, к которым относятся источники </w:t>
      </w:r>
      <w:r w:rsidR="00596549" w:rsidRPr="00596549">
        <w:lastRenderedPageBreak/>
        <w:t>теплоснабжения (котел, печь и др., при устройстве печей и каминов следует выполнять требования СНиП 2.04.05, а также нагревательные приборы и водоразборная арматура.</w:t>
      </w:r>
    </w:p>
    <w:p w:rsidR="00596549" w:rsidRPr="00596549" w:rsidRDefault="00507225" w:rsidP="00507225">
      <w:pPr>
        <w:ind w:firstLine="708"/>
        <w:jc w:val="both"/>
      </w:pPr>
      <w:r>
        <w:t xml:space="preserve">8.3. </w:t>
      </w:r>
      <w:r w:rsidR="00596549" w:rsidRPr="00596549">
        <w:t>Электроснабжение</w:t>
      </w:r>
    </w:p>
    <w:p w:rsidR="00596549" w:rsidRPr="00596549" w:rsidRDefault="00507225" w:rsidP="00507225">
      <w:pPr>
        <w:ind w:firstLine="708"/>
        <w:jc w:val="both"/>
      </w:pPr>
      <w:r>
        <w:t xml:space="preserve">8.3.1. </w:t>
      </w:r>
      <w:r w:rsidR="00596549" w:rsidRPr="00596549">
        <w:t>Электропотребление осуществляется поставщиком ОАО «Сахалинэнерго» по Договору энергоснабжения № 160083 от 02 апреля 2015 г. (См. Приложение 3), сетевой организацией МУП «Невельские районные электрические сети». Присоединяемая договорная мощность на стороне 0,4 кВ составляет 100,0 кВт. От опоры № 250/6 ВЛ-10 кВ 8Л-Г-10 кВ, категория по электроснабжению III, уровень напряжения 380 вольт.</w:t>
      </w:r>
    </w:p>
    <w:p w:rsidR="00596549" w:rsidRPr="00596549" w:rsidRDefault="00507225" w:rsidP="00507225">
      <w:pPr>
        <w:ind w:firstLine="708"/>
        <w:jc w:val="both"/>
      </w:pPr>
      <w:r>
        <w:t xml:space="preserve">8.3.2. </w:t>
      </w:r>
      <w:r w:rsidR="00596549" w:rsidRPr="00596549">
        <w:t>Сети электроснабжения на территории садоводческого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проводки.</w:t>
      </w:r>
    </w:p>
    <w:p w:rsidR="00596549" w:rsidRPr="00596549" w:rsidRDefault="00507225" w:rsidP="00507225">
      <w:pPr>
        <w:ind w:firstLine="708"/>
        <w:jc w:val="both"/>
      </w:pPr>
      <w:r>
        <w:t xml:space="preserve">8.3.3. </w:t>
      </w:r>
      <w:r w:rsidR="00596549" w:rsidRPr="00596549">
        <w:t>Электрооборудование и молниезащиту садовых домов и хозяйственных построек следует проектировать в соответствии с требованиями Правил устройства электроустановок ГПУЭ). РД 34:21.122. ВСН 59 и НПБ 106.</w:t>
      </w:r>
    </w:p>
    <w:p w:rsidR="00596549" w:rsidRPr="00596549" w:rsidRDefault="00507225" w:rsidP="00507225">
      <w:pPr>
        <w:ind w:firstLine="708"/>
        <w:jc w:val="both"/>
      </w:pPr>
      <w:r>
        <w:t xml:space="preserve">8.3.4. </w:t>
      </w:r>
      <w:r w:rsidR="00596549" w:rsidRPr="00596549">
        <w:t>В жилом строении (доме) следует предусматривать установку счетчика для учета потребляемой электроэнергии.</w:t>
      </w:r>
    </w:p>
    <w:p w:rsidR="00596549" w:rsidRPr="00596549" w:rsidRDefault="00507225" w:rsidP="00507225">
      <w:pPr>
        <w:ind w:firstLine="708"/>
        <w:jc w:val="both"/>
      </w:pPr>
      <w:r>
        <w:t xml:space="preserve">8.3.5. </w:t>
      </w:r>
      <w:r w:rsidR="00596549" w:rsidRPr="00596549">
        <w:t>На улицах и проездах территории садоводческого объединения следует предусматривать наружное освещение, управление которым осуществляется, как правило, из сторожки.</w:t>
      </w:r>
    </w:p>
    <w:p w:rsidR="00596549" w:rsidRPr="00596549" w:rsidRDefault="00507225" w:rsidP="00507225">
      <w:pPr>
        <w:ind w:firstLine="708"/>
        <w:jc w:val="both"/>
      </w:pPr>
      <w:r>
        <w:t xml:space="preserve">8.4. </w:t>
      </w:r>
      <w:r w:rsidR="00596549" w:rsidRPr="00596549">
        <w:t>Противопожарное водоснабжение</w:t>
      </w:r>
    </w:p>
    <w:p w:rsidR="00596549" w:rsidRPr="00596549" w:rsidRDefault="00507225" w:rsidP="00507225">
      <w:pPr>
        <w:ind w:firstLine="708"/>
        <w:jc w:val="both"/>
      </w:pPr>
      <w:r>
        <w:t xml:space="preserve">8.4.1. </w:t>
      </w:r>
      <w:r w:rsidR="00596549" w:rsidRPr="00596549">
        <w:t>Для обеспечения пожаротушения на территории общего пользования СНТ «Сахалинец» имеется противопожарный водоем (резервуар) вместимостью не менее 25 м3 с площадками для установки пожарной техники, с возможностью забора воды насосами и организацией подъезда не менее двух пожарных автомобилей.</w:t>
      </w:r>
    </w:p>
    <w:p w:rsidR="00596549" w:rsidRPr="00596549" w:rsidRDefault="00507225" w:rsidP="00507225">
      <w:pPr>
        <w:ind w:firstLine="708"/>
        <w:jc w:val="both"/>
      </w:pPr>
      <w:r>
        <w:t xml:space="preserve">8.4.2. </w:t>
      </w:r>
      <w:r w:rsidR="00596549" w:rsidRPr="00596549">
        <w:t>Расход воды для пожаротушения следует принимать 5 л/с.</w:t>
      </w:r>
    </w:p>
    <w:p w:rsidR="00596549" w:rsidRPr="00596549" w:rsidRDefault="00507225" w:rsidP="00507225">
      <w:pPr>
        <w:ind w:firstLine="708"/>
        <w:jc w:val="both"/>
      </w:pPr>
      <w:r>
        <w:t xml:space="preserve">8.5. </w:t>
      </w:r>
      <w:r w:rsidR="00596549" w:rsidRPr="00596549">
        <w:t>Санитарная очистка</w:t>
      </w:r>
    </w:p>
    <w:p w:rsidR="00596549" w:rsidRPr="00596549" w:rsidRDefault="00507225" w:rsidP="00507225">
      <w:pPr>
        <w:ind w:firstLine="708"/>
        <w:jc w:val="both"/>
      </w:pPr>
      <w:r>
        <w:t xml:space="preserve">8.5.1. </w:t>
      </w:r>
      <w:r w:rsidR="00596549" w:rsidRPr="00596549">
        <w:t>На территории садоводческого товарищества и за его пределами запрещается организовывать свалки отходов. Бытовые отходы, как правило, должны утилизироваться на садовых участках. Неутилизируемые отходы (стекло, металл, полиэтилен и др.) производить самовывозом.</w:t>
      </w:r>
    </w:p>
    <w:p w:rsidR="00596549" w:rsidRPr="00596549" w:rsidRDefault="00507225" w:rsidP="00507225">
      <w:pPr>
        <w:ind w:firstLine="708"/>
        <w:jc w:val="both"/>
      </w:pPr>
      <w:r>
        <w:t xml:space="preserve">8.5.2. </w:t>
      </w:r>
      <w:r w:rsidR="00596549" w:rsidRPr="00596549">
        <w:t>Отвод поверхностных стоков, дренажных и хозяйственных сточных вод с территории СНТ «Сахалинец» допускается сбрасывать в наружный кювет по специальной канаве.</w:t>
      </w:r>
    </w:p>
    <w:p w:rsidR="00596549" w:rsidRPr="00596549" w:rsidRDefault="00507225" w:rsidP="00507225">
      <w:pPr>
        <w:ind w:firstLine="708"/>
        <w:jc w:val="both"/>
      </w:pPr>
      <w:r>
        <w:t xml:space="preserve">8.5.3. </w:t>
      </w:r>
      <w:r w:rsidR="00596549" w:rsidRPr="00596549">
        <w:t>Сбор и обработку стоков душа, бани, сауны и хозяйственных сточных вод * производится в фильтровальной траншее с гравийно-песчаной засыпкой или в других очистных сооружениях.</w:t>
      </w:r>
    </w:p>
    <w:p w:rsidR="00596549" w:rsidRPr="00596549" w:rsidRDefault="00507225" w:rsidP="00507225">
      <w:pPr>
        <w:ind w:firstLine="708"/>
        <w:jc w:val="both"/>
      </w:pPr>
      <w:r>
        <w:t xml:space="preserve">8.5.4. </w:t>
      </w:r>
      <w:r w:rsidR="00596549" w:rsidRPr="00596549">
        <w:t>Сбор, удаление и обезвреживание нечистот обеспечиваются неканализованным удалением посредством местного компостирования, использованием надворных уборных.</w:t>
      </w:r>
    </w:p>
    <w:p w:rsidR="00596549" w:rsidRPr="00596549" w:rsidRDefault="00507225" w:rsidP="00507225">
      <w:pPr>
        <w:ind w:firstLine="708"/>
        <w:jc w:val="both"/>
      </w:pPr>
      <w:r>
        <w:t xml:space="preserve">8.6. </w:t>
      </w:r>
      <w:r w:rsidR="00596549" w:rsidRPr="00596549">
        <w:t>Связь</w:t>
      </w:r>
    </w:p>
    <w:p w:rsidR="00596549" w:rsidRPr="00596549" w:rsidRDefault="00507225" w:rsidP="00507225">
      <w:pPr>
        <w:ind w:firstLine="708"/>
        <w:jc w:val="both"/>
      </w:pPr>
      <w:r>
        <w:t xml:space="preserve">8.6.1. </w:t>
      </w:r>
      <w:r w:rsidR="00596549" w:rsidRPr="00596549">
        <w:t>Помещение сторожки должно быть обеспечено телефонной или радиосвязью с ближайшим населенным пунктом, позволяющей осуществлять вызов неотложной медицинской помощи, пожарной, милицейской и аварийных служб.</w:t>
      </w:r>
    </w:p>
    <w:p w:rsidR="00507225" w:rsidRDefault="00507225" w:rsidP="00507225">
      <w:pPr>
        <w:ind w:firstLine="708"/>
        <w:jc w:val="both"/>
      </w:pPr>
    </w:p>
    <w:p w:rsidR="00596549" w:rsidRPr="00043303" w:rsidRDefault="00507225" w:rsidP="00507225">
      <w:pPr>
        <w:ind w:firstLine="708"/>
        <w:jc w:val="center"/>
        <w:rPr>
          <w:b/>
          <w:bCs/>
        </w:rPr>
      </w:pPr>
      <w:r w:rsidRPr="00043303">
        <w:rPr>
          <w:b/>
          <w:bCs/>
        </w:rPr>
        <w:t xml:space="preserve">9. </w:t>
      </w:r>
      <w:r w:rsidR="00596549" w:rsidRPr="00043303">
        <w:rPr>
          <w:b/>
          <w:bCs/>
        </w:rPr>
        <w:t>Мероприятия по охране окружающей природной среды</w:t>
      </w:r>
    </w:p>
    <w:p w:rsidR="00596549" w:rsidRPr="00596549" w:rsidRDefault="00507225" w:rsidP="00507225">
      <w:pPr>
        <w:ind w:firstLine="708"/>
        <w:jc w:val="both"/>
      </w:pPr>
      <w:r>
        <w:t xml:space="preserve">9.1. </w:t>
      </w:r>
      <w:r w:rsidR="00596549" w:rsidRPr="00596549">
        <w:t>Членам товарищество необходимо использовать свой земельный участок только по целевому назначению;</w:t>
      </w:r>
    </w:p>
    <w:p w:rsidR="00596549" w:rsidRPr="00596549" w:rsidRDefault="00507225" w:rsidP="00507225">
      <w:pPr>
        <w:ind w:firstLine="708"/>
        <w:jc w:val="both"/>
      </w:pPr>
      <w:r>
        <w:t xml:space="preserve">9.2. </w:t>
      </w:r>
      <w:r w:rsidR="00596549" w:rsidRPr="00596549">
        <w:t>Членам товарищество запрещается применять ядохимикаты для обработки своих земельных участков, земель общего пользования;</w:t>
      </w:r>
    </w:p>
    <w:p w:rsidR="00596549" w:rsidRPr="00596549" w:rsidRDefault="00507225" w:rsidP="00507225">
      <w:pPr>
        <w:ind w:firstLine="708"/>
        <w:jc w:val="both"/>
      </w:pPr>
      <w:r>
        <w:t xml:space="preserve">9.3. </w:t>
      </w:r>
      <w:r w:rsidR="00596549" w:rsidRPr="00596549">
        <w:t>Членам товарищество запрещается устраивать мойку автомобилей и мотоциклов на территории своих земельных участков, земель общего пользования;</w:t>
      </w:r>
    </w:p>
    <w:p w:rsidR="00596549" w:rsidRPr="00596549" w:rsidRDefault="00507225" w:rsidP="00043303">
      <w:pPr>
        <w:ind w:firstLine="708"/>
        <w:jc w:val="both"/>
      </w:pPr>
      <w:r>
        <w:t xml:space="preserve">9.4. </w:t>
      </w:r>
      <w:r w:rsidR="00596549" w:rsidRPr="00596549">
        <w:t>Для проезда через русла ручейков обустроить коллекторы из бетонных или стальных</w:t>
      </w:r>
      <w:r w:rsidR="00043303">
        <w:t xml:space="preserve"> труб большого диаметра.</w:t>
      </w:r>
    </w:p>
    <w:p w:rsidR="00043303" w:rsidRDefault="00043303" w:rsidP="00596549">
      <w:pPr>
        <w:jc w:val="both"/>
      </w:pPr>
    </w:p>
    <w:p w:rsidR="00596549" w:rsidRPr="00043303" w:rsidRDefault="00043303" w:rsidP="00043303">
      <w:pPr>
        <w:jc w:val="center"/>
        <w:rPr>
          <w:b/>
          <w:bCs/>
        </w:rPr>
      </w:pPr>
      <w:r w:rsidRPr="00043303">
        <w:rPr>
          <w:b/>
          <w:bCs/>
        </w:rPr>
        <w:t xml:space="preserve">10. </w:t>
      </w:r>
      <w:r w:rsidR="00596549" w:rsidRPr="00043303">
        <w:rPr>
          <w:b/>
          <w:bCs/>
        </w:rPr>
        <w:t>Графическая часть</w:t>
      </w:r>
    </w:p>
    <w:p w:rsidR="00596549" w:rsidRPr="00596549" w:rsidRDefault="00043303" w:rsidP="00043303">
      <w:pPr>
        <w:ind w:firstLine="708"/>
        <w:jc w:val="both"/>
      </w:pPr>
      <w:r>
        <w:t xml:space="preserve">10.1. </w:t>
      </w:r>
      <w:r w:rsidR="00596549" w:rsidRPr="00596549">
        <w:t>См. Приложения 11.4.-11.5.</w:t>
      </w:r>
    </w:p>
    <w:p w:rsidR="00043303" w:rsidRDefault="00043303" w:rsidP="00596549">
      <w:pPr>
        <w:jc w:val="both"/>
      </w:pPr>
    </w:p>
    <w:p w:rsidR="00596549" w:rsidRPr="00043303" w:rsidRDefault="00043303" w:rsidP="00043303">
      <w:pPr>
        <w:jc w:val="center"/>
        <w:rPr>
          <w:b/>
          <w:bCs/>
        </w:rPr>
      </w:pPr>
      <w:r w:rsidRPr="00043303">
        <w:rPr>
          <w:b/>
          <w:bCs/>
        </w:rPr>
        <w:t xml:space="preserve">11. </w:t>
      </w:r>
      <w:r w:rsidR="00596549" w:rsidRPr="00043303">
        <w:rPr>
          <w:b/>
          <w:bCs/>
        </w:rPr>
        <w:t>Приложения</w:t>
      </w:r>
    </w:p>
    <w:p w:rsidR="00596549" w:rsidRPr="00596549" w:rsidRDefault="00043303" w:rsidP="00043303">
      <w:pPr>
        <w:ind w:firstLine="708"/>
        <w:jc w:val="both"/>
      </w:pPr>
      <w:r>
        <w:t xml:space="preserve">11.1. </w:t>
      </w:r>
      <w:r w:rsidR="00596549" w:rsidRPr="00596549">
        <w:t>Выписка из Протокола общего собрания СНТ «Сахалинец» от 26 июня 2016 года № 002/2016 со Списком членов СНТ «Сахалинец» (копия на 11 листах);</w:t>
      </w:r>
    </w:p>
    <w:p w:rsidR="00596549" w:rsidRPr="00596549" w:rsidRDefault="00043303" w:rsidP="00043303">
      <w:pPr>
        <w:ind w:firstLine="708"/>
        <w:jc w:val="both"/>
      </w:pPr>
      <w:r>
        <w:t xml:space="preserve">11.2. </w:t>
      </w:r>
      <w:r w:rsidR="00596549" w:rsidRPr="00596549">
        <w:t>Кадастровый план земельного участка от 13 ноября 2007 года № И 06/07-240 (копия);</w:t>
      </w:r>
    </w:p>
    <w:p w:rsidR="00596549" w:rsidRPr="00596549" w:rsidRDefault="00043303" w:rsidP="00043303">
      <w:pPr>
        <w:ind w:firstLine="708"/>
        <w:jc w:val="both"/>
      </w:pPr>
      <w:r>
        <w:t xml:space="preserve">11.3. </w:t>
      </w:r>
      <w:r w:rsidR="00596549" w:rsidRPr="00596549">
        <w:t>Договор энергоснабжения № 160083 от 02 апреля 2015 г. (копия на 22 листах);</w:t>
      </w:r>
    </w:p>
    <w:p w:rsidR="00596549" w:rsidRPr="00596549" w:rsidRDefault="00043303" w:rsidP="00043303">
      <w:pPr>
        <w:ind w:firstLine="708"/>
        <w:jc w:val="both"/>
      </w:pPr>
      <w:r>
        <w:t>11.4.</w:t>
      </w:r>
      <w:r w:rsidR="00596549" w:rsidRPr="00596549">
        <w:t>Ситуационный план СНТ «Сахалинец»;</w:t>
      </w:r>
    </w:p>
    <w:p w:rsidR="00596549" w:rsidRPr="00596549" w:rsidRDefault="00043303" w:rsidP="00043303">
      <w:pPr>
        <w:ind w:firstLine="708"/>
        <w:jc w:val="both"/>
      </w:pPr>
      <w:r>
        <w:t xml:space="preserve">11.5. </w:t>
      </w:r>
      <w:r w:rsidR="00596549" w:rsidRPr="00596549">
        <w:t>Генеральный план застройки территории СНТ «Сахалинец» на 10 листах.</w:t>
      </w:r>
    </w:p>
    <w:p w:rsidR="00596549" w:rsidRDefault="00596549" w:rsidP="00596549">
      <w:pPr>
        <w:jc w:val="both"/>
      </w:pPr>
    </w:p>
    <w:p w:rsidR="00043303" w:rsidRDefault="00043303" w:rsidP="00596549">
      <w:pPr>
        <w:jc w:val="both"/>
      </w:pPr>
    </w:p>
    <w:p w:rsidR="00043303" w:rsidRDefault="00043303" w:rsidP="00596549">
      <w:pPr>
        <w:jc w:val="both"/>
      </w:pPr>
    </w:p>
    <w:p w:rsidR="00043303" w:rsidRPr="00596549" w:rsidRDefault="00043303" w:rsidP="00596549">
      <w:pPr>
        <w:jc w:val="both"/>
      </w:pPr>
    </w:p>
    <w:p w:rsidR="006603EB" w:rsidRPr="00596549" w:rsidRDefault="00596549" w:rsidP="00596549">
      <w:pPr>
        <w:jc w:val="both"/>
      </w:pPr>
      <w:r w:rsidRPr="00596549">
        <w:t>Председатель правления С</w:t>
      </w:r>
      <w:r w:rsidR="00043303">
        <w:t>НТ «Сахалинец»</w:t>
      </w:r>
      <w:r w:rsidR="00043303">
        <w:tab/>
      </w:r>
      <w:r w:rsidR="00043303">
        <w:tab/>
      </w:r>
      <w:r w:rsidR="00043303">
        <w:tab/>
      </w:r>
      <w:r w:rsidR="00043303">
        <w:tab/>
        <w:t>С. И. Тимченко</w:t>
      </w:r>
    </w:p>
    <w:p w:rsidR="006603EB" w:rsidRDefault="006603EB" w:rsidP="006603EB">
      <w:pPr>
        <w:shd w:val="clear" w:color="auto" w:fill="FFFFFF"/>
        <w:jc w:val="both"/>
      </w:pPr>
    </w:p>
    <w:p w:rsidR="006603EB" w:rsidRDefault="006603EB" w:rsidP="006603EB">
      <w:pPr>
        <w:shd w:val="clear" w:color="auto" w:fill="FFFFFF"/>
        <w:jc w:val="both"/>
      </w:pPr>
    </w:p>
    <w:sectPr w:rsidR="006603EB">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B0" w:rsidRDefault="002A37B0">
      <w:r>
        <w:separator/>
      </w:r>
    </w:p>
  </w:endnote>
  <w:endnote w:type="continuationSeparator" w:id="0">
    <w:p w:rsidR="002A37B0" w:rsidRDefault="002A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B0" w:rsidRDefault="002A37B0">
      <w:r>
        <w:separator/>
      </w:r>
    </w:p>
  </w:footnote>
  <w:footnote w:type="continuationSeparator" w:id="0">
    <w:p w:rsidR="002A37B0" w:rsidRDefault="002A37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rPr>
        <w:b/>
        <w:bCs/>
        <w:i w:val="0"/>
        <w:iCs w:val="0"/>
        <w:smallCaps w:val="0"/>
        <w:strike w:val="0"/>
        <w:color w:val="000000"/>
        <w:spacing w:val="0"/>
        <w:w w:val="100"/>
        <w:position w:val="0"/>
        <w:sz w:val="24"/>
        <w:szCs w:val="24"/>
        <w:u w:val="none"/>
      </w:rPr>
    </w:lvl>
    <w:lvl w:ilvl="2">
      <w:start w:val="1"/>
      <w:numFmt w:val="decimal"/>
      <w:lvlText w:val="%1.%2."/>
      <w:lvlJc w:val="left"/>
      <w:rPr>
        <w:b/>
        <w:bCs/>
        <w:i w:val="0"/>
        <w:iCs w:val="0"/>
        <w:smallCaps w:val="0"/>
        <w:strike w:val="0"/>
        <w:color w:val="000000"/>
        <w:spacing w:val="0"/>
        <w:w w:val="100"/>
        <w:position w:val="0"/>
        <w:sz w:val="24"/>
        <w:szCs w:val="24"/>
        <w:u w:val="none"/>
      </w:rPr>
    </w:lvl>
    <w:lvl w:ilvl="3">
      <w:start w:val="1"/>
      <w:numFmt w:val="decimal"/>
      <w:lvlText w:val="%1.%2."/>
      <w:lvlJc w:val="left"/>
      <w:rPr>
        <w:b/>
        <w:bCs/>
        <w:i w:val="0"/>
        <w:iCs w:val="0"/>
        <w:smallCaps w:val="0"/>
        <w:strike w:val="0"/>
        <w:color w:val="000000"/>
        <w:spacing w:val="0"/>
        <w:w w:val="100"/>
        <w:position w:val="0"/>
        <w:sz w:val="24"/>
        <w:szCs w:val="24"/>
        <w:u w:val="none"/>
      </w:rPr>
    </w:lvl>
    <w:lvl w:ilvl="4">
      <w:start w:val="1"/>
      <w:numFmt w:val="decimal"/>
      <w:lvlText w:val="%1.%2."/>
      <w:lvlJc w:val="left"/>
      <w:rPr>
        <w:b/>
        <w:bCs/>
        <w:i w:val="0"/>
        <w:iCs w:val="0"/>
        <w:smallCaps w:val="0"/>
        <w:strike w:val="0"/>
        <w:color w:val="000000"/>
        <w:spacing w:val="0"/>
        <w:w w:val="100"/>
        <w:position w:val="0"/>
        <w:sz w:val="24"/>
        <w:szCs w:val="24"/>
        <w:u w:val="none"/>
      </w:rPr>
    </w:lvl>
    <w:lvl w:ilvl="5">
      <w:start w:val="1"/>
      <w:numFmt w:val="decimal"/>
      <w:lvlText w:val="%1.%2."/>
      <w:lvlJc w:val="left"/>
      <w:rPr>
        <w:b/>
        <w:bCs/>
        <w:i w:val="0"/>
        <w:iCs w:val="0"/>
        <w:smallCaps w:val="0"/>
        <w:strike w:val="0"/>
        <w:color w:val="000000"/>
        <w:spacing w:val="0"/>
        <w:w w:val="100"/>
        <w:position w:val="0"/>
        <w:sz w:val="24"/>
        <w:szCs w:val="24"/>
        <w:u w:val="none"/>
      </w:rPr>
    </w:lvl>
    <w:lvl w:ilvl="6">
      <w:start w:val="1"/>
      <w:numFmt w:val="decimal"/>
      <w:lvlText w:val="%1.%2."/>
      <w:lvlJc w:val="left"/>
      <w:rPr>
        <w:b/>
        <w:bCs/>
        <w:i w:val="0"/>
        <w:iCs w:val="0"/>
        <w:smallCaps w:val="0"/>
        <w:strike w:val="0"/>
        <w:color w:val="000000"/>
        <w:spacing w:val="0"/>
        <w:w w:val="100"/>
        <w:position w:val="0"/>
        <w:sz w:val="24"/>
        <w:szCs w:val="24"/>
        <w:u w:val="none"/>
      </w:rPr>
    </w:lvl>
    <w:lvl w:ilvl="7">
      <w:start w:val="1"/>
      <w:numFmt w:val="decimal"/>
      <w:lvlText w:val="%1.%2."/>
      <w:lvlJc w:val="left"/>
      <w:rPr>
        <w:b/>
        <w:bCs/>
        <w:i w:val="0"/>
        <w:iCs w:val="0"/>
        <w:smallCaps w:val="0"/>
        <w:strike w:val="0"/>
        <w:color w:val="000000"/>
        <w:spacing w:val="0"/>
        <w:w w:val="100"/>
        <w:position w:val="0"/>
        <w:sz w:val="24"/>
        <w:szCs w:val="24"/>
        <w:u w:val="none"/>
      </w:rPr>
    </w:lvl>
    <w:lvl w:ilvl="8">
      <w:start w:val="1"/>
      <w:numFmt w:val="decimal"/>
      <w:lvlText w:val="%1.%2."/>
      <w:lvlJc w:val="left"/>
      <w:rPr>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b/>
        <w:bCs/>
        <w:i w:val="0"/>
        <w:iCs w:val="0"/>
        <w:smallCaps w:val="0"/>
        <w:strike w:val="0"/>
        <w:color w:val="000000"/>
        <w:spacing w:val="0"/>
        <w:w w:val="100"/>
        <w:position w:val="0"/>
        <w:sz w:val="24"/>
        <w:szCs w:val="24"/>
        <w:u w:val="none"/>
      </w:rPr>
    </w:lvl>
    <w:lvl w:ilvl="1">
      <w:start w:val="1"/>
      <w:numFmt w:val="bullet"/>
      <w:lvlText w:val="-"/>
      <w:lvlJc w:val="left"/>
      <w:rPr>
        <w:b/>
        <w:bCs/>
        <w:i w:val="0"/>
        <w:iCs w:val="0"/>
        <w:smallCaps w:val="0"/>
        <w:strike w:val="0"/>
        <w:color w:val="000000"/>
        <w:spacing w:val="0"/>
        <w:w w:val="100"/>
        <w:position w:val="0"/>
        <w:sz w:val="24"/>
        <w:szCs w:val="24"/>
        <w:u w:val="none"/>
      </w:rPr>
    </w:lvl>
    <w:lvl w:ilvl="2">
      <w:start w:val="1"/>
      <w:numFmt w:val="bullet"/>
      <w:lvlText w:val="-"/>
      <w:lvlJc w:val="left"/>
      <w:rPr>
        <w:b/>
        <w:bCs/>
        <w:i w:val="0"/>
        <w:iCs w:val="0"/>
        <w:smallCaps w:val="0"/>
        <w:strike w:val="0"/>
        <w:color w:val="000000"/>
        <w:spacing w:val="0"/>
        <w:w w:val="100"/>
        <w:position w:val="0"/>
        <w:sz w:val="24"/>
        <w:szCs w:val="24"/>
        <w:u w:val="none"/>
      </w:rPr>
    </w:lvl>
    <w:lvl w:ilvl="3">
      <w:start w:val="1"/>
      <w:numFmt w:val="bullet"/>
      <w:lvlText w:val="-"/>
      <w:lvlJc w:val="left"/>
      <w:rPr>
        <w:b/>
        <w:bCs/>
        <w:i w:val="0"/>
        <w:iCs w:val="0"/>
        <w:smallCaps w:val="0"/>
        <w:strike w:val="0"/>
        <w:color w:val="000000"/>
        <w:spacing w:val="0"/>
        <w:w w:val="100"/>
        <w:position w:val="0"/>
        <w:sz w:val="24"/>
        <w:szCs w:val="24"/>
        <w:u w:val="none"/>
      </w:rPr>
    </w:lvl>
    <w:lvl w:ilvl="4">
      <w:start w:val="1"/>
      <w:numFmt w:val="bullet"/>
      <w:lvlText w:val="-"/>
      <w:lvlJc w:val="left"/>
      <w:rPr>
        <w:b/>
        <w:bCs/>
        <w:i w:val="0"/>
        <w:iCs w:val="0"/>
        <w:smallCaps w:val="0"/>
        <w:strike w:val="0"/>
        <w:color w:val="000000"/>
        <w:spacing w:val="0"/>
        <w:w w:val="100"/>
        <w:position w:val="0"/>
        <w:sz w:val="24"/>
        <w:szCs w:val="24"/>
        <w:u w:val="none"/>
      </w:rPr>
    </w:lvl>
    <w:lvl w:ilvl="5">
      <w:start w:val="1"/>
      <w:numFmt w:val="bullet"/>
      <w:lvlText w:val="-"/>
      <w:lvlJc w:val="left"/>
      <w:rPr>
        <w:b/>
        <w:bCs/>
        <w:i w:val="0"/>
        <w:iCs w:val="0"/>
        <w:smallCaps w:val="0"/>
        <w:strike w:val="0"/>
        <w:color w:val="000000"/>
        <w:spacing w:val="0"/>
        <w:w w:val="100"/>
        <w:position w:val="0"/>
        <w:sz w:val="24"/>
        <w:szCs w:val="24"/>
        <w:u w:val="none"/>
      </w:rPr>
    </w:lvl>
    <w:lvl w:ilvl="6">
      <w:start w:val="1"/>
      <w:numFmt w:val="bullet"/>
      <w:lvlText w:val="-"/>
      <w:lvlJc w:val="left"/>
      <w:rPr>
        <w:b/>
        <w:bCs/>
        <w:i w:val="0"/>
        <w:iCs w:val="0"/>
        <w:smallCaps w:val="0"/>
        <w:strike w:val="0"/>
        <w:color w:val="000000"/>
        <w:spacing w:val="0"/>
        <w:w w:val="100"/>
        <w:position w:val="0"/>
        <w:sz w:val="24"/>
        <w:szCs w:val="24"/>
        <w:u w:val="none"/>
      </w:rPr>
    </w:lvl>
    <w:lvl w:ilvl="7">
      <w:start w:val="1"/>
      <w:numFmt w:val="bullet"/>
      <w:lvlText w:val="-"/>
      <w:lvlJc w:val="left"/>
      <w:rPr>
        <w:b/>
        <w:bCs/>
        <w:i w:val="0"/>
        <w:iCs w:val="0"/>
        <w:smallCaps w:val="0"/>
        <w:strike w:val="0"/>
        <w:color w:val="000000"/>
        <w:spacing w:val="0"/>
        <w:w w:val="100"/>
        <w:position w:val="0"/>
        <w:sz w:val="24"/>
        <w:szCs w:val="24"/>
        <w:u w:val="none"/>
      </w:rPr>
    </w:lvl>
    <w:lvl w:ilvl="8">
      <w:start w:val="1"/>
      <w:numFmt w:val="bullet"/>
      <w:lvlText w:val="-"/>
      <w:lvlJc w:val="left"/>
      <w:rPr>
        <w:b/>
        <w:bCs/>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5"/>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rPr>
        <w:b/>
        <w:bCs/>
        <w:i w:val="0"/>
        <w:iCs w:val="0"/>
        <w:smallCaps w:val="0"/>
        <w:strike w:val="0"/>
        <w:color w:val="000000"/>
        <w:spacing w:val="0"/>
        <w:w w:val="100"/>
        <w:position w:val="0"/>
        <w:sz w:val="24"/>
        <w:szCs w:val="24"/>
        <w:u w:val="none"/>
      </w:rPr>
    </w:lvl>
    <w:lvl w:ilvl="2">
      <w:start w:val="1"/>
      <w:numFmt w:val="decimal"/>
      <w:lvlText w:val="%1.%2."/>
      <w:lvlJc w:val="left"/>
      <w:rPr>
        <w:b/>
        <w:bCs/>
        <w:i w:val="0"/>
        <w:iCs w:val="0"/>
        <w:smallCaps w:val="0"/>
        <w:strike w:val="0"/>
        <w:color w:val="000000"/>
        <w:spacing w:val="0"/>
        <w:w w:val="100"/>
        <w:position w:val="0"/>
        <w:sz w:val="24"/>
        <w:szCs w:val="24"/>
        <w:u w:val="none"/>
      </w:rPr>
    </w:lvl>
    <w:lvl w:ilvl="3">
      <w:start w:val="1"/>
      <w:numFmt w:val="decimal"/>
      <w:lvlText w:val="%1.%2."/>
      <w:lvlJc w:val="left"/>
      <w:rPr>
        <w:b/>
        <w:bCs/>
        <w:i w:val="0"/>
        <w:iCs w:val="0"/>
        <w:smallCaps w:val="0"/>
        <w:strike w:val="0"/>
        <w:color w:val="000000"/>
        <w:spacing w:val="0"/>
        <w:w w:val="100"/>
        <w:position w:val="0"/>
        <w:sz w:val="24"/>
        <w:szCs w:val="24"/>
        <w:u w:val="none"/>
      </w:rPr>
    </w:lvl>
    <w:lvl w:ilvl="4">
      <w:start w:val="1"/>
      <w:numFmt w:val="decimal"/>
      <w:lvlText w:val="%1.%2."/>
      <w:lvlJc w:val="left"/>
      <w:rPr>
        <w:b/>
        <w:bCs/>
        <w:i w:val="0"/>
        <w:iCs w:val="0"/>
        <w:smallCaps w:val="0"/>
        <w:strike w:val="0"/>
        <w:color w:val="000000"/>
        <w:spacing w:val="0"/>
        <w:w w:val="100"/>
        <w:position w:val="0"/>
        <w:sz w:val="24"/>
        <w:szCs w:val="24"/>
        <w:u w:val="none"/>
      </w:rPr>
    </w:lvl>
    <w:lvl w:ilvl="5">
      <w:start w:val="1"/>
      <w:numFmt w:val="decimal"/>
      <w:lvlText w:val="%1.%2."/>
      <w:lvlJc w:val="left"/>
      <w:rPr>
        <w:b/>
        <w:bCs/>
        <w:i w:val="0"/>
        <w:iCs w:val="0"/>
        <w:smallCaps w:val="0"/>
        <w:strike w:val="0"/>
        <w:color w:val="000000"/>
        <w:spacing w:val="0"/>
        <w:w w:val="100"/>
        <w:position w:val="0"/>
        <w:sz w:val="24"/>
        <w:szCs w:val="24"/>
        <w:u w:val="none"/>
      </w:rPr>
    </w:lvl>
    <w:lvl w:ilvl="6">
      <w:start w:val="1"/>
      <w:numFmt w:val="decimal"/>
      <w:lvlText w:val="%1.%2."/>
      <w:lvlJc w:val="left"/>
      <w:rPr>
        <w:b/>
        <w:bCs/>
        <w:i w:val="0"/>
        <w:iCs w:val="0"/>
        <w:smallCaps w:val="0"/>
        <w:strike w:val="0"/>
        <w:color w:val="000000"/>
        <w:spacing w:val="0"/>
        <w:w w:val="100"/>
        <w:position w:val="0"/>
        <w:sz w:val="24"/>
        <w:szCs w:val="24"/>
        <w:u w:val="none"/>
      </w:rPr>
    </w:lvl>
    <w:lvl w:ilvl="7">
      <w:start w:val="1"/>
      <w:numFmt w:val="decimal"/>
      <w:lvlText w:val="%1.%2."/>
      <w:lvlJc w:val="left"/>
      <w:rPr>
        <w:b/>
        <w:bCs/>
        <w:i w:val="0"/>
        <w:iCs w:val="0"/>
        <w:smallCaps w:val="0"/>
        <w:strike w:val="0"/>
        <w:color w:val="000000"/>
        <w:spacing w:val="0"/>
        <w:w w:val="100"/>
        <w:position w:val="0"/>
        <w:sz w:val="24"/>
        <w:szCs w:val="24"/>
        <w:u w:val="none"/>
      </w:rPr>
    </w:lvl>
    <w:lvl w:ilvl="8">
      <w:start w:val="1"/>
      <w:numFmt w:val="decimal"/>
      <w:lvlText w:val="%1.%2."/>
      <w:lvlJc w:val="left"/>
      <w:rPr>
        <w:b/>
        <w:bCs/>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6.1.%1."/>
      <w:lvlJc w:val="left"/>
      <w:rPr>
        <w:b/>
        <w:bCs/>
        <w:i w:val="0"/>
        <w:iCs w:val="0"/>
        <w:smallCaps w:val="0"/>
        <w:strike w:val="0"/>
        <w:color w:val="000000"/>
        <w:spacing w:val="0"/>
        <w:w w:val="100"/>
        <w:position w:val="0"/>
        <w:sz w:val="24"/>
        <w:szCs w:val="24"/>
        <w:u w:val="none"/>
      </w:rPr>
    </w:lvl>
    <w:lvl w:ilvl="1">
      <w:start w:val="1"/>
      <w:numFmt w:val="decimal"/>
      <w:lvlText w:val="6.1.%1."/>
      <w:lvlJc w:val="left"/>
      <w:rPr>
        <w:b/>
        <w:bCs/>
        <w:i w:val="0"/>
        <w:iCs w:val="0"/>
        <w:smallCaps w:val="0"/>
        <w:strike w:val="0"/>
        <w:color w:val="000000"/>
        <w:spacing w:val="0"/>
        <w:w w:val="100"/>
        <w:position w:val="0"/>
        <w:sz w:val="24"/>
        <w:szCs w:val="24"/>
        <w:u w:val="none"/>
      </w:rPr>
    </w:lvl>
    <w:lvl w:ilvl="2">
      <w:start w:val="1"/>
      <w:numFmt w:val="decimal"/>
      <w:lvlText w:val="6.1.%1."/>
      <w:lvlJc w:val="left"/>
      <w:rPr>
        <w:b/>
        <w:bCs/>
        <w:i w:val="0"/>
        <w:iCs w:val="0"/>
        <w:smallCaps w:val="0"/>
        <w:strike w:val="0"/>
        <w:color w:val="000000"/>
        <w:spacing w:val="0"/>
        <w:w w:val="100"/>
        <w:position w:val="0"/>
        <w:sz w:val="24"/>
        <w:szCs w:val="24"/>
        <w:u w:val="none"/>
      </w:rPr>
    </w:lvl>
    <w:lvl w:ilvl="3">
      <w:start w:val="1"/>
      <w:numFmt w:val="decimal"/>
      <w:lvlText w:val="6.1.%1."/>
      <w:lvlJc w:val="left"/>
      <w:rPr>
        <w:b/>
        <w:bCs/>
        <w:i w:val="0"/>
        <w:iCs w:val="0"/>
        <w:smallCaps w:val="0"/>
        <w:strike w:val="0"/>
        <w:color w:val="000000"/>
        <w:spacing w:val="0"/>
        <w:w w:val="100"/>
        <w:position w:val="0"/>
        <w:sz w:val="24"/>
        <w:szCs w:val="24"/>
        <w:u w:val="none"/>
      </w:rPr>
    </w:lvl>
    <w:lvl w:ilvl="4">
      <w:start w:val="1"/>
      <w:numFmt w:val="decimal"/>
      <w:lvlText w:val="6.1.%1."/>
      <w:lvlJc w:val="left"/>
      <w:rPr>
        <w:b/>
        <w:bCs/>
        <w:i w:val="0"/>
        <w:iCs w:val="0"/>
        <w:smallCaps w:val="0"/>
        <w:strike w:val="0"/>
        <w:color w:val="000000"/>
        <w:spacing w:val="0"/>
        <w:w w:val="100"/>
        <w:position w:val="0"/>
        <w:sz w:val="24"/>
        <w:szCs w:val="24"/>
        <w:u w:val="none"/>
      </w:rPr>
    </w:lvl>
    <w:lvl w:ilvl="5">
      <w:start w:val="1"/>
      <w:numFmt w:val="decimal"/>
      <w:lvlText w:val="6.1.%1."/>
      <w:lvlJc w:val="left"/>
      <w:rPr>
        <w:b/>
        <w:bCs/>
        <w:i w:val="0"/>
        <w:iCs w:val="0"/>
        <w:smallCaps w:val="0"/>
        <w:strike w:val="0"/>
        <w:color w:val="000000"/>
        <w:spacing w:val="0"/>
        <w:w w:val="100"/>
        <w:position w:val="0"/>
        <w:sz w:val="24"/>
        <w:szCs w:val="24"/>
        <w:u w:val="none"/>
      </w:rPr>
    </w:lvl>
    <w:lvl w:ilvl="6">
      <w:start w:val="1"/>
      <w:numFmt w:val="decimal"/>
      <w:lvlText w:val="6.1.%1."/>
      <w:lvlJc w:val="left"/>
      <w:rPr>
        <w:b/>
        <w:bCs/>
        <w:i w:val="0"/>
        <w:iCs w:val="0"/>
        <w:smallCaps w:val="0"/>
        <w:strike w:val="0"/>
        <w:color w:val="000000"/>
        <w:spacing w:val="0"/>
        <w:w w:val="100"/>
        <w:position w:val="0"/>
        <w:sz w:val="24"/>
        <w:szCs w:val="24"/>
        <w:u w:val="none"/>
      </w:rPr>
    </w:lvl>
    <w:lvl w:ilvl="7">
      <w:start w:val="1"/>
      <w:numFmt w:val="decimal"/>
      <w:lvlText w:val="6.1.%1."/>
      <w:lvlJc w:val="left"/>
      <w:rPr>
        <w:b/>
        <w:bCs/>
        <w:i w:val="0"/>
        <w:iCs w:val="0"/>
        <w:smallCaps w:val="0"/>
        <w:strike w:val="0"/>
        <w:color w:val="000000"/>
        <w:spacing w:val="0"/>
        <w:w w:val="100"/>
        <w:position w:val="0"/>
        <w:sz w:val="24"/>
        <w:szCs w:val="24"/>
        <w:u w:val="none"/>
      </w:rPr>
    </w:lvl>
    <w:lvl w:ilvl="8">
      <w:start w:val="1"/>
      <w:numFmt w:val="decimal"/>
      <w:lvlText w:val="6.1.%1."/>
      <w:lvlJc w:val="left"/>
      <w:rPr>
        <w:b/>
        <w:bCs/>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b/>
        <w:bCs/>
        <w:i w:val="0"/>
        <w:iCs w:val="0"/>
        <w:smallCaps w:val="0"/>
        <w:strike w:val="0"/>
        <w:color w:val="000000"/>
        <w:spacing w:val="0"/>
        <w:w w:val="100"/>
        <w:position w:val="0"/>
        <w:sz w:val="24"/>
        <w:szCs w:val="24"/>
        <w:u w:val="none"/>
      </w:rPr>
    </w:lvl>
    <w:lvl w:ilvl="1">
      <w:start w:val="1"/>
      <w:numFmt w:val="bullet"/>
      <w:lvlText w:val="-"/>
      <w:lvlJc w:val="left"/>
      <w:rPr>
        <w:b/>
        <w:bCs/>
        <w:i w:val="0"/>
        <w:iCs w:val="0"/>
        <w:smallCaps w:val="0"/>
        <w:strike w:val="0"/>
        <w:color w:val="000000"/>
        <w:spacing w:val="0"/>
        <w:w w:val="100"/>
        <w:position w:val="0"/>
        <w:sz w:val="24"/>
        <w:szCs w:val="24"/>
        <w:u w:val="none"/>
      </w:rPr>
    </w:lvl>
    <w:lvl w:ilvl="2">
      <w:start w:val="1"/>
      <w:numFmt w:val="bullet"/>
      <w:lvlText w:val="-"/>
      <w:lvlJc w:val="left"/>
      <w:rPr>
        <w:b/>
        <w:bCs/>
        <w:i w:val="0"/>
        <w:iCs w:val="0"/>
        <w:smallCaps w:val="0"/>
        <w:strike w:val="0"/>
        <w:color w:val="000000"/>
        <w:spacing w:val="0"/>
        <w:w w:val="100"/>
        <w:position w:val="0"/>
        <w:sz w:val="24"/>
        <w:szCs w:val="24"/>
        <w:u w:val="none"/>
      </w:rPr>
    </w:lvl>
    <w:lvl w:ilvl="3">
      <w:start w:val="1"/>
      <w:numFmt w:val="bullet"/>
      <w:lvlText w:val="-"/>
      <w:lvlJc w:val="left"/>
      <w:rPr>
        <w:b/>
        <w:bCs/>
        <w:i w:val="0"/>
        <w:iCs w:val="0"/>
        <w:smallCaps w:val="0"/>
        <w:strike w:val="0"/>
        <w:color w:val="000000"/>
        <w:spacing w:val="0"/>
        <w:w w:val="100"/>
        <w:position w:val="0"/>
        <w:sz w:val="24"/>
        <w:szCs w:val="24"/>
        <w:u w:val="none"/>
      </w:rPr>
    </w:lvl>
    <w:lvl w:ilvl="4">
      <w:start w:val="1"/>
      <w:numFmt w:val="bullet"/>
      <w:lvlText w:val="-"/>
      <w:lvlJc w:val="left"/>
      <w:rPr>
        <w:b/>
        <w:bCs/>
        <w:i w:val="0"/>
        <w:iCs w:val="0"/>
        <w:smallCaps w:val="0"/>
        <w:strike w:val="0"/>
        <w:color w:val="000000"/>
        <w:spacing w:val="0"/>
        <w:w w:val="100"/>
        <w:position w:val="0"/>
        <w:sz w:val="24"/>
        <w:szCs w:val="24"/>
        <w:u w:val="none"/>
      </w:rPr>
    </w:lvl>
    <w:lvl w:ilvl="5">
      <w:start w:val="1"/>
      <w:numFmt w:val="bullet"/>
      <w:lvlText w:val="-"/>
      <w:lvlJc w:val="left"/>
      <w:rPr>
        <w:b/>
        <w:bCs/>
        <w:i w:val="0"/>
        <w:iCs w:val="0"/>
        <w:smallCaps w:val="0"/>
        <w:strike w:val="0"/>
        <w:color w:val="000000"/>
        <w:spacing w:val="0"/>
        <w:w w:val="100"/>
        <w:position w:val="0"/>
        <w:sz w:val="24"/>
        <w:szCs w:val="24"/>
        <w:u w:val="none"/>
      </w:rPr>
    </w:lvl>
    <w:lvl w:ilvl="6">
      <w:start w:val="1"/>
      <w:numFmt w:val="bullet"/>
      <w:lvlText w:val="-"/>
      <w:lvlJc w:val="left"/>
      <w:rPr>
        <w:b/>
        <w:bCs/>
        <w:i w:val="0"/>
        <w:iCs w:val="0"/>
        <w:smallCaps w:val="0"/>
        <w:strike w:val="0"/>
        <w:color w:val="000000"/>
        <w:spacing w:val="0"/>
        <w:w w:val="100"/>
        <w:position w:val="0"/>
        <w:sz w:val="24"/>
        <w:szCs w:val="24"/>
        <w:u w:val="none"/>
      </w:rPr>
    </w:lvl>
    <w:lvl w:ilvl="7">
      <w:start w:val="1"/>
      <w:numFmt w:val="bullet"/>
      <w:lvlText w:val="-"/>
      <w:lvlJc w:val="left"/>
      <w:rPr>
        <w:b/>
        <w:bCs/>
        <w:i w:val="0"/>
        <w:iCs w:val="0"/>
        <w:smallCaps w:val="0"/>
        <w:strike w:val="0"/>
        <w:color w:val="000000"/>
        <w:spacing w:val="0"/>
        <w:w w:val="100"/>
        <w:position w:val="0"/>
        <w:sz w:val="24"/>
        <w:szCs w:val="24"/>
        <w:u w:val="none"/>
      </w:rPr>
    </w:lvl>
    <w:lvl w:ilvl="8">
      <w:start w:val="1"/>
      <w:numFmt w:val="bullet"/>
      <w:lvlText w:val="-"/>
      <w:lvlJc w:val="left"/>
      <w:rPr>
        <w:b/>
        <w:bCs/>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2"/>
      <w:numFmt w:val="decimal"/>
      <w:lvlText w:val="6.%1."/>
      <w:lvlJc w:val="left"/>
      <w:rPr>
        <w:b/>
        <w:bCs/>
        <w:i w:val="0"/>
        <w:iCs w:val="0"/>
        <w:smallCaps w:val="0"/>
        <w:strike w:val="0"/>
        <w:color w:val="000000"/>
        <w:spacing w:val="0"/>
        <w:w w:val="100"/>
        <w:position w:val="0"/>
        <w:sz w:val="24"/>
        <w:szCs w:val="24"/>
        <w:u w:val="none"/>
      </w:rPr>
    </w:lvl>
    <w:lvl w:ilvl="1">
      <w:start w:val="2"/>
      <w:numFmt w:val="decimal"/>
      <w:lvlText w:val="6.%1."/>
      <w:lvlJc w:val="left"/>
      <w:rPr>
        <w:b/>
        <w:bCs/>
        <w:i w:val="0"/>
        <w:iCs w:val="0"/>
        <w:smallCaps w:val="0"/>
        <w:strike w:val="0"/>
        <w:color w:val="000000"/>
        <w:spacing w:val="0"/>
        <w:w w:val="100"/>
        <w:position w:val="0"/>
        <w:sz w:val="24"/>
        <w:szCs w:val="24"/>
        <w:u w:val="none"/>
      </w:rPr>
    </w:lvl>
    <w:lvl w:ilvl="2">
      <w:start w:val="2"/>
      <w:numFmt w:val="decimal"/>
      <w:lvlText w:val="6.%1."/>
      <w:lvlJc w:val="left"/>
      <w:rPr>
        <w:b/>
        <w:bCs/>
        <w:i w:val="0"/>
        <w:iCs w:val="0"/>
        <w:smallCaps w:val="0"/>
        <w:strike w:val="0"/>
        <w:color w:val="000000"/>
        <w:spacing w:val="0"/>
        <w:w w:val="100"/>
        <w:position w:val="0"/>
        <w:sz w:val="24"/>
        <w:szCs w:val="24"/>
        <w:u w:val="none"/>
      </w:rPr>
    </w:lvl>
    <w:lvl w:ilvl="3">
      <w:start w:val="2"/>
      <w:numFmt w:val="decimal"/>
      <w:lvlText w:val="6.%1."/>
      <w:lvlJc w:val="left"/>
      <w:rPr>
        <w:b/>
        <w:bCs/>
        <w:i w:val="0"/>
        <w:iCs w:val="0"/>
        <w:smallCaps w:val="0"/>
        <w:strike w:val="0"/>
        <w:color w:val="000000"/>
        <w:spacing w:val="0"/>
        <w:w w:val="100"/>
        <w:position w:val="0"/>
        <w:sz w:val="24"/>
        <w:szCs w:val="24"/>
        <w:u w:val="none"/>
      </w:rPr>
    </w:lvl>
    <w:lvl w:ilvl="4">
      <w:start w:val="2"/>
      <w:numFmt w:val="decimal"/>
      <w:lvlText w:val="6.%1."/>
      <w:lvlJc w:val="left"/>
      <w:rPr>
        <w:b/>
        <w:bCs/>
        <w:i w:val="0"/>
        <w:iCs w:val="0"/>
        <w:smallCaps w:val="0"/>
        <w:strike w:val="0"/>
        <w:color w:val="000000"/>
        <w:spacing w:val="0"/>
        <w:w w:val="100"/>
        <w:position w:val="0"/>
        <w:sz w:val="24"/>
        <w:szCs w:val="24"/>
        <w:u w:val="none"/>
      </w:rPr>
    </w:lvl>
    <w:lvl w:ilvl="5">
      <w:start w:val="2"/>
      <w:numFmt w:val="decimal"/>
      <w:lvlText w:val="6.%1."/>
      <w:lvlJc w:val="left"/>
      <w:rPr>
        <w:b/>
        <w:bCs/>
        <w:i w:val="0"/>
        <w:iCs w:val="0"/>
        <w:smallCaps w:val="0"/>
        <w:strike w:val="0"/>
        <w:color w:val="000000"/>
        <w:spacing w:val="0"/>
        <w:w w:val="100"/>
        <w:position w:val="0"/>
        <w:sz w:val="24"/>
        <w:szCs w:val="24"/>
        <w:u w:val="none"/>
      </w:rPr>
    </w:lvl>
    <w:lvl w:ilvl="6">
      <w:start w:val="2"/>
      <w:numFmt w:val="decimal"/>
      <w:lvlText w:val="6.%1."/>
      <w:lvlJc w:val="left"/>
      <w:rPr>
        <w:b/>
        <w:bCs/>
        <w:i w:val="0"/>
        <w:iCs w:val="0"/>
        <w:smallCaps w:val="0"/>
        <w:strike w:val="0"/>
        <w:color w:val="000000"/>
        <w:spacing w:val="0"/>
        <w:w w:val="100"/>
        <w:position w:val="0"/>
        <w:sz w:val="24"/>
        <w:szCs w:val="24"/>
        <w:u w:val="none"/>
      </w:rPr>
    </w:lvl>
    <w:lvl w:ilvl="7">
      <w:start w:val="2"/>
      <w:numFmt w:val="decimal"/>
      <w:lvlText w:val="6.%1."/>
      <w:lvlJc w:val="left"/>
      <w:rPr>
        <w:b/>
        <w:bCs/>
        <w:i w:val="0"/>
        <w:iCs w:val="0"/>
        <w:smallCaps w:val="0"/>
        <w:strike w:val="0"/>
        <w:color w:val="000000"/>
        <w:spacing w:val="0"/>
        <w:w w:val="100"/>
        <w:position w:val="0"/>
        <w:sz w:val="24"/>
        <w:szCs w:val="24"/>
        <w:u w:val="none"/>
      </w:rPr>
    </w:lvl>
    <w:lvl w:ilvl="8">
      <w:start w:val="2"/>
      <w:numFmt w:val="decimal"/>
      <w:lvlText w:val="6.%1."/>
      <w:lvlJc w:val="left"/>
      <w:rPr>
        <w:b/>
        <w:bCs/>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decimal"/>
      <w:lvlText w:val="6.2.%1."/>
      <w:lvlJc w:val="left"/>
      <w:rPr>
        <w:b/>
        <w:bCs/>
        <w:i w:val="0"/>
        <w:iCs w:val="0"/>
        <w:smallCaps w:val="0"/>
        <w:strike w:val="0"/>
        <w:color w:val="000000"/>
        <w:spacing w:val="0"/>
        <w:w w:val="100"/>
        <w:position w:val="0"/>
        <w:sz w:val="24"/>
        <w:szCs w:val="24"/>
        <w:u w:val="none"/>
      </w:rPr>
    </w:lvl>
    <w:lvl w:ilvl="1">
      <w:start w:val="1"/>
      <w:numFmt w:val="decimal"/>
      <w:lvlText w:val="6.2.%1."/>
      <w:lvlJc w:val="left"/>
      <w:rPr>
        <w:b/>
        <w:bCs/>
        <w:i w:val="0"/>
        <w:iCs w:val="0"/>
        <w:smallCaps w:val="0"/>
        <w:strike w:val="0"/>
        <w:color w:val="000000"/>
        <w:spacing w:val="0"/>
        <w:w w:val="100"/>
        <w:position w:val="0"/>
        <w:sz w:val="24"/>
        <w:szCs w:val="24"/>
        <w:u w:val="none"/>
      </w:rPr>
    </w:lvl>
    <w:lvl w:ilvl="2">
      <w:start w:val="1"/>
      <w:numFmt w:val="decimal"/>
      <w:lvlText w:val="6.2.%1."/>
      <w:lvlJc w:val="left"/>
      <w:rPr>
        <w:b/>
        <w:bCs/>
        <w:i w:val="0"/>
        <w:iCs w:val="0"/>
        <w:smallCaps w:val="0"/>
        <w:strike w:val="0"/>
        <w:color w:val="000000"/>
        <w:spacing w:val="0"/>
        <w:w w:val="100"/>
        <w:position w:val="0"/>
        <w:sz w:val="24"/>
        <w:szCs w:val="24"/>
        <w:u w:val="none"/>
      </w:rPr>
    </w:lvl>
    <w:lvl w:ilvl="3">
      <w:start w:val="1"/>
      <w:numFmt w:val="decimal"/>
      <w:lvlText w:val="6.2.%1."/>
      <w:lvlJc w:val="left"/>
      <w:rPr>
        <w:b/>
        <w:bCs/>
        <w:i w:val="0"/>
        <w:iCs w:val="0"/>
        <w:smallCaps w:val="0"/>
        <w:strike w:val="0"/>
        <w:color w:val="000000"/>
        <w:spacing w:val="0"/>
        <w:w w:val="100"/>
        <w:position w:val="0"/>
        <w:sz w:val="24"/>
        <w:szCs w:val="24"/>
        <w:u w:val="none"/>
      </w:rPr>
    </w:lvl>
    <w:lvl w:ilvl="4">
      <w:start w:val="1"/>
      <w:numFmt w:val="decimal"/>
      <w:lvlText w:val="6.2.%1."/>
      <w:lvlJc w:val="left"/>
      <w:rPr>
        <w:b/>
        <w:bCs/>
        <w:i w:val="0"/>
        <w:iCs w:val="0"/>
        <w:smallCaps w:val="0"/>
        <w:strike w:val="0"/>
        <w:color w:val="000000"/>
        <w:spacing w:val="0"/>
        <w:w w:val="100"/>
        <w:position w:val="0"/>
        <w:sz w:val="24"/>
        <w:szCs w:val="24"/>
        <w:u w:val="none"/>
      </w:rPr>
    </w:lvl>
    <w:lvl w:ilvl="5">
      <w:start w:val="1"/>
      <w:numFmt w:val="decimal"/>
      <w:lvlText w:val="6.2.%1."/>
      <w:lvlJc w:val="left"/>
      <w:rPr>
        <w:b/>
        <w:bCs/>
        <w:i w:val="0"/>
        <w:iCs w:val="0"/>
        <w:smallCaps w:val="0"/>
        <w:strike w:val="0"/>
        <w:color w:val="000000"/>
        <w:spacing w:val="0"/>
        <w:w w:val="100"/>
        <w:position w:val="0"/>
        <w:sz w:val="24"/>
        <w:szCs w:val="24"/>
        <w:u w:val="none"/>
      </w:rPr>
    </w:lvl>
    <w:lvl w:ilvl="6">
      <w:start w:val="1"/>
      <w:numFmt w:val="decimal"/>
      <w:lvlText w:val="6.2.%1."/>
      <w:lvlJc w:val="left"/>
      <w:rPr>
        <w:b/>
        <w:bCs/>
        <w:i w:val="0"/>
        <w:iCs w:val="0"/>
        <w:smallCaps w:val="0"/>
        <w:strike w:val="0"/>
        <w:color w:val="000000"/>
        <w:spacing w:val="0"/>
        <w:w w:val="100"/>
        <w:position w:val="0"/>
        <w:sz w:val="24"/>
        <w:szCs w:val="24"/>
        <w:u w:val="none"/>
      </w:rPr>
    </w:lvl>
    <w:lvl w:ilvl="7">
      <w:start w:val="1"/>
      <w:numFmt w:val="decimal"/>
      <w:lvlText w:val="6.2.%1."/>
      <w:lvlJc w:val="left"/>
      <w:rPr>
        <w:b/>
        <w:bCs/>
        <w:i w:val="0"/>
        <w:iCs w:val="0"/>
        <w:smallCaps w:val="0"/>
        <w:strike w:val="0"/>
        <w:color w:val="000000"/>
        <w:spacing w:val="0"/>
        <w:w w:val="100"/>
        <w:position w:val="0"/>
        <w:sz w:val="24"/>
        <w:szCs w:val="24"/>
        <w:u w:val="none"/>
      </w:rPr>
    </w:lvl>
    <w:lvl w:ilvl="8">
      <w:start w:val="1"/>
      <w:numFmt w:val="decimal"/>
      <w:lvlText w:val="6.2.%1."/>
      <w:lvlJc w:val="left"/>
      <w:rPr>
        <w:b/>
        <w:bCs/>
        <w:i w:val="0"/>
        <w:iCs w:val="0"/>
        <w:smallCaps w:val="0"/>
        <w:strike w:val="0"/>
        <w:color w:val="000000"/>
        <w:spacing w:val="0"/>
        <w:w w:val="100"/>
        <w:position w:val="0"/>
        <w:sz w:val="24"/>
        <w:szCs w:val="24"/>
        <w:u w:val="none"/>
      </w:rPr>
    </w:lvl>
  </w:abstractNum>
  <w:abstractNum w:abstractNumId="7" w15:restartNumberingAfterBreak="0">
    <w:nsid w:val="0C292D7C"/>
    <w:multiLevelType w:val="multilevel"/>
    <w:tmpl w:val="BFF6C5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0F67204D"/>
    <w:multiLevelType w:val="multilevel"/>
    <w:tmpl w:val="CAD6F31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9-08'}"/>
    <w:docVar w:name="attr1#Наименование" w:val="VARCHAR#Об утверждении проекта организации и застроийки территории садоводческого некоммерческого товарищества &quot;Сахалинец&quot; на территории Невельского района"/>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6-09-07'}"/>
    <w:docVar w:name="attr5#Бланк" w:val="OID_TYPE#"/>
    <w:docVar w:name="attr6#Номер документа" w:val="VARCHAR#1406"/>
    <w:docVar w:name="attr7#Дата подписания" w:val="DATE#{d '2016-09-07'}"/>
    <w:docVar w:name="ESED_ActEdition" w:val="2"/>
    <w:docVar w:name="ESED_AutorEdition" w:val="Полякова Нина Васильевна"/>
    <w:docVar w:name="ESED_Edition" w:val="5"/>
    <w:docVar w:name="ESED_IDnum" w:val="21/2016-2191"/>
    <w:docVar w:name="ESED_Lock" w:val="1"/>
    <w:docVar w:name="SPD_Annotation" w:val="N 1406 от 07.09.2016 21/2016-2191(2)#Об утверждении проекта организации и застроийки территории садоводческого некоммерческого товарищества &quot;Сахалинец&quot; на территории Невельского района#Постановления администрации Невельского Городского округа   Пышненко Елена Евгеньевна - председатель комитета#Дата создания редакции: 07.09.2016"/>
    <w:docVar w:name="SPD_AreaName" w:val="Документ (ЕСЭД)"/>
    <w:docVar w:name="SPD_hostURL" w:val="storm"/>
    <w:docVar w:name="SPD_NumDoc" w:val="620297684"/>
    <w:docVar w:name="SPD_vDir" w:val="spd"/>
  </w:docVars>
  <w:rsids>
    <w:rsidRoot w:val="00DB6B06"/>
    <w:rsid w:val="00043303"/>
    <w:rsid w:val="00173FE0"/>
    <w:rsid w:val="002A37B0"/>
    <w:rsid w:val="002D1921"/>
    <w:rsid w:val="003128E1"/>
    <w:rsid w:val="003653BA"/>
    <w:rsid w:val="004027E7"/>
    <w:rsid w:val="00507225"/>
    <w:rsid w:val="00596549"/>
    <w:rsid w:val="006603EB"/>
    <w:rsid w:val="00783F3E"/>
    <w:rsid w:val="007A0EE6"/>
    <w:rsid w:val="008F5E73"/>
    <w:rsid w:val="00911349"/>
    <w:rsid w:val="00AE71B2"/>
    <w:rsid w:val="00C3270C"/>
    <w:rsid w:val="00C546E3"/>
    <w:rsid w:val="00DB6B06"/>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A08D5B-C9AD-4787-96F5-776ED65F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B06"/>
    <w:pPr>
      <w:spacing w:after="0" w:line="240" w:lineRule="auto"/>
    </w:pPr>
    <w:rPr>
      <w:sz w:val="24"/>
      <w:szCs w:val="24"/>
    </w:rPr>
  </w:style>
  <w:style w:type="paragraph" w:styleId="6">
    <w:name w:val="heading 6"/>
    <w:basedOn w:val="a"/>
    <w:next w:val="a"/>
    <w:link w:val="60"/>
    <w:uiPriority w:val="99"/>
    <w:qFormat/>
    <w:rsid w:val="00DB6B06"/>
    <w:pPr>
      <w:keepNext/>
      <w:spacing w:after="240"/>
      <w:jc w:val="center"/>
      <w:outlineLvl w:val="5"/>
    </w:pPr>
    <w:rPr>
      <w:b/>
      <w:bCs/>
      <w:caps/>
      <w:smallCaps/>
      <w:sz w:val="28"/>
      <w:szCs w:val="28"/>
    </w:rPr>
  </w:style>
  <w:style w:type="paragraph" w:styleId="7">
    <w:name w:val="heading 7"/>
    <w:basedOn w:val="a"/>
    <w:next w:val="a"/>
    <w:link w:val="70"/>
    <w:uiPriority w:val="99"/>
    <w:qFormat/>
    <w:rsid w:val="00DB6B06"/>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DB6B06"/>
    <w:pPr>
      <w:tabs>
        <w:tab w:val="center" w:pos="4677"/>
        <w:tab w:val="right" w:pos="9355"/>
      </w:tabs>
    </w:pPr>
  </w:style>
  <w:style w:type="paragraph" w:styleId="a5">
    <w:name w:val="footer"/>
    <w:basedOn w:val="a"/>
    <w:link w:val="a6"/>
    <w:uiPriority w:val="99"/>
    <w:rsid w:val="00DB6B06"/>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DB6B06"/>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ody Text"/>
    <w:basedOn w:val="a"/>
    <w:link w:val="a8"/>
    <w:uiPriority w:val="99"/>
    <w:rsid w:val="00DB6B06"/>
    <w:pPr>
      <w:spacing w:after="120"/>
    </w:pPr>
  </w:style>
  <w:style w:type="character" w:customStyle="1" w:styleId="a8">
    <w:name w:val="Основной текст Знак"/>
    <w:basedOn w:val="a0"/>
    <w:link w:val="a7"/>
    <w:uiPriority w:val="99"/>
    <w:semiHidden/>
    <w:rPr>
      <w:sz w:val="24"/>
      <w:szCs w:val="24"/>
    </w:rPr>
  </w:style>
  <w:style w:type="character" w:customStyle="1" w:styleId="a4">
    <w:name w:val="Верхний колонтитул Знак"/>
    <w:basedOn w:val="a0"/>
    <w:link w:val="a3"/>
    <w:uiPriority w:val="99"/>
    <w:locked/>
    <w:rsid w:val="00DB6B0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3103</Words>
  <Characters>17691</Characters>
  <Application>Microsoft Office Word</Application>
  <DocSecurity>0</DocSecurity>
  <Lines>147</Lines>
  <Paragraphs>41</Paragraphs>
  <ScaleCrop>false</ScaleCrop>
  <Company>Администрация. Невельск</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2016-09-08T04:40:00Z</cp:lastPrinted>
  <dcterms:created xsi:type="dcterms:W3CDTF">2025-01-29T01:02:00Z</dcterms:created>
  <dcterms:modified xsi:type="dcterms:W3CDTF">2025-01-29T01:02:00Z</dcterms:modified>
</cp:coreProperties>
</file>