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F" w:rsidRDefault="00260136" w:rsidP="00E24BE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BEF" w:rsidRDefault="00E24BEF" w:rsidP="00E24BEF">
      <w:pPr>
        <w:jc w:val="center"/>
        <w:rPr>
          <w:lang w:val="en-US"/>
        </w:rPr>
      </w:pPr>
    </w:p>
    <w:p w:rsidR="00E24BEF" w:rsidRDefault="00E24BEF" w:rsidP="00E24BEF">
      <w:pPr>
        <w:jc w:val="center"/>
        <w:rPr>
          <w:lang w:val="en-US"/>
        </w:rPr>
      </w:pPr>
    </w:p>
    <w:p w:rsidR="00E24BEF" w:rsidRDefault="00E24BEF" w:rsidP="00E24BEF">
      <w:pPr>
        <w:jc w:val="center"/>
        <w:rPr>
          <w:lang w:val="en-US"/>
        </w:rPr>
      </w:pPr>
    </w:p>
    <w:p w:rsidR="00E24BEF" w:rsidRDefault="00E24BEF" w:rsidP="00E24BEF">
      <w:pPr>
        <w:jc w:val="center"/>
        <w:rPr>
          <w:lang w:val="en-US"/>
        </w:rPr>
      </w:pPr>
    </w:p>
    <w:p w:rsidR="00E24BEF" w:rsidRDefault="00E24BEF" w:rsidP="00E24BE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24BE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24BEF" w:rsidRDefault="00E24BEF" w:rsidP="001A7CA1">
            <w:pPr>
              <w:pStyle w:val="7"/>
            </w:pPr>
            <w:r>
              <w:t>ПОСТАНОВЛЕНИЕ</w:t>
            </w:r>
          </w:p>
          <w:p w:rsidR="00E24BEF" w:rsidRDefault="00E24BEF" w:rsidP="001A7CA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24BE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24BEF" w:rsidRDefault="00260136" w:rsidP="001A7CA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4BEF" w:rsidRDefault="00E24BEF" w:rsidP="00E24BEF">
                                  <w:r>
                                    <w:t>1530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24BEF" w:rsidRDefault="00E24BEF" w:rsidP="00E24BEF">
                            <w:r>
                              <w:t>1530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4BEF" w:rsidRDefault="00E24BEF" w:rsidP="00E24BEF">
                                  <w:r>
                                    <w:t>03.10.2016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24BEF" w:rsidRDefault="00E24BEF" w:rsidP="00E24BEF">
                            <w:r>
                              <w:t>03.10.2016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BEF">
              <w:rPr>
                <w:rFonts w:ascii="Courier New" w:hAnsi="Courier New" w:cs="Courier New"/>
              </w:rPr>
              <w:t>от              №</w:t>
            </w:r>
          </w:p>
          <w:p w:rsidR="00E24BEF" w:rsidRDefault="00E24BEF" w:rsidP="001A7C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24BE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24BEF" w:rsidRDefault="00E24BEF" w:rsidP="001A7C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24BEF" w:rsidRDefault="00E24BEF" w:rsidP="001A7CA1">
            <w:pPr>
              <w:spacing w:after="240"/>
              <w:ind w:left="539"/>
              <w:jc w:val="center"/>
            </w:pPr>
          </w:p>
        </w:tc>
      </w:tr>
      <w:tr w:rsidR="00E24BEF" w:rsidRPr="00E24BE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</w:p>
        </w:tc>
      </w:tr>
      <w:tr w:rsidR="00E24BEF" w:rsidRPr="00E24B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</w:p>
        </w:tc>
      </w:tr>
    </w:tbl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 xml:space="preserve">В соответствии с постановлением Правительства Сахалинской области от 23.12.2015г. № 530 «Об утверждении Порядка предоставления субсидий из бюджета Сахалинской области бюджетам муниципальных образований на софинансирование мероприятий муниципальных программ по развитию инвестиционного потенциала»,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E24BEF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jc w:val="both"/>
        <w:rPr>
          <w:sz w:val="28"/>
          <w:szCs w:val="28"/>
        </w:rPr>
      </w:pPr>
      <w:r w:rsidRPr="00E24BEF">
        <w:rPr>
          <w:sz w:val="28"/>
          <w:szCs w:val="28"/>
        </w:rPr>
        <w:t>ПОСТАНОВЛЯЕТ: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 xml:space="preserve"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</w:t>
      </w:r>
      <w:r w:rsidRPr="00E24BEF">
        <w:rPr>
          <w:sz w:val="28"/>
          <w:szCs w:val="28"/>
        </w:rPr>
        <w:lastRenderedPageBreak/>
        <w:t>27.06.2014г. № 662 (в редакции постановлений от 11.12.2014г. № 1437, от 13.03.2015г. № 325, от 17.07.2015г. № 965, от 07.08.2015г. № 1043, 20.10.2015г. № 1344, 31.12.2015г. № 1733, 18.03.2016г. № 358, от 23.05.2016г. № 722, от 21.07.2016г. № 1096), следующие изменения: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1.1. раздел «Объемы и источники финансирования программы» Паспорта Программы изложить в следующей редакции: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24BEF" w:rsidRPr="00E24BEF">
        <w:trPr>
          <w:trHeight w:val="585"/>
        </w:trPr>
        <w:tc>
          <w:tcPr>
            <w:tcW w:w="3369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Объемы и источники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095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Общий объем финансирования реализации мероприятий Программы составит 48 080,8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17 360,3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23 000,545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1 660,0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2 020,0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2 020,0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2 020,0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из них по источникам: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счет средств федерального бюджета – 2000,0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2000,0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0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счет средств областного бюджета – 29 831,4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10 335,9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18 415,545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360,0*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360,0*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360,0*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  счет   средств   местного   бюджета –  16 249,4**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7 024,4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2 585,0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2017г. – 1 660,0 тыс. рублей;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1 660,0**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1 660,0**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2020г. – 1 660,0** тыс. рублей.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lastRenderedPageBreak/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1.2. абзац 1 раздела 9 «Ресурсное обеспечение муниципальной программы» изложить в следующей редакции: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  <w:r w:rsidRPr="00E24BEF">
        <w:rPr>
          <w:sz w:val="28"/>
          <w:szCs w:val="28"/>
        </w:rPr>
        <w:t>«Общий объем финансирования муниципальной программы составит 48080,8 тыс. рублей, в том числе за счет средств федерального бюджета 2 000,0 тыс. рублей, областного бюджета – 29 831,4 тыс. рублей, местного бюджета – 16249,4 тыс. рублей».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1.3. внести в раздел 13 Подпрограмма «Развитие малого и среднего предпринимательства» следующие изменения: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1.3.1. раздел «Объемы и источники финансирования подпрограммы» Паспорта Подпрограммы изложить в следующей редакции: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9"/>
      </w:tblGrid>
      <w:tr w:rsidR="00E24BEF" w:rsidRPr="00E24BEF">
        <w:trPr>
          <w:trHeight w:val="585"/>
        </w:trPr>
        <w:tc>
          <w:tcPr>
            <w:tcW w:w="3227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Объемы и источники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129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Общий объем финансирования реализации мероприятий Подпрограммы составит 25 470,9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10 015,3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11 455,6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1 000,0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1 000,0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1 000,0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1 000,0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из них по источникам: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счет средств федерального бюджета – 2000,0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2000,0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0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счет средств областного бюджета – 18 243,3*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9 787,7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8 455,6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0*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E24BEF">
              <w:rPr>
                <w:sz w:val="28"/>
                <w:szCs w:val="28"/>
              </w:rPr>
              <w:t>5 227,6**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227,6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lastRenderedPageBreak/>
              <w:t>2016г. – 1 000,0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2017г. – 1 000,0 тыс. рублей;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1 000,0**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1 000,0**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1 000,0**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1.3.2. абзац 1 раздела 13.8. «Ресурсное обеспечение подпрограммы» изложить в следующей редакции: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  <w:r w:rsidRPr="00E24BEF">
        <w:rPr>
          <w:sz w:val="28"/>
          <w:szCs w:val="28"/>
        </w:rPr>
        <w:t xml:space="preserve">«Общий объем финансирования подпрограммы составит 25 470,9 тыс. рублей, в том числе за счет средств федерального бюджета 2000,0 тыс. рублей, областного бюджета – 18 243,3 тыс. рублей, местного бюджета – 5 227,6 тыс. рублей». 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1.4.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1.4.1. раздел «Объемы и источники финансирования подпрограммы» Паспорта Подпрограммы изложить в следующей редакции: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6"/>
      </w:tblGrid>
      <w:tr w:rsidR="00E24BEF" w:rsidRPr="00E24BEF">
        <w:trPr>
          <w:trHeight w:val="585"/>
        </w:trPr>
        <w:tc>
          <w:tcPr>
            <w:tcW w:w="3261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Объемы и источники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096" w:type="dxa"/>
          </w:tcPr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Общий объем финансирования реализации мероприятий Подпрограммы составит  7284,9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1 807,6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3277,3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280,0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640,0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640,0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640,0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из них по источникам: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за счет средств областного бюджета – 3 574,0*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2015г. – 449,2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2 044,8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2017г. – 0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360,0*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360,0*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360*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E24BEF">
              <w:rPr>
                <w:sz w:val="28"/>
                <w:szCs w:val="28"/>
              </w:rPr>
              <w:t>3 710,9** тыс. рублей, в том числе по годам: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lastRenderedPageBreak/>
              <w:t>2015г. – 1 358,4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2016г. – 1232,5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 xml:space="preserve">2017г. – 280,0 тыс. рублей; 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2018г. – 280,0**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2019г. – 280,0** тыс. рублей;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2020г. – 280,0** тыс. рублей.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E24BEF" w:rsidRPr="00E24BEF" w:rsidRDefault="00E24BEF" w:rsidP="00E24BEF">
            <w:pPr>
              <w:jc w:val="both"/>
              <w:rPr>
                <w:sz w:val="28"/>
                <w:szCs w:val="28"/>
              </w:rPr>
            </w:pPr>
            <w:r w:rsidRPr="00E24BEF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1.4.2. абзац 1 раздела 14.8. «Ресурсное обеспечение подпрограммы» изложить в следующей редакции:</w:t>
      </w:r>
    </w:p>
    <w:p w:rsidR="00E24BEF" w:rsidRPr="00E24BEF" w:rsidRDefault="00E24BEF" w:rsidP="00E24BEF">
      <w:pPr>
        <w:jc w:val="both"/>
        <w:rPr>
          <w:sz w:val="28"/>
          <w:szCs w:val="28"/>
        </w:rPr>
      </w:pPr>
      <w:r w:rsidRPr="00E24BEF">
        <w:rPr>
          <w:sz w:val="28"/>
          <w:szCs w:val="28"/>
        </w:rPr>
        <w:t>«Общий объем финансирования подпрограммы составит 7284,9 тыс. рублей, в том числе за счет средств областного бюджета 3 574,0 тыс. рублей, местного бюджета – 3 710,9 тыс. рублей.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1.5. Приложение № 3 «Ресурсное обеспечение и прогнозная (справочная) оценка расходов по источникам» к Программе изложить в новой редакции в соответствии с Приложением № 1 к настоящему Постановлению.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>2.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24BEF" w:rsidRPr="00E24BEF" w:rsidRDefault="00E24BEF" w:rsidP="00E24BEF">
      <w:pPr>
        <w:ind w:firstLine="708"/>
        <w:jc w:val="both"/>
        <w:rPr>
          <w:sz w:val="28"/>
          <w:szCs w:val="28"/>
        </w:rPr>
      </w:pPr>
      <w:r w:rsidRPr="00E24BEF">
        <w:rPr>
          <w:sz w:val="28"/>
          <w:szCs w:val="28"/>
        </w:rPr>
        <w:t xml:space="preserve">3. Контроль за исполнением настоящего постановления возложить на вице-мэра Невельского городского округа Сидорук </w:t>
      </w:r>
      <w:r>
        <w:rPr>
          <w:sz w:val="28"/>
          <w:szCs w:val="28"/>
        </w:rPr>
        <w:t>Т.З</w:t>
      </w:r>
      <w:r w:rsidRPr="00E24BEF">
        <w:rPr>
          <w:sz w:val="28"/>
          <w:szCs w:val="28"/>
        </w:rPr>
        <w:t>.</w:t>
      </w:r>
    </w:p>
    <w:p w:rsidR="00E24BEF" w:rsidRDefault="00E24BEF" w:rsidP="00E24BEF">
      <w:pPr>
        <w:jc w:val="both"/>
        <w:rPr>
          <w:sz w:val="28"/>
          <w:szCs w:val="28"/>
        </w:rPr>
      </w:pPr>
    </w:p>
    <w:p w:rsidR="00E24BEF" w:rsidRDefault="00E24BEF" w:rsidP="00E24BEF">
      <w:pPr>
        <w:jc w:val="both"/>
        <w:rPr>
          <w:sz w:val="28"/>
          <w:szCs w:val="28"/>
        </w:rPr>
      </w:pPr>
    </w:p>
    <w:p w:rsidR="00E24BEF" w:rsidRDefault="00E24BEF" w:rsidP="00E24BEF">
      <w:pPr>
        <w:jc w:val="both"/>
        <w:rPr>
          <w:sz w:val="28"/>
          <w:szCs w:val="28"/>
        </w:rPr>
      </w:pPr>
    </w:p>
    <w:p w:rsidR="00E24BEF" w:rsidRPr="00E24BEF" w:rsidRDefault="00E24BEF" w:rsidP="00E24BEF">
      <w:pPr>
        <w:jc w:val="both"/>
        <w:rPr>
          <w:sz w:val="28"/>
          <w:szCs w:val="28"/>
        </w:rPr>
      </w:pPr>
    </w:p>
    <w:p w:rsidR="00E24BEF" w:rsidRDefault="00E24BEF" w:rsidP="00E24BEF">
      <w:r w:rsidRPr="00E24BEF">
        <w:rPr>
          <w:sz w:val="28"/>
          <w:szCs w:val="28"/>
        </w:rPr>
        <w:t xml:space="preserve">Мэр Невельского городского округа                                             В.Н. Пак </w:t>
      </w:r>
    </w:p>
    <w:p w:rsidR="00E24BEF" w:rsidRDefault="00E24BEF" w:rsidP="00E24BEF">
      <w:pPr>
        <w:ind w:firstLine="709"/>
        <w:jc w:val="both"/>
        <w:rPr>
          <w:sz w:val="26"/>
          <w:szCs w:val="26"/>
        </w:rPr>
      </w:pPr>
    </w:p>
    <w:p w:rsidR="00E24BEF" w:rsidRDefault="00E24BEF" w:rsidP="00E24BEF">
      <w:pPr>
        <w:ind w:firstLine="709"/>
        <w:jc w:val="both"/>
        <w:rPr>
          <w:sz w:val="26"/>
          <w:szCs w:val="26"/>
        </w:rPr>
        <w:sectPr w:rsidR="00E24BEF" w:rsidSect="00C03E3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03.10.2016г. № 1530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«Приложение № 3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активности в МО «Невельский 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городской округ» на 2015-2020 годы»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58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3551"/>
        <w:gridCol w:w="1849"/>
        <w:gridCol w:w="2309"/>
        <w:gridCol w:w="440"/>
        <w:gridCol w:w="510"/>
        <w:gridCol w:w="892"/>
        <w:gridCol w:w="1161"/>
        <w:gridCol w:w="1134"/>
        <w:gridCol w:w="992"/>
        <w:gridCol w:w="993"/>
        <w:gridCol w:w="992"/>
        <w:gridCol w:w="992"/>
      </w:tblGrid>
      <w:tr w:rsidR="00E24BEF" w:rsidRPr="0045520F">
        <w:trPr>
          <w:trHeight w:val="945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E24BEF" w:rsidRPr="0045520F">
        <w:trPr>
          <w:trHeight w:val="11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E24BEF" w:rsidRPr="0045520F">
        <w:trPr>
          <w:trHeight w:val="155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48080,8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17360,3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23000,545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E24BEF" w:rsidRPr="0045520F">
        <w:trPr>
          <w:trHeight w:val="201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105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29831,4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18415,545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E24BEF" w:rsidRPr="0045520F">
        <w:trPr>
          <w:trHeight w:val="151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16249,4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7024,4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45520F">
              <w:rPr>
                <w:b/>
                <w:bCs/>
                <w:color w:val="000000"/>
                <w:sz w:val="20"/>
                <w:szCs w:val="20"/>
              </w:rPr>
              <w:t>031,4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23000,545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E24BEF" w:rsidRPr="0045520F">
        <w:trPr>
          <w:trHeight w:val="87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24BEF" w:rsidRPr="0045520F">
        <w:trPr>
          <w:trHeight w:val="133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29831,4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18415,545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E24BEF" w:rsidRPr="0045520F">
        <w:trPr>
          <w:trHeight w:val="179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15200,0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E24BEF" w:rsidRPr="0045520F">
        <w:trPr>
          <w:trHeight w:val="225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13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61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208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111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57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45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1. Проведение конкурса </w:t>
            </w:r>
            <w:r w:rsidRPr="0045520F">
              <w:rPr>
                <w:color w:val="000000"/>
                <w:sz w:val="20"/>
                <w:szCs w:val="20"/>
              </w:rPr>
              <w:lastRenderedPageBreak/>
              <w:t>«Благотворитель года»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r w:rsidRPr="0045520F">
              <w:rPr>
                <w:color w:val="000000"/>
                <w:sz w:val="20"/>
                <w:szCs w:val="20"/>
              </w:rPr>
              <w:lastRenderedPageBreak/>
              <w:t>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24BEF" w:rsidRPr="0045520F">
        <w:trPr>
          <w:trHeight w:val="2085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24BEF" w:rsidRPr="0045520F">
        <w:trPr>
          <w:trHeight w:val="1774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24BEF" w:rsidRPr="0045520F">
        <w:trPr>
          <w:trHeight w:val="71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 Проведение ежегодного районного  смотра-конкурса "Новогодние огни"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447,5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24BEF" w:rsidRPr="0045520F">
        <w:trPr>
          <w:trHeight w:val="1805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447,5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8 278,6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5520F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7 278,645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7 028,6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5520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7 028,645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93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5520F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24BEF" w:rsidRPr="0045520F">
        <w:trPr>
          <w:trHeight w:val="97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1.1. Субсидии субъектам инвестиционной деятельности на </w:t>
            </w: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"СНиП 11-02-96. Инженерные изыскания для строительства. Основные положения", за исключением инвестиционных проектов в сфере растениеводства и животноводства 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45520F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2 876,0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09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55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>1.2. Субсидии субъектам инвестиционной деятельности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4 373,645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24BEF" w:rsidRPr="0045520F">
        <w:trPr>
          <w:trHeight w:val="131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4 152,645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664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24BEF" w:rsidRPr="0045520F">
        <w:trPr>
          <w:trHeight w:val="12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Подпрограмма 2 "Развитие малого и среднего предпринимательства"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45520F">
              <w:rPr>
                <w:b/>
                <w:bCs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11455,6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1000,0</w:t>
            </w:r>
          </w:p>
        </w:tc>
      </w:tr>
      <w:tr w:rsidR="00E24BEF" w:rsidRPr="0045520F">
        <w:trPr>
          <w:trHeight w:val="176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2000,0</w:t>
            </w: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79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18243,3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9787,7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8455,6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126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5227,6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E24BEF" w:rsidRPr="0045520F">
        <w:trPr>
          <w:trHeight w:val="171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2.1. Субсидия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ГРБС - администрация Невельского </w:t>
            </w:r>
            <w:r w:rsidRPr="0045520F"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4203,8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2123,815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3000,000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270,000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270,000</w:t>
            </w:r>
          </w:p>
        </w:tc>
      </w:tr>
      <w:tr w:rsidR="00E24BEF" w:rsidRPr="0045520F">
        <w:trPr>
          <w:trHeight w:val="3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2835,6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2105,615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053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1368,2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E24BEF" w:rsidRPr="0045520F">
        <w:trPr>
          <w:trHeight w:val="10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lastRenderedPageBreak/>
              <w:t xml:space="preserve">2.2. Субсидия на возмещение части затрат субъектам малого и среднего предпринимательства </w:t>
            </w: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520F">
              <w:rPr>
                <w:color w:val="000000"/>
                <w:sz w:val="20"/>
                <w:szCs w:val="20"/>
              </w:rPr>
              <w:t>из числа молодежи, открывшим собственное дело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1187,9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1187,900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84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169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1839,9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989,900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2766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2.4. Субсидии на возмещение части затрат</w:t>
            </w:r>
            <w:r w:rsidRPr="0045520F">
              <w:rPr>
                <w:b/>
                <w:bCs/>
                <w:sz w:val="20"/>
                <w:szCs w:val="20"/>
              </w:rPr>
              <w:t xml:space="preserve"> </w:t>
            </w:r>
            <w:r w:rsidRPr="0045520F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r w:rsidRPr="0045520F">
              <w:rPr>
                <w:b/>
                <w:bCs/>
                <w:sz w:val="20"/>
                <w:szCs w:val="20"/>
              </w:rPr>
              <w:t xml:space="preserve"> </w:t>
            </w:r>
            <w:r w:rsidRPr="0045520F">
              <w:rPr>
                <w:sz w:val="20"/>
                <w:szCs w:val="20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3543,1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1767,497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1175,6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173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2659,3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1633,731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1025,6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49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133,766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172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 xml:space="preserve">2.5. Субсидии субъектам малого и среднего предпринимательства </w:t>
            </w:r>
            <w:r w:rsidRPr="0045520F">
              <w:rPr>
                <w:b/>
                <w:bCs/>
                <w:sz w:val="20"/>
                <w:szCs w:val="20"/>
              </w:rPr>
              <w:t xml:space="preserve"> </w:t>
            </w:r>
            <w:r w:rsidRPr="0045520F">
              <w:rPr>
                <w:sz w:val="20"/>
                <w:szCs w:val="20"/>
              </w:rPr>
              <w:t>на возмещение затрат, связанных с приобретением оборудования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5849,0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2024,006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3165,0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165,0</w:t>
            </w:r>
          </w:p>
        </w:tc>
      </w:tr>
      <w:tr w:rsidR="00E24BEF" w:rsidRPr="0045520F">
        <w:trPr>
          <w:trHeight w:val="7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5024,0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2024,006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383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E24BEF" w:rsidRPr="0045520F">
        <w:trPr>
          <w:trHeight w:val="345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2.6. Субсидия субъектам малого и среднего 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5485,0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1884,982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4696,5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1846,548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274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38,434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2.7.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24BEF" w:rsidRPr="0045520F">
        <w:trPr>
          <w:trHeight w:val="229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692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FFFFFF"/>
                <w:sz w:val="20"/>
                <w:szCs w:val="20"/>
              </w:rPr>
            </w:pPr>
            <w:r w:rsidRPr="0045520F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2.8. Ежегодный районный конкурс «Лучшее предприятие (предприниматель) года»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24BEF" w:rsidRPr="0045520F">
        <w:trPr>
          <w:trHeight w:val="191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64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sz w:val="20"/>
                <w:szCs w:val="20"/>
              </w:rPr>
            </w:pPr>
            <w:r w:rsidRPr="0045520F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24BEF" w:rsidRPr="0045520F">
        <w:trPr>
          <w:trHeight w:val="133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7284,9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1807,6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3277,3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E24BEF" w:rsidRPr="0045520F">
        <w:trPr>
          <w:trHeight w:val="179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3574,0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2044,8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E24BEF" w:rsidRPr="0045520F">
        <w:trPr>
          <w:trHeight w:val="34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3710,9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E24BEF" w:rsidRPr="0045520F">
        <w:trPr>
          <w:trHeight w:val="315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3.1. 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4552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4391,6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2551,6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E24BEF" w:rsidRPr="0045520F">
        <w:trPr>
          <w:trHeight w:val="183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1840,0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24BEF" w:rsidRPr="0045520F">
        <w:trPr>
          <w:trHeight w:val="137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3.2. 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184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50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81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3.3. 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8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53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84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3.4. Возмещение затрат гражданам, ведущим личные подсобные хозяйства, на содержание коров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1202,4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578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30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3.5. Проведение конкурса лучший владелец личного подсобного хозяйства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24BEF" w:rsidRPr="0045520F">
        <w:trPr>
          <w:trHeight w:val="214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3.6. Прочие мероприятия по 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57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3.6.1.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82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3.7.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734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Подпрограмма 4 "Устойчивое развитие сельских территорий"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22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37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83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409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15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0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45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203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Подпрограмма 5 "Поддержка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округ"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06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002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39"/>
        </w:trPr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Возмещение затрат на инженерное обеспечение территорий садоводческих, огороднических и дачных некоммерческих объединений, расположенных на территории муниципального образования "Невельский городской округ"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70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1379"/>
        </w:trPr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  <w:sz w:val="20"/>
                <w:szCs w:val="20"/>
              </w:rPr>
            </w:pPr>
            <w:r w:rsidRPr="004552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4BEF" w:rsidRPr="0045520F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rPr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jc w:val="center"/>
              <w:rPr>
                <w:color w:val="000000"/>
              </w:rPr>
            </w:pPr>
          </w:p>
        </w:tc>
      </w:tr>
      <w:tr w:rsidR="00E24BEF" w:rsidRPr="0045520F">
        <w:trPr>
          <w:trHeight w:val="300"/>
        </w:trPr>
        <w:tc>
          <w:tcPr>
            <w:tcW w:w="158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BEF" w:rsidRPr="0045520F" w:rsidRDefault="00E24BEF" w:rsidP="001A7CA1">
            <w:pPr>
              <w:rPr>
                <w:color w:val="000000"/>
              </w:rPr>
            </w:pPr>
            <w:r w:rsidRPr="0045520F">
              <w:rPr>
                <w:color w:val="00000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E24BEF" w:rsidRPr="0045520F">
        <w:trPr>
          <w:trHeight w:val="690"/>
        </w:trPr>
        <w:tc>
          <w:tcPr>
            <w:tcW w:w="158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EF" w:rsidRPr="0045520F" w:rsidRDefault="00E24BEF" w:rsidP="001A7CA1">
            <w:pPr>
              <w:rPr>
                <w:color w:val="000000"/>
              </w:rPr>
            </w:pPr>
          </w:p>
        </w:tc>
      </w:tr>
    </w:tbl>
    <w:p w:rsidR="00E24BEF" w:rsidRDefault="00E24BEF" w:rsidP="00E24BE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sectPr w:rsidR="00E24BEF" w:rsidSect="00E24BEF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C0" w:rsidRDefault="00BF41C0">
      <w:r>
        <w:separator/>
      </w:r>
    </w:p>
  </w:endnote>
  <w:endnote w:type="continuationSeparator" w:id="0">
    <w:p w:rsidR="00BF41C0" w:rsidRDefault="00BF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60136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60136">
      <w:rPr>
        <w:noProof/>
        <w:sz w:val="12"/>
        <w:szCs w:val="12"/>
        <w:u w:val="single"/>
      </w:rPr>
      <w:t>11:38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60136">
      <w:rPr>
        <w:noProof/>
        <w:sz w:val="12"/>
        <w:szCs w:val="12"/>
        <w:u w:val="single"/>
      </w:rPr>
      <w:t>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C0" w:rsidRDefault="00BF41C0">
      <w:r>
        <w:separator/>
      </w:r>
    </w:p>
  </w:footnote>
  <w:footnote w:type="continuationSeparator" w:id="0">
    <w:p w:rsidR="00BF41C0" w:rsidRDefault="00BF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EF" w:rsidRDefault="00E24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03'}"/>
    <w:docVar w:name="attr5#Бланк" w:val="OID_TYPE#"/>
    <w:docVar w:name="attr6#Номер документа" w:val="VARCHAR#1530"/>
    <w:docVar w:name="attr7#Дата подписания" w:val="DATE#{d '2016-10-03'}"/>
    <w:docVar w:name="ESED_IDnum" w:val="22/2016-2389"/>
    <w:docVar w:name="ESED_Lock" w:val="0"/>
    <w:docVar w:name="SPD_Annotation" w:val="N 1530 от 03.10.2016 22/2016-2389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3.10.2016"/>
    <w:docVar w:name="SPD_AreaName" w:val="Документ (ЕСЭД)"/>
    <w:docVar w:name="SPD_hostURL" w:val="storm"/>
    <w:docVar w:name="SPD_NumDoc" w:val="620298433"/>
    <w:docVar w:name="SPD_vDir" w:val="spd"/>
  </w:docVars>
  <w:rsids>
    <w:rsidRoot w:val="00E24BEF"/>
    <w:rsid w:val="001A7CA1"/>
    <w:rsid w:val="00260136"/>
    <w:rsid w:val="0045520F"/>
    <w:rsid w:val="00783C51"/>
    <w:rsid w:val="00BF41C0"/>
    <w:rsid w:val="00C03E39"/>
    <w:rsid w:val="00E24BEF"/>
    <w:rsid w:val="00E269BE"/>
    <w:rsid w:val="00F3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590910-4F09-4DE5-B71B-1A5F9AA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E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24BE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24BE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E24BEF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E24BEF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24BE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E24BE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24BEF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E24BEF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E24BE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E24BEF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E24BE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E24BEF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E24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E24BEF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E24B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E24BEF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E24BEF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E24BEF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E24BEF"/>
    <w:rPr>
      <w:color w:val="800080"/>
      <w:u w:val="single"/>
    </w:rPr>
  </w:style>
  <w:style w:type="paragraph" w:customStyle="1" w:styleId="font5">
    <w:name w:val="font5"/>
    <w:basedOn w:val="a"/>
    <w:uiPriority w:val="99"/>
    <w:rsid w:val="00E24BE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24BE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E24BE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E24BE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E24BEF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E24BEF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E24BE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E24BEF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E24BEF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E24BE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E24BEF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E24BEF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E24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E24B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E24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E2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E24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3231</Words>
  <Characters>18421</Characters>
  <Application>Microsoft Office Word</Application>
  <DocSecurity>0</DocSecurity>
  <Lines>153</Lines>
  <Paragraphs>43</Paragraphs>
  <ScaleCrop>false</ScaleCrop>
  <Company>Администрация. Невельск</Company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2025-01-29T00:38:00Z</dcterms:created>
  <dcterms:modified xsi:type="dcterms:W3CDTF">2025-01-29T00:38:00Z</dcterms:modified>
</cp:coreProperties>
</file>