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A5" w:rsidRDefault="00687657" w:rsidP="003F5FA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FA5" w:rsidRDefault="003F5FA5" w:rsidP="003F5FA5">
      <w:pPr>
        <w:jc w:val="center"/>
        <w:rPr>
          <w:lang w:val="en-US"/>
        </w:rPr>
      </w:pPr>
    </w:p>
    <w:p w:rsidR="003F5FA5" w:rsidRDefault="003F5FA5" w:rsidP="003F5FA5">
      <w:pPr>
        <w:jc w:val="center"/>
        <w:rPr>
          <w:lang w:val="en-US"/>
        </w:rPr>
      </w:pPr>
    </w:p>
    <w:p w:rsidR="003F5FA5" w:rsidRDefault="003F5FA5" w:rsidP="003F5FA5">
      <w:pPr>
        <w:jc w:val="center"/>
        <w:rPr>
          <w:lang w:val="en-US"/>
        </w:rPr>
      </w:pPr>
    </w:p>
    <w:p w:rsidR="003F5FA5" w:rsidRDefault="003F5FA5" w:rsidP="003F5FA5">
      <w:pPr>
        <w:jc w:val="center"/>
        <w:rPr>
          <w:lang w:val="en-US"/>
        </w:rPr>
      </w:pPr>
    </w:p>
    <w:p w:rsidR="003F5FA5" w:rsidRDefault="003F5FA5" w:rsidP="003F5FA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F5FA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F5FA5" w:rsidRDefault="003F5FA5" w:rsidP="001E5D81">
            <w:pPr>
              <w:pStyle w:val="7"/>
            </w:pPr>
            <w:r>
              <w:t>ПОСТАНОВЛЕНИЕ</w:t>
            </w:r>
          </w:p>
          <w:p w:rsidR="003F5FA5" w:rsidRDefault="003F5FA5" w:rsidP="001E5D8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F5FA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F5FA5" w:rsidRDefault="00687657" w:rsidP="001E5D8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FA5" w:rsidRDefault="003F5FA5" w:rsidP="003F5FA5">
                                  <w:r>
                                    <w:t>1534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F5FA5" w:rsidRDefault="003F5FA5" w:rsidP="003F5FA5">
                            <w:r>
                              <w:t>1534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FA5" w:rsidRDefault="003F5FA5" w:rsidP="003F5FA5">
                                  <w:r>
                                    <w:t>22.10.2013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F5FA5" w:rsidRDefault="003F5FA5" w:rsidP="003F5FA5">
                            <w:r>
                              <w:t>22.10.2013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5FA5">
              <w:rPr>
                <w:rFonts w:ascii="Courier New" w:hAnsi="Courier New" w:cs="Courier New"/>
              </w:rPr>
              <w:t>от              №</w:t>
            </w:r>
          </w:p>
          <w:p w:rsidR="003F5FA5" w:rsidRDefault="003F5FA5" w:rsidP="001E5D8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F5FA5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3F5FA5" w:rsidRDefault="003F5FA5" w:rsidP="001E5D8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F5FA5" w:rsidRDefault="003F5FA5" w:rsidP="001E5D81">
            <w:pPr>
              <w:spacing w:after="240"/>
              <w:ind w:left="539"/>
              <w:jc w:val="center"/>
            </w:pPr>
          </w:p>
        </w:tc>
      </w:tr>
      <w:tr w:rsidR="003F5FA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F5FA5" w:rsidRDefault="003F5FA5" w:rsidP="001E5D81">
            <w:pPr>
              <w:pStyle w:val="a3"/>
              <w:jc w:val="both"/>
            </w:pPr>
            <w:r w:rsidRPr="002D3CB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состава комиссии для рассмотрения заявлений о проведении капитального ремонта объектов муниципального жилищного фонда Невельского городского округа</w:t>
            </w:r>
          </w:p>
        </w:tc>
        <w:tc>
          <w:tcPr>
            <w:tcW w:w="5103" w:type="dxa"/>
          </w:tcPr>
          <w:p w:rsidR="003F5FA5" w:rsidRDefault="003F5FA5" w:rsidP="001E5D81">
            <w:pPr>
              <w:ind w:left="539"/>
              <w:jc w:val="both"/>
            </w:pPr>
          </w:p>
        </w:tc>
      </w:tr>
      <w:tr w:rsidR="003F5F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F5FA5" w:rsidRDefault="003F5FA5" w:rsidP="001E5D81">
            <w:pPr>
              <w:spacing w:after="240"/>
              <w:jc w:val="center"/>
            </w:pPr>
          </w:p>
        </w:tc>
      </w:tr>
    </w:tbl>
    <w:p w:rsidR="003F5FA5" w:rsidRDefault="003F5FA5" w:rsidP="003F5FA5">
      <w:pPr>
        <w:pStyle w:val="2"/>
        <w:spacing w:after="0"/>
        <w:ind w:left="0"/>
        <w:rPr>
          <w:sz w:val="24"/>
          <w:szCs w:val="24"/>
        </w:rPr>
      </w:pPr>
    </w:p>
    <w:p w:rsidR="003F5FA5" w:rsidRPr="003F5FA5" w:rsidRDefault="003F5FA5" w:rsidP="003F5FA5">
      <w:pPr>
        <w:ind w:firstLine="900"/>
        <w:jc w:val="both"/>
        <w:rPr>
          <w:sz w:val="28"/>
          <w:szCs w:val="28"/>
        </w:rPr>
      </w:pPr>
      <w:r w:rsidRPr="003F5FA5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р</w:t>
      </w:r>
      <w:r w:rsidRPr="003F5FA5">
        <w:rPr>
          <w:sz w:val="28"/>
          <w:szCs w:val="28"/>
        </w:rPr>
        <w:t xml:space="preserve">ешения Собрания Невельского городского округа от 25.06.2013 г. № 471 «Об утверждении Порядка финансирования работ по капитальному ремонту объектов жилищного фонда за счет средств местного бюджета Невельского городского округа», </w:t>
      </w:r>
      <w:r>
        <w:rPr>
          <w:sz w:val="28"/>
          <w:szCs w:val="28"/>
        </w:rPr>
        <w:t xml:space="preserve">руководствуясь </w:t>
      </w:r>
      <w:r w:rsidRPr="003F5FA5">
        <w:rPr>
          <w:sz w:val="28"/>
          <w:szCs w:val="28"/>
        </w:rPr>
        <w:t xml:space="preserve">ст.ст. 44, 45, 49 Устава </w:t>
      </w:r>
      <w:r>
        <w:rPr>
          <w:sz w:val="28"/>
          <w:szCs w:val="28"/>
        </w:rPr>
        <w:t>муниципального образования «</w:t>
      </w:r>
      <w:r w:rsidRPr="003F5FA5">
        <w:rPr>
          <w:sz w:val="28"/>
          <w:szCs w:val="28"/>
        </w:rPr>
        <w:t>Невельск</w:t>
      </w:r>
      <w:r>
        <w:rPr>
          <w:sz w:val="28"/>
          <w:szCs w:val="28"/>
        </w:rPr>
        <w:t>ий</w:t>
      </w:r>
      <w:r w:rsidRPr="003F5FA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3F5FA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</w:t>
      </w:r>
      <w:r w:rsidRPr="003F5FA5">
        <w:rPr>
          <w:sz w:val="28"/>
          <w:szCs w:val="28"/>
        </w:rPr>
        <w:t xml:space="preserve">, администрация Невельского городского округа 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</w:p>
    <w:p w:rsidR="003F5FA5" w:rsidRPr="003F5FA5" w:rsidRDefault="003F5FA5" w:rsidP="003F5FA5">
      <w:pPr>
        <w:jc w:val="both"/>
        <w:rPr>
          <w:sz w:val="28"/>
          <w:szCs w:val="28"/>
        </w:rPr>
      </w:pPr>
      <w:r w:rsidRPr="003F5FA5">
        <w:rPr>
          <w:sz w:val="28"/>
          <w:szCs w:val="28"/>
        </w:rPr>
        <w:t>ПОСТАНОВЛЯЕТ: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</w:p>
    <w:p w:rsidR="003F5FA5" w:rsidRPr="003F5FA5" w:rsidRDefault="003F5FA5" w:rsidP="003F5FA5">
      <w:pPr>
        <w:jc w:val="both"/>
        <w:rPr>
          <w:sz w:val="28"/>
          <w:szCs w:val="28"/>
        </w:rPr>
      </w:pPr>
      <w:r w:rsidRPr="003F5FA5">
        <w:rPr>
          <w:sz w:val="28"/>
          <w:szCs w:val="28"/>
        </w:rPr>
        <w:tab/>
        <w:t>1.Утвердить состав комиссии для рассмотрения заявлений о проведении капитального ремонта объектов муниципального жилищного фонда Невельского городского округа (прилагается).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  <w:r w:rsidRPr="003F5FA5">
        <w:rPr>
          <w:sz w:val="28"/>
          <w:szCs w:val="28"/>
        </w:rPr>
        <w:tab/>
        <w:t>2.Настоящее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  <w:r w:rsidRPr="003F5FA5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F5FA5">
        <w:rPr>
          <w:sz w:val="28"/>
          <w:szCs w:val="28"/>
        </w:rPr>
        <w:t>.Контроль за исполнением данного постановления возложить на заместителя мэра Невельского городского округа С. В. Киселева</w:t>
      </w:r>
      <w:r>
        <w:rPr>
          <w:sz w:val="28"/>
          <w:szCs w:val="28"/>
        </w:rPr>
        <w:t>.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</w:p>
    <w:p w:rsidR="003F5FA5" w:rsidRPr="003F5FA5" w:rsidRDefault="003F5FA5" w:rsidP="003F5FA5">
      <w:pPr>
        <w:jc w:val="both"/>
        <w:rPr>
          <w:sz w:val="28"/>
          <w:szCs w:val="28"/>
        </w:rPr>
      </w:pPr>
    </w:p>
    <w:p w:rsidR="003F5FA5" w:rsidRPr="003F5FA5" w:rsidRDefault="003F5FA5" w:rsidP="003F5FA5">
      <w:pPr>
        <w:jc w:val="both"/>
        <w:rPr>
          <w:sz w:val="28"/>
          <w:szCs w:val="28"/>
        </w:rPr>
      </w:pPr>
    </w:p>
    <w:p w:rsidR="003F5FA5" w:rsidRDefault="003F5FA5" w:rsidP="003F5FA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3F5FA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3F5FA5">
        <w:rPr>
          <w:sz w:val="28"/>
          <w:szCs w:val="28"/>
        </w:rPr>
        <w:t xml:space="preserve"> 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  <w:r w:rsidRPr="003F5FA5">
        <w:rPr>
          <w:sz w:val="28"/>
          <w:szCs w:val="28"/>
        </w:rPr>
        <w:t xml:space="preserve">Невельского городского округа                                                   </w:t>
      </w:r>
      <w:r>
        <w:rPr>
          <w:sz w:val="28"/>
          <w:szCs w:val="28"/>
        </w:rPr>
        <w:t xml:space="preserve">            </w:t>
      </w:r>
      <w:r w:rsidRPr="003F5FA5">
        <w:rPr>
          <w:sz w:val="28"/>
          <w:szCs w:val="28"/>
        </w:rPr>
        <w:t>В.</w:t>
      </w:r>
      <w:r>
        <w:rPr>
          <w:sz w:val="28"/>
          <w:szCs w:val="28"/>
        </w:rPr>
        <w:t>Ч. Пан</w:t>
      </w:r>
    </w:p>
    <w:p w:rsidR="003F5FA5" w:rsidRPr="003F5FA5" w:rsidRDefault="003F5FA5" w:rsidP="003F5F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F5FA5">
        <w:rPr>
          <w:sz w:val="28"/>
          <w:szCs w:val="28"/>
        </w:rPr>
        <w:lastRenderedPageBreak/>
        <w:t>УТВЕРЖДЕН</w:t>
      </w:r>
    </w:p>
    <w:p w:rsidR="003F5FA5" w:rsidRPr="003F5FA5" w:rsidRDefault="003F5FA5" w:rsidP="003F5FA5">
      <w:pPr>
        <w:jc w:val="right"/>
        <w:rPr>
          <w:sz w:val="28"/>
          <w:szCs w:val="28"/>
        </w:rPr>
      </w:pPr>
      <w:r w:rsidRPr="003F5FA5">
        <w:rPr>
          <w:sz w:val="28"/>
          <w:szCs w:val="28"/>
        </w:rPr>
        <w:t>постановлением администрации</w:t>
      </w:r>
    </w:p>
    <w:p w:rsidR="003F5FA5" w:rsidRPr="003F5FA5" w:rsidRDefault="003F5FA5" w:rsidP="003F5FA5">
      <w:pPr>
        <w:jc w:val="right"/>
        <w:rPr>
          <w:sz w:val="28"/>
          <w:szCs w:val="28"/>
        </w:rPr>
      </w:pPr>
      <w:r w:rsidRPr="003F5FA5">
        <w:rPr>
          <w:sz w:val="28"/>
          <w:szCs w:val="28"/>
        </w:rPr>
        <w:t xml:space="preserve"> Невельского городского округа</w:t>
      </w:r>
    </w:p>
    <w:p w:rsidR="003F5FA5" w:rsidRPr="003F5FA5" w:rsidRDefault="003F5FA5" w:rsidP="003F5F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22.10.2013 № 1534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</w:p>
    <w:p w:rsidR="003F5FA5" w:rsidRPr="003F5FA5" w:rsidRDefault="003F5FA5" w:rsidP="003F5FA5">
      <w:pPr>
        <w:jc w:val="center"/>
        <w:rPr>
          <w:sz w:val="28"/>
          <w:szCs w:val="28"/>
        </w:rPr>
      </w:pPr>
      <w:r w:rsidRPr="003F5FA5">
        <w:rPr>
          <w:sz w:val="28"/>
          <w:szCs w:val="28"/>
        </w:rPr>
        <w:t>СОСТАВ</w:t>
      </w:r>
    </w:p>
    <w:p w:rsidR="003F5FA5" w:rsidRPr="003F5FA5" w:rsidRDefault="003F5FA5" w:rsidP="003F5FA5">
      <w:pPr>
        <w:jc w:val="center"/>
        <w:rPr>
          <w:sz w:val="28"/>
          <w:szCs w:val="28"/>
        </w:rPr>
      </w:pPr>
      <w:r w:rsidRPr="003F5FA5">
        <w:rPr>
          <w:sz w:val="28"/>
          <w:szCs w:val="28"/>
        </w:rPr>
        <w:t>комиссии для рассмотрения заявлений о проведении капитального ремонта объектов муниципального жилищного фонда</w:t>
      </w:r>
    </w:p>
    <w:p w:rsidR="003F5FA5" w:rsidRPr="003F5FA5" w:rsidRDefault="003F5FA5" w:rsidP="003F5FA5">
      <w:pPr>
        <w:jc w:val="center"/>
        <w:rPr>
          <w:sz w:val="28"/>
          <w:szCs w:val="28"/>
        </w:rPr>
      </w:pPr>
      <w:r w:rsidRPr="003F5FA5">
        <w:rPr>
          <w:sz w:val="28"/>
          <w:szCs w:val="28"/>
        </w:rPr>
        <w:t>Невельского городского округа</w:t>
      </w:r>
    </w:p>
    <w:p w:rsidR="003F5FA5" w:rsidRPr="003F5FA5" w:rsidRDefault="003F5FA5" w:rsidP="003F5FA5">
      <w:pPr>
        <w:jc w:val="both"/>
        <w:rPr>
          <w:sz w:val="28"/>
          <w:szCs w:val="28"/>
        </w:rPr>
      </w:pPr>
    </w:p>
    <w:tbl>
      <w:tblPr>
        <w:tblStyle w:val="a7"/>
        <w:tblW w:w="9180" w:type="dxa"/>
        <w:tblInd w:w="108" w:type="dxa"/>
        <w:tblLook w:val="01E0" w:firstRow="1" w:lastRow="1" w:firstColumn="1" w:lastColumn="1" w:noHBand="0" w:noVBand="0"/>
      </w:tblPr>
      <w:tblGrid>
        <w:gridCol w:w="3420"/>
        <w:gridCol w:w="5760"/>
      </w:tblGrid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Киселев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Сергей Васильевич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заместитель мэра Невельского городского округа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Дениско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начальник отдела жилищного и коммунального хозяйства администрации Невельского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3F5FA5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Егунова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Светлана Иннокентьевна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ведущий специалист отдела жилищного и коммунального хозяйства администрации Невельского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3F5FA5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  <w:u w:val="single"/>
              </w:rPr>
            </w:pPr>
            <w:r w:rsidRPr="003F5FA5">
              <w:rPr>
                <w:sz w:val="28"/>
                <w:szCs w:val="28"/>
                <w:u w:val="single"/>
              </w:rPr>
              <w:t>Члены комиссии: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Иванова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начальник отдела по учету, распределению и приватизации жилого фонда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, </w:t>
            </w:r>
            <w:r w:rsidRPr="003F5FA5">
              <w:rPr>
                <w:sz w:val="28"/>
                <w:szCs w:val="28"/>
              </w:rPr>
              <w:t>в рамках границ г. Невельска</w:t>
            </w:r>
            <w:r>
              <w:rPr>
                <w:sz w:val="28"/>
                <w:szCs w:val="28"/>
              </w:rPr>
              <w:t>;</w:t>
            </w:r>
          </w:p>
          <w:p w:rsidR="003F5FA5" w:rsidRPr="003F5FA5" w:rsidRDefault="003F5FA5" w:rsidP="003F5FA5">
            <w:pPr>
              <w:jc w:val="both"/>
              <w:rPr>
                <w:sz w:val="16"/>
                <w:szCs w:val="16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Васенкова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Ирина В</w:t>
            </w:r>
            <w:r>
              <w:rPr>
                <w:sz w:val="28"/>
                <w:szCs w:val="28"/>
              </w:rPr>
              <w:t>л</w:t>
            </w:r>
            <w:r w:rsidRPr="003F5FA5">
              <w:rPr>
                <w:sz w:val="28"/>
                <w:szCs w:val="28"/>
              </w:rPr>
              <w:t>адимировна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старший специалист отдела по учету, распределению и приватизации жилого фонда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, </w:t>
            </w:r>
            <w:r w:rsidRPr="003F5FA5">
              <w:rPr>
                <w:sz w:val="28"/>
                <w:szCs w:val="28"/>
              </w:rPr>
              <w:t>в рамках границ с. Горнозаводска</w:t>
            </w:r>
            <w:r>
              <w:rPr>
                <w:sz w:val="28"/>
                <w:szCs w:val="28"/>
              </w:rPr>
              <w:t>;</w:t>
            </w:r>
          </w:p>
          <w:p w:rsidR="003F5FA5" w:rsidRPr="003F5FA5" w:rsidRDefault="003F5FA5" w:rsidP="003F5FA5">
            <w:pPr>
              <w:jc w:val="both"/>
              <w:rPr>
                <w:sz w:val="16"/>
                <w:szCs w:val="16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Потапова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старший специалист отдела по учету, распределению и приватизации жилого фонда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, </w:t>
            </w:r>
            <w:r w:rsidRPr="003F5FA5">
              <w:rPr>
                <w:sz w:val="28"/>
                <w:szCs w:val="28"/>
              </w:rPr>
              <w:t>в рамках границ с. Шебунино</w:t>
            </w:r>
            <w:r>
              <w:rPr>
                <w:sz w:val="28"/>
                <w:szCs w:val="28"/>
              </w:rPr>
              <w:t>;</w:t>
            </w:r>
          </w:p>
          <w:p w:rsidR="003F5FA5" w:rsidRPr="003F5FA5" w:rsidRDefault="003F5FA5" w:rsidP="003F5FA5">
            <w:pPr>
              <w:jc w:val="both"/>
              <w:rPr>
                <w:sz w:val="16"/>
                <w:szCs w:val="16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Косиц</w:t>
            </w:r>
            <w:r>
              <w:rPr>
                <w:sz w:val="28"/>
                <w:szCs w:val="28"/>
              </w:rPr>
              <w:t>ы</w:t>
            </w:r>
            <w:r w:rsidRPr="003F5FA5">
              <w:rPr>
                <w:sz w:val="28"/>
                <w:szCs w:val="28"/>
              </w:rPr>
              <w:t xml:space="preserve">на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</w:t>
            </w:r>
            <w:r w:rsidRPr="003F5FA5">
              <w:rPr>
                <w:sz w:val="28"/>
                <w:szCs w:val="28"/>
              </w:rPr>
              <w:t>капитального строительства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3F5FA5" w:rsidRPr="003F5FA5" w:rsidRDefault="003F5FA5" w:rsidP="003F5FA5">
            <w:pPr>
              <w:jc w:val="both"/>
              <w:rPr>
                <w:sz w:val="16"/>
                <w:szCs w:val="16"/>
              </w:rPr>
            </w:pPr>
          </w:p>
        </w:tc>
      </w:tr>
      <w:tr w:rsidR="003F5FA5" w:rsidRPr="003F5FA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 xml:space="preserve">Непомнящих </w:t>
            </w:r>
          </w:p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 w:rsidRPr="003F5FA5">
              <w:rPr>
                <w:sz w:val="28"/>
                <w:szCs w:val="28"/>
              </w:rPr>
              <w:t>Екатерина Витальевна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F5FA5" w:rsidRPr="003F5FA5" w:rsidRDefault="003F5FA5" w:rsidP="003F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F5FA5">
              <w:rPr>
                <w:sz w:val="28"/>
                <w:szCs w:val="28"/>
              </w:rPr>
              <w:t>старший специалист комитета по управлению имуществом администрации Невельского городского 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F5FA5" w:rsidRPr="003F5FA5" w:rsidRDefault="003F5FA5" w:rsidP="003F5FA5">
      <w:pPr>
        <w:jc w:val="both"/>
      </w:pPr>
    </w:p>
    <w:sectPr w:rsidR="003F5FA5" w:rsidRPr="003F5FA5" w:rsidSect="003F5FA5">
      <w:pgSz w:w="11906" w:h="16838"/>
      <w:pgMar w:top="719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94" w:rsidRDefault="00642594">
      <w:r>
        <w:separator/>
      </w:r>
    </w:p>
  </w:endnote>
  <w:endnote w:type="continuationSeparator" w:id="0">
    <w:p w:rsidR="00642594" w:rsidRDefault="006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94" w:rsidRDefault="00642594">
      <w:r>
        <w:separator/>
      </w:r>
    </w:p>
  </w:footnote>
  <w:footnote w:type="continuationSeparator" w:id="0">
    <w:p w:rsidR="00642594" w:rsidRDefault="0064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остава комиссии для рассмотрения заявлений о проведении капитального ремонта объектов муниципального жилищного фонда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10-22'}"/>
    <w:docVar w:name="attr5#Бланк" w:val="OID_TYPE#"/>
    <w:docVar w:name="attr6#Номер документа" w:val="VARCHAR#1534"/>
    <w:docVar w:name="attr7#Дата подписания" w:val="DATE#{d '2013-10-22'}"/>
    <w:docVar w:name="ESED_IDnum" w:val="22/2013-2620"/>
    <w:docVar w:name="ESED_Lock" w:val="0"/>
    <w:docVar w:name="SPD_Annotation" w:val="N 1534 от 22.10.2013 22/2013-2620#Об утверждении состава комиссии для рассмотрения заявлений о проведении капитального ремонта объектов муниципального жилищного фонда Невельского городского округа#Постановления администрации Невельского Городского округа   Дениско Павел Дмитриевич - ведущий специалист#Дата создания редакции: 22.10.2013"/>
    <w:docVar w:name="SPD_AreaName" w:val="Документ (ЕСЭД)"/>
    <w:docVar w:name="SPD_hostURL" w:val="storm"/>
    <w:docVar w:name="SPD_NumDoc" w:val="620266311"/>
    <w:docVar w:name="SPD_vDir" w:val="spd"/>
  </w:docVars>
  <w:rsids>
    <w:rsidRoot w:val="003F5FA5"/>
    <w:rsid w:val="001E5D81"/>
    <w:rsid w:val="002460A5"/>
    <w:rsid w:val="002D3CBE"/>
    <w:rsid w:val="003F5FA5"/>
    <w:rsid w:val="00642594"/>
    <w:rsid w:val="006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56E0D-D8DE-46FF-85A1-7A7F8B08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F5FA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F5FA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F5F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F5F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F5FA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F5FA5"/>
    <w:rPr>
      <w:sz w:val="28"/>
      <w:szCs w:val="28"/>
      <w:lang w:val="ru-RU" w:eastAsia="ru-RU"/>
    </w:rPr>
  </w:style>
  <w:style w:type="table" w:styleId="a7">
    <w:name w:val="Table Grid"/>
    <w:basedOn w:val="a1"/>
    <w:uiPriority w:val="99"/>
    <w:rsid w:val="003F5FA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F5FA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F5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2013-10-22T22:50:00Z</cp:lastPrinted>
  <dcterms:created xsi:type="dcterms:W3CDTF">2025-02-04T00:47:00Z</dcterms:created>
  <dcterms:modified xsi:type="dcterms:W3CDTF">2025-02-04T00:47:00Z</dcterms:modified>
</cp:coreProperties>
</file>