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8A1" w:rsidRDefault="00E14703" w:rsidP="000A38A1">
      <w:pPr>
        <w:jc w:val="center"/>
        <w:rPr>
          <w:lang w:val="en-US"/>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2171700</wp:posOffset>
            </wp:positionH>
            <wp:positionV relativeFrom="paragraph">
              <wp:posOffset>-114300</wp:posOffset>
            </wp:positionV>
            <wp:extent cx="1028700" cy="1067435"/>
            <wp:effectExtent l="0" t="0" r="0" b="0"/>
            <wp:wrapNone/>
            <wp:docPr id="3" name="Рисунок 2" descr="../../../../doc/Nev-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Nev-gerb.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28700" cy="1067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38A1" w:rsidRDefault="000A38A1" w:rsidP="000A38A1">
      <w:pPr>
        <w:jc w:val="center"/>
        <w:rPr>
          <w:lang w:val="en-US"/>
        </w:rPr>
      </w:pPr>
    </w:p>
    <w:p w:rsidR="000A38A1" w:rsidRDefault="000A38A1" w:rsidP="000A38A1">
      <w:pPr>
        <w:jc w:val="center"/>
        <w:rPr>
          <w:lang w:val="en-US"/>
        </w:rPr>
      </w:pPr>
    </w:p>
    <w:p w:rsidR="000A38A1" w:rsidRDefault="000A38A1" w:rsidP="000A38A1">
      <w:pPr>
        <w:jc w:val="center"/>
        <w:rPr>
          <w:lang w:val="en-US"/>
        </w:rPr>
      </w:pPr>
    </w:p>
    <w:p w:rsidR="000A38A1" w:rsidRDefault="000A38A1" w:rsidP="000A38A1">
      <w:pPr>
        <w:jc w:val="center"/>
        <w:rPr>
          <w:lang w:val="en-US"/>
        </w:rPr>
      </w:pPr>
    </w:p>
    <w:p w:rsidR="000A38A1" w:rsidRDefault="000A38A1" w:rsidP="000A38A1">
      <w:pPr>
        <w:jc w:val="center"/>
      </w:pPr>
    </w:p>
    <w:tbl>
      <w:tblPr>
        <w:tblW w:w="8668" w:type="dxa"/>
        <w:tblLayout w:type="fixed"/>
        <w:tblCellMar>
          <w:left w:w="28" w:type="dxa"/>
          <w:right w:w="28" w:type="dxa"/>
        </w:tblCellMar>
        <w:tblLook w:val="0000" w:firstRow="0" w:lastRow="0" w:firstColumn="0" w:lastColumn="0" w:noHBand="0" w:noVBand="0"/>
      </w:tblPr>
      <w:tblGrid>
        <w:gridCol w:w="4888"/>
        <w:gridCol w:w="3780"/>
      </w:tblGrid>
      <w:tr w:rsidR="000A38A1">
        <w:tblPrEx>
          <w:tblCellMar>
            <w:top w:w="0" w:type="dxa"/>
            <w:bottom w:w="0" w:type="dxa"/>
          </w:tblCellMar>
        </w:tblPrEx>
        <w:trPr>
          <w:cantSplit/>
          <w:trHeight w:hRule="exact" w:val="1120"/>
        </w:trPr>
        <w:tc>
          <w:tcPr>
            <w:tcW w:w="8668" w:type="dxa"/>
            <w:gridSpan w:val="2"/>
          </w:tcPr>
          <w:p w:rsidR="000A38A1" w:rsidRDefault="000A38A1" w:rsidP="00F73FDF">
            <w:pPr>
              <w:pStyle w:val="7"/>
            </w:pPr>
            <w:r>
              <w:t>ПОСТАНОВЛЕНИЕ</w:t>
            </w:r>
          </w:p>
          <w:p w:rsidR="000A38A1" w:rsidRDefault="000A38A1" w:rsidP="00F73FDF">
            <w:pPr>
              <w:pStyle w:val="6"/>
              <w:rPr>
                <w:b w:val="0"/>
                <w:bCs w:val="0"/>
              </w:rPr>
            </w:pPr>
            <w:r>
              <w:rPr>
                <w:b w:val="0"/>
                <w:bCs w:val="0"/>
              </w:rPr>
              <w:t>АДМИНИСТРАЦИИ НевельскОГО ГОРОДСКОГО ОКРУГА</w:t>
            </w:r>
          </w:p>
        </w:tc>
      </w:tr>
      <w:tr w:rsidR="000A38A1">
        <w:tblPrEx>
          <w:tblCellMar>
            <w:top w:w="0" w:type="dxa"/>
            <w:bottom w:w="0" w:type="dxa"/>
          </w:tblCellMar>
        </w:tblPrEx>
        <w:trPr>
          <w:cantSplit/>
          <w:trHeight w:hRule="exact" w:val="580"/>
        </w:trPr>
        <w:tc>
          <w:tcPr>
            <w:tcW w:w="8668" w:type="dxa"/>
            <w:gridSpan w:val="2"/>
          </w:tcPr>
          <w:p w:rsidR="000A38A1" w:rsidRDefault="00E14703" w:rsidP="00F73FDF">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rPr>
            </w:pPr>
            <w:r>
              <w:rPr>
                <w:noProof/>
              </w:rPr>
              <mc:AlternateContent>
                <mc:Choice Requires="wps">
                  <w:drawing>
                    <wp:anchor distT="0" distB="0" distL="114300" distR="114300" simplePos="0" relativeHeight="251656704" behindDoc="0" locked="0" layoutInCell="1" allowOverlap="1">
                      <wp:simplePos x="0" y="0"/>
                      <wp:positionH relativeFrom="column">
                        <wp:posOffset>1610360</wp:posOffset>
                      </wp:positionH>
                      <wp:positionV relativeFrom="paragraph">
                        <wp:posOffset>-3810</wp:posOffset>
                      </wp:positionV>
                      <wp:extent cx="1270000" cy="254000"/>
                      <wp:effectExtent l="635" t="0" r="0" b="0"/>
                      <wp:wrapNone/>
                      <wp:docPr id="2" name="doc_reg_n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38A1" w:rsidRDefault="00D668F0" w:rsidP="000A38A1">
                                  <w:r>
                                    <w:t>1544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oc_reg_num" o:spid="_x0000_s1026" style="position:absolute;margin-left:126.8pt;margin-top:-.3pt;width:100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" filled="f" stroked="f">
                      <v:textbox inset="0,0,0,0">
                        <w:txbxContent>
                          <w:p w:rsidR="000A38A1" w:rsidRDefault="00D668F0" w:rsidP="000A38A1">
                            <w:r>
                              <w:t>1544</w:t>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-2540</wp:posOffset>
                      </wp:positionV>
                      <wp:extent cx="1270000" cy="254000"/>
                      <wp:effectExtent l="0" t="0" r="635" b="0"/>
                      <wp:wrapNone/>
                      <wp:docPr id="1" name="sign_da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38A1" w:rsidRDefault="00D668F0" w:rsidP="000A38A1">
                                  <w:r>
                                    <w:t>28.10.2013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sign_date" o:spid="_x0000_s1027" style="position:absolute;margin-left:19.2pt;margin-top:-.2pt;width:10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" filled="f" stroked="f">
                      <v:textbox inset="0,0,0,0">
                        <w:txbxContent>
                          <w:p w:rsidR="000A38A1" w:rsidRDefault="00D668F0" w:rsidP="000A38A1">
                            <w:r>
                              <w:t>28.10.2013</w:t>
                            </w:r>
                          </w:p>
                        </w:txbxContent>
                      </v:textbox>
                    </v:rect>
                  </w:pict>
                </mc:Fallback>
              </mc:AlternateContent>
            </w:r>
            <w:r w:rsidR="000A38A1">
              <w:rPr>
                <w:rFonts w:ascii="Courier New" w:hAnsi="Courier New" w:cs="Courier New"/>
              </w:rPr>
              <w:t>от              №</w:t>
            </w:r>
          </w:p>
          <w:p w:rsidR="000A38A1" w:rsidRDefault="000A38A1" w:rsidP="00F73FDF">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t xml:space="preserve">г.Невельск </w:t>
            </w:r>
          </w:p>
        </w:tc>
      </w:tr>
      <w:tr w:rsidR="000A38A1">
        <w:tblPrEx>
          <w:tblCellMar>
            <w:top w:w="0" w:type="dxa"/>
            <w:bottom w:w="0" w:type="dxa"/>
          </w:tblCellMar>
        </w:tblPrEx>
        <w:trPr>
          <w:trHeight w:hRule="exact" w:val="1720"/>
        </w:trPr>
        <w:tc>
          <w:tcPr>
            <w:tcW w:w="4888" w:type="dxa"/>
          </w:tcPr>
          <w:p w:rsidR="000A38A1" w:rsidRDefault="000A38A1" w:rsidP="00F73FDF">
            <w:pPr>
              <w:spacing w:after="240"/>
              <w:jc w:val="center"/>
            </w:pPr>
          </w:p>
        </w:tc>
        <w:tc>
          <w:tcPr>
            <w:tcW w:w="3780" w:type="dxa"/>
          </w:tcPr>
          <w:p w:rsidR="000A38A1" w:rsidRDefault="000A38A1" w:rsidP="00F73FDF">
            <w:pPr>
              <w:spacing w:after="240"/>
              <w:ind w:left="539"/>
              <w:jc w:val="center"/>
            </w:pPr>
          </w:p>
        </w:tc>
      </w:tr>
      <w:tr w:rsidR="000A38A1">
        <w:tblPrEx>
          <w:tblCellMar>
            <w:top w:w="0" w:type="dxa"/>
            <w:bottom w:w="0" w:type="dxa"/>
          </w:tblCellMar>
        </w:tblPrEx>
        <w:trPr>
          <w:trHeight w:val="1020"/>
        </w:trPr>
        <w:tc>
          <w:tcPr>
            <w:tcW w:w="4888" w:type="dxa"/>
          </w:tcPr>
          <w:p w:rsidR="000A38A1" w:rsidRDefault="000A38A1" w:rsidP="000A38A1">
            <w:pPr>
              <w:pStyle w:val="a3"/>
              <w:ind w:right="123"/>
              <w:jc w:val="both"/>
            </w:pPr>
            <w:r>
              <w:rPr>
                <w:sz w:val="28"/>
                <w:szCs w:val="28"/>
              </w:rPr>
              <w:t>О внесении изменений и дополнений в постановление администрации Невельского городского округа от 15.08.2013г. № 1161 «Об утверждении Порядка разработки и утверждения административных регламентов исполнения муниципальных функций</w:t>
            </w:r>
            <w:r>
              <w:t xml:space="preserve"> </w:t>
            </w:r>
            <w:r w:rsidRPr="0092675C">
              <w:rPr>
                <w:sz w:val="28"/>
                <w:szCs w:val="28"/>
              </w:rPr>
              <w:t>контроля в соответствующих сферах деятельности</w:t>
            </w:r>
            <w:r>
              <w:rPr>
                <w:sz w:val="28"/>
                <w:szCs w:val="28"/>
              </w:rPr>
              <w:t xml:space="preserve"> и предоставления муниципальных, государственных услуг органами местного самоуправления и иными органами местного самоуправления муниципального образования «Невельский городской округ»»</w:t>
            </w:r>
          </w:p>
        </w:tc>
        <w:tc>
          <w:tcPr>
            <w:tcW w:w="3780" w:type="dxa"/>
          </w:tcPr>
          <w:p w:rsidR="000A38A1" w:rsidRDefault="000A38A1" w:rsidP="00F73FDF">
            <w:pPr>
              <w:ind w:left="539"/>
              <w:jc w:val="both"/>
            </w:pPr>
          </w:p>
        </w:tc>
      </w:tr>
      <w:tr w:rsidR="000A38A1">
        <w:tblPrEx>
          <w:tblCellMar>
            <w:top w:w="0" w:type="dxa"/>
            <w:bottom w:w="0" w:type="dxa"/>
          </w:tblCellMar>
        </w:tblPrEx>
        <w:trPr>
          <w:cantSplit/>
          <w:trHeight w:val="480"/>
        </w:trPr>
        <w:tc>
          <w:tcPr>
            <w:tcW w:w="8668" w:type="dxa"/>
            <w:gridSpan w:val="2"/>
          </w:tcPr>
          <w:p w:rsidR="000A38A1" w:rsidRDefault="000A38A1" w:rsidP="00F73FDF">
            <w:pPr>
              <w:spacing w:after="240"/>
              <w:jc w:val="center"/>
            </w:pPr>
          </w:p>
        </w:tc>
      </w:tr>
    </w:tbl>
    <w:p w:rsidR="000A38A1" w:rsidRDefault="000A38A1" w:rsidP="000A38A1">
      <w:pPr>
        <w:pStyle w:val="2"/>
        <w:spacing w:after="0"/>
        <w:ind w:left="0"/>
        <w:rPr>
          <w:sz w:val="24"/>
          <w:szCs w:val="24"/>
        </w:rPr>
      </w:pPr>
    </w:p>
    <w:p w:rsidR="000A38A1" w:rsidRDefault="000A38A1" w:rsidP="000A38A1">
      <w:pPr>
        <w:pStyle w:val="2"/>
        <w:spacing w:after="0"/>
        <w:ind w:left="0"/>
      </w:pPr>
      <w:r>
        <w:t>Во исполнение Федерального закона  РФ от 07.07.2010г. № 210-ФЗ «Об организации предоставления государственных услуг», постановлени</w:t>
      </w:r>
      <w:r w:rsidRPr="00F31325">
        <w:t>я</w:t>
      </w:r>
      <w:r>
        <w:t xml:space="preserve"> Правительства Сахалинской области от 21.06.2011г. № 233 «О разработке и утверждении административных регламентов исполнения государственных функций и предоставление государственных услуг»,</w:t>
      </w:r>
      <w:r w:rsidRPr="002F2E99">
        <w:t xml:space="preserve"> </w:t>
      </w:r>
      <w:r>
        <w:t>руководствуясь ст.</w:t>
      </w:r>
      <w:r w:rsidRPr="000A38A1">
        <w:t xml:space="preserve"> </w:t>
      </w:r>
      <w:r>
        <w:t>ст. 44, 45 Устава муниципального образования «Невельский городской округ», администрация Невельского городского округа</w:t>
      </w:r>
    </w:p>
    <w:p w:rsidR="000A38A1" w:rsidRDefault="000A38A1" w:rsidP="000A38A1">
      <w:pPr>
        <w:pStyle w:val="2"/>
        <w:spacing w:after="0"/>
        <w:ind w:left="0"/>
      </w:pPr>
    </w:p>
    <w:p w:rsidR="000A38A1" w:rsidRPr="0092675C" w:rsidRDefault="000A38A1" w:rsidP="000A38A1">
      <w:pPr>
        <w:pStyle w:val="2"/>
        <w:spacing w:after="0"/>
        <w:ind w:left="0" w:firstLine="0"/>
      </w:pPr>
      <w:r>
        <w:t>ПОСТАНОВЛЯЕТ:</w:t>
      </w:r>
    </w:p>
    <w:p w:rsidR="000A38A1" w:rsidRPr="0092675C" w:rsidRDefault="000A38A1" w:rsidP="000A38A1">
      <w:pPr>
        <w:pStyle w:val="2"/>
        <w:spacing w:after="0"/>
        <w:ind w:left="0" w:firstLine="0"/>
      </w:pPr>
    </w:p>
    <w:p w:rsidR="000A38A1" w:rsidRDefault="000A38A1" w:rsidP="000A38A1">
      <w:pPr>
        <w:pStyle w:val="2"/>
        <w:spacing w:after="0"/>
        <w:ind w:left="0" w:firstLine="0"/>
      </w:pPr>
      <w:r>
        <w:tab/>
        <w:t xml:space="preserve">1.Внести изменения и дополнения в постановление администрации Невельского городского округа от 15.08.2013г. № 1161 «Об утверждении Порядка разработки и утверждения административных регламентов </w:t>
      </w:r>
      <w:r>
        <w:lastRenderedPageBreak/>
        <w:t xml:space="preserve">исполнения муниципальных функций </w:t>
      </w:r>
      <w:r w:rsidRPr="0092675C">
        <w:t>контроля в соответствующих сферах деятельности</w:t>
      </w:r>
      <w:r>
        <w:t xml:space="preserve"> и предоставления муниципальных, государственных услуг органами местного самоуправления и иными органами местного самоуправления муниципального образования «Невельский городской округ»» следующего содержания:</w:t>
      </w:r>
    </w:p>
    <w:p w:rsidR="000A38A1" w:rsidRPr="00CB4167" w:rsidRDefault="000A38A1" w:rsidP="000A38A1">
      <w:pPr>
        <w:widowControl w:val="0"/>
        <w:autoSpaceDE w:val="0"/>
        <w:autoSpaceDN w:val="0"/>
        <w:adjustRightInd w:val="0"/>
        <w:ind w:firstLine="540"/>
        <w:jc w:val="both"/>
        <w:rPr>
          <w:sz w:val="28"/>
          <w:szCs w:val="28"/>
        </w:rPr>
      </w:pPr>
      <w:r w:rsidRPr="00AA5253">
        <w:rPr>
          <w:sz w:val="28"/>
          <w:szCs w:val="28"/>
        </w:rPr>
        <w:t>1.1.</w:t>
      </w:r>
      <w:r w:rsidRPr="00CB4167">
        <w:rPr>
          <w:sz w:val="28"/>
          <w:szCs w:val="28"/>
        </w:rPr>
        <w:t xml:space="preserve">В </w:t>
      </w:r>
      <w:hyperlink r:id="rId7" w:history="1">
        <w:r w:rsidRPr="00CB4167">
          <w:rPr>
            <w:color w:val="0000FF"/>
            <w:sz w:val="28"/>
            <w:szCs w:val="28"/>
          </w:rPr>
          <w:t>пункте 1.1</w:t>
        </w:r>
      </w:hyperlink>
      <w:r w:rsidRPr="00CB4167">
        <w:rPr>
          <w:sz w:val="28"/>
          <w:szCs w:val="28"/>
        </w:rPr>
        <w:t xml:space="preserve"> слова и цифры ", в том числе по рассмотрению обращений граждан Российской Федерации в соответствии с Федеральным законом от 02.05.2006 </w:t>
      </w:r>
      <w:r w:rsidR="00D668F0">
        <w:rPr>
          <w:sz w:val="28"/>
          <w:szCs w:val="28"/>
        </w:rPr>
        <w:t>№</w:t>
      </w:r>
      <w:r w:rsidRPr="00CB4167">
        <w:rPr>
          <w:sz w:val="28"/>
          <w:szCs w:val="28"/>
        </w:rPr>
        <w:t xml:space="preserve"> 59-ФЗ "О порядке рассмотрения обращений граждан Российской Федерации" исключить.</w:t>
      </w:r>
    </w:p>
    <w:p w:rsidR="000A38A1" w:rsidRPr="00CB4167" w:rsidRDefault="000A38A1" w:rsidP="000A38A1">
      <w:pPr>
        <w:widowControl w:val="0"/>
        <w:autoSpaceDE w:val="0"/>
        <w:autoSpaceDN w:val="0"/>
        <w:adjustRightInd w:val="0"/>
        <w:ind w:firstLine="540"/>
        <w:jc w:val="both"/>
        <w:rPr>
          <w:sz w:val="28"/>
          <w:szCs w:val="28"/>
        </w:rPr>
      </w:pPr>
      <w:r>
        <w:rPr>
          <w:sz w:val="28"/>
          <w:szCs w:val="28"/>
        </w:rPr>
        <w:t>1</w:t>
      </w:r>
      <w:r w:rsidRPr="00CB4167">
        <w:rPr>
          <w:sz w:val="28"/>
          <w:szCs w:val="28"/>
        </w:rPr>
        <w:t>.2.</w:t>
      </w:r>
      <w:hyperlink r:id="rId8" w:history="1">
        <w:r w:rsidRPr="00CB4167">
          <w:rPr>
            <w:color w:val="0000FF"/>
            <w:sz w:val="28"/>
            <w:szCs w:val="28"/>
          </w:rPr>
          <w:t>Подпункт 2.4.14</w:t>
        </w:r>
      </w:hyperlink>
      <w:r w:rsidRPr="00CB4167">
        <w:rPr>
          <w:sz w:val="28"/>
          <w:szCs w:val="28"/>
        </w:rPr>
        <w:t xml:space="preserve"> дополнить словами "При определении особенностей предоставления </w:t>
      </w:r>
      <w:r>
        <w:rPr>
          <w:sz w:val="28"/>
          <w:szCs w:val="28"/>
        </w:rPr>
        <w:t xml:space="preserve">муниципальной, </w:t>
      </w:r>
      <w:r w:rsidRPr="00CB4167">
        <w:rPr>
          <w:sz w:val="28"/>
          <w:szCs w:val="28"/>
        </w:rPr>
        <w:t xml:space="preserve">государственной услуги в электронной форме указывается перечень видов электронной подписи, которые допускаются к использованию при обращении за получением </w:t>
      </w:r>
      <w:r>
        <w:rPr>
          <w:sz w:val="28"/>
          <w:szCs w:val="28"/>
        </w:rPr>
        <w:t xml:space="preserve">муниципальной, </w:t>
      </w:r>
      <w:r w:rsidRPr="00CB4167">
        <w:rPr>
          <w:sz w:val="28"/>
          <w:szCs w:val="28"/>
        </w:rPr>
        <w:t>государственной услуги. Определение случаев, при которых допускается использование соответствующего вида электронной подписи, осуществляется на основе действующего законодательства"</w:t>
      </w:r>
      <w:r>
        <w:rPr>
          <w:sz w:val="28"/>
          <w:szCs w:val="28"/>
        </w:rPr>
        <w:t>.</w:t>
      </w:r>
    </w:p>
    <w:p w:rsidR="000A38A1" w:rsidRPr="00CB4167" w:rsidRDefault="000A38A1" w:rsidP="000A38A1">
      <w:pPr>
        <w:widowControl w:val="0"/>
        <w:autoSpaceDE w:val="0"/>
        <w:autoSpaceDN w:val="0"/>
        <w:adjustRightInd w:val="0"/>
        <w:ind w:firstLine="540"/>
        <w:jc w:val="both"/>
        <w:rPr>
          <w:sz w:val="28"/>
          <w:szCs w:val="28"/>
        </w:rPr>
      </w:pPr>
      <w:r>
        <w:rPr>
          <w:sz w:val="28"/>
          <w:szCs w:val="28"/>
        </w:rPr>
        <w:t>1</w:t>
      </w:r>
      <w:r w:rsidRPr="00CB4167">
        <w:rPr>
          <w:sz w:val="28"/>
          <w:szCs w:val="28"/>
        </w:rPr>
        <w:t xml:space="preserve">.3.В </w:t>
      </w:r>
      <w:hyperlink r:id="rId9" w:history="1">
        <w:r w:rsidRPr="00CB4167">
          <w:rPr>
            <w:color w:val="0000FF"/>
            <w:sz w:val="28"/>
            <w:szCs w:val="28"/>
          </w:rPr>
          <w:t>подпункте 2.5.4</w:t>
        </w:r>
      </w:hyperlink>
      <w:r w:rsidRPr="00CB4167">
        <w:rPr>
          <w:sz w:val="28"/>
          <w:szCs w:val="28"/>
        </w:rPr>
        <w:t>:</w:t>
      </w:r>
    </w:p>
    <w:p w:rsidR="000A38A1" w:rsidRPr="00CB4167" w:rsidRDefault="000A38A1" w:rsidP="000A38A1">
      <w:pPr>
        <w:widowControl w:val="0"/>
        <w:autoSpaceDE w:val="0"/>
        <w:autoSpaceDN w:val="0"/>
        <w:adjustRightInd w:val="0"/>
        <w:ind w:firstLine="540"/>
        <w:jc w:val="both"/>
        <w:rPr>
          <w:sz w:val="28"/>
          <w:szCs w:val="28"/>
        </w:rPr>
      </w:pPr>
      <w:r w:rsidRPr="00CB4167">
        <w:rPr>
          <w:sz w:val="28"/>
          <w:szCs w:val="28"/>
        </w:rPr>
        <w:t xml:space="preserve">-в </w:t>
      </w:r>
      <w:hyperlink r:id="rId10" w:history="1">
        <w:r w:rsidRPr="00CB4167">
          <w:rPr>
            <w:color w:val="0000FF"/>
            <w:sz w:val="28"/>
            <w:szCs w:val="28"/>
          </w:rPr>
          <w:t>абзаце 1</w:t>
        </w:r>
      </w:hyperlink>
      <w:r w:rsidRPr="00CB4167">
        <w:rPr>
          <w:sz w:val="28"/>
          <w:szCs w:val="28"/>
        </w:rPr>
        <w:t xml:space="preserve"> слова и цифры "распоряжением Правительства Сахалинской области от 27.04.2010 </w:t>
      </w:r>
      <w:r w:rsidR="00D668F0">
        <w:rPr>
          <w:sz w:val="28"/>
          <w:szCs w:val="28"/>
        </w:rPr>
        <w:t>№</w:t>
      </w:r>
      <w:r w:rsidRPr="00CB4167">
        <w:rPr>
          <w:sz w:val="28"/>
          <w:szCs w:val="28"/>
        </w:rPr>
        <w:t xml:space="preserve"> 277-р "О календарном Плане перехода на предоставление первоочередных государственных (муниципальных) услуг и исполнение государственных (муниципальных) функций в электронном виде органами исполнительной власти и местного самоуправления Сахалинской области и подведомственными им учреждениями" и иными" исключить;</w:t>
      </w:r>
    </w:p>
    <w:p w:rsidR="000A38A1" w:rsidRDefault="000A38A1" w:rsidP="000A38A1">
      <w:pPr>
        <w:widowControl w:val="0"/>
        <w:autoSpaceDE w:val="0"/>
        <w:autoSpaceDN w:val="0"/>
        <w:adjustRightInd w:val="0"/>
        <w:ind w:firstLine="540"/>
        <w:jc w:val="both"/>
        <w:rPr>
          <w:sz w:val="28"/>
          <w:szCs w:val="28"/>
        </w:rPr>
      </w:pPr>
      <w:r w:rsidRPr="00CB4167">
        <w:rPr>
          <w:sz w:val="28"/>
          <w:szCs w:val="28"/>
        </w:rPr>
        <w:t>-</w:t>
      </w:r>
      <w:hyperlink r:id="rId11" w:history="1">
        <w:r w:rsidRPr="00CB4167">
          <w:rPr>
            <w:color w:val="0000FF"/>
            <w:sz w:val="28"/>
            <w:szCs w:val="28"/>
          </w:rPr>
          <w:t>абзац 7</w:t>
        </w:r>
      </w:hyperlink>
      <w:r w:rsidRPr="00CB4167">
        <w:rPr>
          <w:sz w:val="28"/>
          <w:szCs w:val="28"/>
        </w:rPr>
        <w:t xml:space="preserve"> дополнить словами ", в том числе связанные с проверкой электронной подписи заявителя, использованной при обращении за получением </w:t>
      </w:r>
      <w:r>
        <w:rPr>
          <w:sz w:val="28"/>
          <w:szCs w:val="28"/>
        </w:rPr>
        <w:t xml:space="preserve">муниципальной, </w:t>
      </w:r>
      <w:r w:rsidRPr="00CB4167">
        <w:rPr>
          <w:sz w:val="28"/>
          <w:szCs w:val="28"/>
        </w:rPr>
        <w:t>государственной услуги в соответствии с действующим законодательством".</w:t>
      </w:r>
    </w:p>
    <w:p w:rsidR="000A38A1" w:rsidRDefault="000A38A1" w:rsidP="000A38A1">
      <w:pPr>
        <w:autoSpaceDE w:val="0"/>
        <w:autoSpaceDN w:val="0"/>
        <w:adjustRightInd w:val="0"/>
        <w:ind w:firstLine="540"/>
        <w:jc w:val="both"/>
        <w:rPr>
          <w:sz w:val="28"/>
          <w:szCs w:val="28"/>
        </w:rPr>
      </w:pPr>
      <w:r>
        <w:rPr>
          <w:sz w:val="28"/>
          <w:szCs w:val="28"/>
        </w:rPr>
        <w:t>1.4.</w:t>
      </w:r>
      <w:hyperlink r:id="rId12" w:history="1">
        <w:r w:rsidRPr="00AA5253">
          <w:rPr>
            <w:color w:val="0000FF"/>
            <w:sz w:val="28"/>
            <w:szCs w:val="28"/>
          </w:rPr>
          <w:t>Дополнить</w:t>
        </w:r>
      </w:hyperlink>
      <w:r w:rsidRPr="00CB4167">
        <w:rPr>
          <w:sz w:val="28"/>
          <w:szCs w:val="28"/>
        </w:rPr>
        <w:t xml:space="preserve"> подпунктом</w:t>
      </w:r>
      <w:r>
        <w:rPr>
          <w:sz w:val="28"/>
          <w:szCs w:val="28"/>
        </w:rPr>
        <w:t xml:space="preserve"> </w:t>
      </w:r>
      <w:r w:rsidRPr="00AA5253">
        <w:rPr>
          <w:color w:val="0000FF"/>
          <w:sz w:val="28"/>
          <w:szCs w:val="28"/>
        </w:rPr>
        <w:t>2.8.3</w:t>
      </w:r>
      <w:r w:rsidRPr="00400A6A">
        <w:rPr>
          <w:sz w:val="28"/>
          <w:szCs w:val="28"/>
        </w:rPr>
        <w:t>:</w:t>
      </w:r>
    </w:p>
    <w:p w:rsidR="000A38A1" w:rsidRDefault="000A38A1" w:rsidP="000A38A1">
      <w:pPr>
        <w:autoSpaceDE w:val="0"/>
        <w:autoSpaceDN w:val="0"/>
        <w:adjustRightInd w:val="0"/>
        <w:ind w:firstLine="540"/>
        <w:jc w:val="both"/>
        <w:rPr>
          <w:sz w:val="28"/>
          <w:szCs w:val="28"/>
        </w:rPr>
      </w:pPr>
      <w:r>
        <w:rPr>
          <w:sz w:val="28"/>
          <w:szCs w:val="28"/>
        </w:rPr>
        <w:t xml:space="preserve">-информацию о том, что должностные лица администрации Невельского городского округа и иных органов местного самоуправления Невельского городского округа, наделенные полномочиями по рассмотрению жалоб на нарушение порядка предоставления муниципальной, государственной услуги, порядка или сроков рассмотрения жалобы либо незаконный отказ или уклонение указанного должностного лица от принятия ее к рассмотрению, несут ответственность в соответствии с </w:t>
      </w:r>
      <w:hyperlink r:id="rId13" w:history="1">
        <w:r>
          <w:rPr>
            <w:color w:val="0000FF"/>
            <w:sz w:val="28"/>
            <w:szCs w:val="28"/>
          </w:rPr>
          <w:t>частями 3</w:t>
        </w:r>
      </w:hyperlink>
      <w:r>
        <w:rPr>
          <w:sz w:val="28"/>
          <w:szCs w:val="28"/>
        </w:rPr>
        <w:t xml:space="preserve"> и </w:t>
      </w:r>
      <w:hyperlink r:id="rId14" w:history="1">
        <w:r>
          <w:rPr>
            <w:color w:val="0000FF"/>
            <w:sz w:val="28"/>
            <w:szCs w:val="28"/>
          </w:rPr>
          <w:t>5 статьи 5.63</w:t>
        </w:r>
      </w:hyperlink>
      <w:r>
        <w:rPr>
          <w:sz w:val="28"/>
          <w:szCs w:val="28"/>
        </w:rPr>
        <w:t xml:space="preserve"> Кодекса об административных правонарушениях от 30.12.2001 </w:t>
      </w:r>
      <w:r w:rsidR="00D668F0">
        <w:rPr>
          <w:sz w:val="28"/>
          <w:szCs w:val="28"/>
        </w:rPr>
        <w:t>№</w:t>
      </w:r>
      <w:r>
        <w:rPr>
          <w:sz w:val="28"/>
          <w:szCs w:val="28"/>
        </w:rPr>
        <w:t xml:space="preserve"> 195-ФЗ.</w:t>
      </w:r>
    </w:p>
    <w:p w:rsidR="000A38A1" w:rsidRPr="00400A6A" w:rsidRDefault="000A38A1" w:rsidP="000A38A1">
      <w:pPr>
        <w:widowControl w:val="0"/>
        <w:autoSpaceDE w:val="0"/>
        <w:autoSpaceDN w:val="0"/>
        <w:adjustRightInd w:val="0"/>
        <w:ind w:firstLine="540"/>
        <w:jc w:val="both"/>
        <w:rPr>
          <w:sz w:val="28"/>
          <w:szCs w:val="28"/>
        </w:rPr>
      </w:pPr>
      <w:r>
        <w:rPr>
          <w:sz w:val="28"/>
          <w:szCs w:val="28"/>
        </w:rPr>
        <w:t>1.5.</w:t>
      </w:r>
      <w:hyperlink r:id="rId15" w:history="1">
        <w:r w:rsidRPr="00CB4167">
          <w:rPr>
            <w:color w:val="0000FF"/>
            <w:sz w:val="28"/>
            <w:szCs w:val="28"/>
          </w:rPr>
          <w:t>Дополнить</w:t>
        </w:r>
      </w:hyperlink>
      <w:r w:rsidRPr="00CB4167">
        <w:rPr>
          <w:sz w:val="28"/>
          <w:szCs w:val="28"/>
        </w:rPr>
        <w:t xml:space="preserve"> подпунктом </w:t>
      </w:r>
      <w:r w:rsidRPr="00400A6A">
        <w:rPr>
          <w:color w:val="0000FF"/>
          <w:sz w:val="28"/>
          <w:szCs w:val="28"/>
        </w:rPr>
        <w:t>2.8.4</w:t>
      </w:r>
      <w:r w:rsidRPr="00400A6A">
        <w:rPr>
          <w:sz w:val="28"/>
          <w:szCs w:val="28"/>
        </w:rPr>
        <w:t xml:space="preserve">: </w:t>
      </w:r>
    </w:p>
    <w:p w:rsidR="000A38A1" w:rsidRPr="006572F2" w:rsidRDefault="000A38A1" w:rsidP="00D668F0">
      <w:pPr>
        <w:pStyle w:val="ConsPlusNormal"/>
        <w:ind w:firstLine="540"/>
        <w:jc w:val="both"/>
        <w:rPr>
          <w:rFonts w:ascii="Times New Roman" w:hAnsi="Times New Roman" w:cs="Times New Roman"/>
          <w:sz w:val="28"/>
          <w:szCs w:val="28"/>
        </w:rPr>
      </w:pPr>
      <w:r>
        <w:rPr>
          <w:sz w:val="28"/>
          <w:szCs w:val="28"/>
        </w:rPr>
        <w:t>-</w:t>
      </w:r>
      <w:r w:rsidRPr="00CB4167">
        <w:rPr>
          <w:rFonts w:ascii="Times New Roman" w:hAnsi="Times New Roman" w:cs="Times New Roman"/>
          <w:sz w:val="28"/>
          <w:szCs w:val="28"/>
        </w:rPr>
        <w:t xml:space="preserve">информацию о том, что положение об особенностях подачи и рассмотрения жалоб на решения и действия (бездействие) </w:t>
      </w:r>
      <w:r w:rsidRPr="00134BBC">
        <w:rPr>
          <w:rFonts w:ascii="Times New Roman" w:hAnsi="Times New Roman" w:cs="Times New Roman"/>
          <w:sz w:val="28"/>
          <w:szCs w:val="28"/>
        </w:rPr>
        <w:t>администрации Невельского городского округа и иных органов местного самоуправления</w:t>
      </w:r>
      <w:r>
        <w:rPr>
          <w:rFonts w:ascii="Times New Roman" w:hAnsi="Times New Roman" w:cs="Times New Roman"/>
          <w:sz w:val="28"/>
          <w:szCs w:val="28"/>
        </w:rPr>
        <w:t xml:space="preserve"> Невельского городского округа,</w:t>
      </w:r>
      <w:r w:rsidRPr="00134BBC">
        <w:rPr>
          <w:rFonts w:ascii="Times New Roman" w:hAnsi="Times New Roman" w:cs="Times New Roman"/>
          <w:sz w:val="28"/>
          <w:szCs w:val="28"/>
        </w:rPr>
        <w:t xml:space="preserve"> их должностных лиц, муниципальных служащих </w:t>
      </w:r>
      <w:r w:rsidRPr="00CB4167">
        <w:rPr>
          <w:rFonts w:ascii="Times New Roman" w:hAnsi="Times New Roman" w:cs="Times New Roman"/>
          <w:sz w:val="28"/>
          <w:szCs w:val="28"/>
        </w:rPr>
        <w:t xml:space="preserve">утверждено постановлением </w:t>
      </w:r>
      <w:r>
        <w:rPr>
          <w:rFonts w:ascii="Times New Roman" w:hAnsi="Times New Roman" w:cs="Times New Roman"/>
          <w:sz w:val="28"/>
          <w:szCs w:val="28"/>
        </w:rPr>
        <w:t>администрации Невельского городского округа.</w:t>
      </w:r>
    </w:p>
    <w:p w:rsidR="000A38A1" w:rsidRPr="006572F2" w:rsidRDefault="000A38A1" w:rsidP="00D668F0">
      <w:pPr>
        <w:pStyle w:val="ConsPlusNormal"/>
        <w:ind w:firstLine="540"/>
        <w:jc w:val="both"/>
        <w:rPr>
          <w:sz w:val="28"/>
          <w:szCs w:val="28"/>
        </w:rPr>
      </w:pPr>
      <w:r w:rsidRPr="006572F2">
        <w:rPr>
          <w:rFonts w:ascii="Times New Roman" w:hAnsi="Times New Roman" w:cs="Times New Roman"/>
          <w:sz w:val="28"/>
          <w:szCs w:val="28"/>
        </w:rPr>
        <w:t>2.</w:t>
      </w:r>
      <w:r>
        <w:rPr>
          <w:rFonts w:ascii="Times New Roman" w:hAnsi="Times New Roman" w:cs="Times New Roman"/>
          <w:sz w:val="28"/>
          <w:szCs w:val="28"/>
        </w:rPr>
        <w:t xml:space="preserve">Начальникам структурных подразделений администрации Невельского городского округа и иным органам местного самоуправления </w:t>
      </w:r>
      <w:r>
        <w:rPr>
          <w:rFonts w:ascii="Times New Roman" w:hAnsi="Times New Roman" w:cs="Times New Roman"/>
          <w:sz w:val="28"/>
          <w:szCs w:val="28"/>
        </w:rPr>
        <w:lastRenderedPageBreak/>
        <w:t>администрации Невельского городского округа внести соответствующие изменения в свои административные регламенты, регулирующие предоставление муниципальных, государственных услуг.</w:t>
      </w:r>
    </w:p>
    <w:p w:rsidR="000A38A1" w:rsidRDefault="000A38A1" w:rsidP="00D668F0">
      <w:pPr>
        <w:pStyle w:val="2"/>
        <w:spacing w:after="0"/>
        <w:ind w:left="0" w:firstLine="540"/>
      </w:pPr>
      <w:r w:rsidRPr="006572F2">
        <w:t>3</w:t>
      </w:r>
      <w:r>
        <w:t>.Разместить на официальном Интернет–сайте администрации Невельского городского округа.</w:t>
      </w:r>
    </w:p>
    <w:p w:rsidR="000A38A1" w:rsidRDefault="000A38A1" w:rsidP="00D668F0">
      <w:pPr>
        <w:pStyle w:val="2"/>
        <w:spacing w:after="0"/>
        <w:ind w:left="0" w:firstLine="540"/>
      </w:pPr>
      <w:r w:rsidRPr="006572F2">
        <w:t>4</w:t>
      </w:r>
      <w:r>
        <w:t>.Контроль за исполнением данного постановления возложить на заместителя мэра Невельского городского округа,</w:t>
      </w:r>
      <w:r w:rsidRPr="00662009">
        <w:t xml:space="preserve"> </w:t>
      </w:r>
      <w:r>
        <w:t>председателя комиссии по реализации административной реформы</w:t>
      </w:r>
      <w:r w:rsidRPr="00662009">
        <w:t xml:space="preserve"> </w:t>
      </w:r>
      <w:r>
        <w:t>Сидорук Т.З.; управляющего делами администрации Невельского городского округа Савченко Л.М.</w:t>
      </w:r>
    </w:p>
    <w:p w:rsidR="000A38A1" w:rsidRDefault="000A38A1" w:rsidP="000A38A1">
      <w:pPr>
        <w:pStyle w:val="2"/>
        <w:spacing w:after="0"/>
        <w:ind w:left="0" w:firstLine="0"/>
      </w:pPr>
    </w:p>
    <w:p w:rsidR="000A38A1" w:rsidRDefault="000A38A1" w:rsidP="000A38A1">
      <w:pPr>
        <w:pStyle w:val="2"/>
        <w:spacing w:after="0"/>
        <w:ind w:left="0" w:firstLine="0"/>
      </w:pPr>
    </w:p>
    <w:p w:rsidR="000A38A1" w:rsidRDefault="000A38A1" w:rsidP="000A38A1">
      <w:pPr>
        <w:pStyle w:val="2"/>
        <w:spacing w:after="0"/>
        <w:ind w:left="0" w:firstLine="0"/>
      </w:pPr>
    </w:p>
    <w:p w:rsidR="00D668F0" w:rsidRDefault="00D668F0" w:rsidP="000A38A1">
      <w:pPr>
        <w:pStyle w:val="2"/>
        <w:spacing w:after="0"/>
        <w:ind w:left="0" w:firstLine="0"/>
      </w:pPr>
    </w:p>
    <w:p w:rsidR="000A38A1" w:rsidRDefault="000A38A1" w:rsidP="000A38A1">
      <w:pPr>
        <w:pStyle w:val="2"/>
        <w:spacing w:after="0"/>
        <w:ind w:left="0" w:firstLine="0"/>
      </w:pPr>
      <w:r>
        <w:t>Мэр Невельского городского округа</w:t>
      </w:r>
      <w:r>
        <w:tab/>
      </w:r>
      <w:r>
        <w:tab/>
      </w:r>
      <w:r>
        <w:tab/>
      </w:r>
      <w:r>
        <w:tab/>
        <w:t xml:space="preserve">            В.Н. Пак </w:t>
      </w:r>
    </w:p>
    <w:p w:rsidR="000A38A1" w:rsidRDefault="000A38A1" w:rsidP="000A38A1">
      <w:pPr>
        <w:jc w:val="both"/>
      </w:pPr>
    </w:p>
    <w:p w:rsidR="000A38A1" w:rsidRDefault="000A38A1" w:rsidP="000A38A1">
      <w:pPr>
        <w:jc w:val="both"/>
      </w:pPr>
    </w:p>
    <w:p w:rsidR="000A38A1" w:rsidRDefault="000A38A1" w:rsidP="000A38A1">
      <w:pPr>
        <w:jc w:val="both"/>
      </w:pPr>
    </w:p>
    <w:p w:rsidR="000A38A1" w:rsidRDefault="000A38A1" w:rsidP="000A38A1">
      <w:pPr>
        <w:jc w:val="both"/>
        <w:rPr>
          <w:sz w:val="26"/>
          <w:szCs w:val="26"/>
        </w:rPr>
      </w:pPr>
    </w:p>
    <w:p w:rsidR="000A38A1" w:rsidRDefault="000A38A1" w:rsidP="000A38A1">
      <w:pPr>
        <w:jc w:val="both"/>
        <w:rPr>
          <w:sz w:val="26"/>
          <w:szCs w:val="26"/>
        </w:rPr>
      </w:pPr>
    </w:p>
    <w:p w:rsidR="000A38A1" w:rsidRDefault="000A38A1" w:rsidP="000A38A1">
      <w:pPr>
        <w:jc w:val="both"/>
        <w:rPr>
          <w:sz w:val="26"/>
          <w:szCs w:val="26"/>
        </w:rPr>
      </w:pPr>
    </w:p>
    <w:p w:rsidR="000A38A1" w:rsidRDefault="000A38A1" w:rsidP="000A38A1">
      <w:pPr>
        <w:jc w:val="both"/>
        <w:rPr>
          <w:sz w:val="26"/>
          <w:szCs w:val="26"/>
        </w:rPr>
      </w:pPr>
    </w:p>
    <w:p w:rsidR="000A38A1" w:rsidRDefault="000A38A1"/>
    <w:sectPr w:rsidR="000A38A1">
      <w:footerReference w:type="default" r:id="rId16"/>
      <w:pgSz w:w="11906" w:h="16838"/>
      <w:pgMar w:top="719" w:right="746" w:bottom="1134" w:left="198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438" w:rsidRDefault="00B85438">
      <w:r>
        <w:separator/>
      </w:r>
    </w:p>
  </w:endnote>
  <w:endnote w:type="continuationSeparator" w:id="0">
    <w:p w:rsidR="00B85438" w:rsidRDefault="00B8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BE" w:rsidRDefault="00E269BE">
    <w:pPr>
      <w:pStyle w:val="a5"/>
      <w:jc w:val="center"/>
      <w:rPr>
        <w:lang w:val="en-US"/>
      </w:rPr>
    </w:pPr>
    <w:r>
      <w:rPr>
        <w:sz w:val="12"/>
        <w:szCs w:val="12"/>
      </w:rPr>
      <w:t xml:space="preserve">*** ИНФ:  АВТОР: </w:t>
    </w:r>
    <w:r>
      <w:rPr>
        <w:sz w:val="12"/>
        <w:szCs w:val="12"/>
        <w:u w:val="single"/>
      </w:rPr>
      <w:fldChar w:fldCharType="begin"/>
    </w:r>
    <w:r>
      <w:rPr>
        <w:sz w:val="12"/>
        <w:szCs w:val="12"/>
        <w:u w:val="single"/>
      </w:rPr>
      <w:instrText xml:space="preserve"> AUTHOR \* MERGEFORMAT \* HEBREW1 </w:instrText>
    </w:r>
    <w:r>
      <w:rPr>
        <w:sz w:val="12"/>
        <w:szCs w:val="12"/>
        <w:u w:val="single"/>
      </w:rPr>
      <w:fldChar w:fldCharType="separate"/>
    </w:r>
    <w:r w:rsidR="00D668F0">
      <w:rPr>
        <w:noProof/>
        <w:sz w:val="12"/>
        <w:szCs w:val="12"/>
        <w:u w:val="single"/>
      </w:rPr>
      <w:t>Полякова Н.В.</w:t>
    </w:r>
    <w:r>
      <w:rPr>
        <w:sz w:val="12"/>
        <w:szCs w:val="12"/>
        <w:u w:val="single"/>
      </w:rPr>
      <w:fldChar w:fldCharType="end"/>
    </w:r>
    <w:r>
      <w:rPr>
        <w:sz w:val="12"/>
        <w:szCs w:val="12"/>
      </w:rPr>
      <w:t xml:space="preserve">   ОТПЕЧАТАН:</w:t>
    </w:r>
    <w:r>
      <w:rPr>
        <w:sz w:val="12"/>
        <w:szCs w:val="12"/>
        <w:u w:val="single"/>
      </w:rPr>
      <w:fldChar w:fldCharType="begin"/>
    </w:r>
    <w:r>
      <w:rPr>
        <w:sz w:val="12"/>
        <w:szCs w:val="12"/>
        <w:u w:val="single"/>
      </w:rPr>
      <w:instrText xml:space="preserve"> USERNAME \*MERGEFORMAT \* HEBREW1 </w:instrText>
    </w:r>
    <w:r>
      <w:rPr>
        <w:sz w:val="12"/>
        <w:szCs w:val="12"/>
        <w:u w:val="single"/>
      </w:rPr>
      <w:fldChar w:fldCharType="separate"/>
    </w:r>
    <w:r w:rsidR="00D668F0">
      <w:rPr>
        <w:noProof/>
        <w:sz w:val="12"/>
        <w:szCs w:val="12"/>
        <w:u w:val="single"/>
      </w:rPr>
      <w:t>Полякова Н.В.</w:t>
    </w:r>
    <w:r>
      <w:rPr>
        <w:sz w:val="12"/>
        <w:szCs w:val="12"/>
        <w:u w:val="single"/>
      </w:rPr>
      <w:fldChar w:fldCharType="end"/>
    </w:r>
    <w:r>
      <w:rPr>
        <w:sz w:val="12"/>
        <w:szCs w:val="12"/>
      </w:rPr>
      <w:t xml:space="preserve"> -&gt; </w:t>
    </w:r>
    <w:r>
      <w:rPr>
        <w:sz w:val="12"/>
        <w:szCs w:val="12"/>
        <w:u w:val="single"/>
      </w:rPr>
      <w:fldChar w:fldCharType="begin"/>
    </w:r>
    <w:r>
      <w:rPr>
        <w:sz w:val="12"/>
        <w:szCs w:val="12"/>
        <w:u w:val="single"/>
      </w:rPr>
      <w:instrText xml:space="preserve"> DATE \* MERGEFORMAT </w:instrText>
    </w:r>
    <w:r>
      <w:rPr>
        <w:sz w:val="12"/>
        <w:szCs w:val="12"/>
        <w:u w:val="single"/>
      </w:rPr>
      <w:fldChar w:fldCharType="separate"/>
    </w:r>
    <w:r w:rsidR="00E14703">
      <w:rPr>
        <w:noProof/>
        <w:sz w:val="12"/>
        <w:szCs w:val="12"/>
        <w:u w:val="single"/>
      </w:rPr>
      <w:t>04.02.2025</w:t>
    </w:r>
    <w:r>
      <w:rPr>
        <w:sz w:val="12"/>
        <w:szCs w:val="12"/>
        <w:u w:val="single"/>
      </w:rPr>
      <w:fldChar w:fldCharType="end"/>
    </w:r>
    <w:r>
      <w:rPr>
        <w:sz w:val="12"/>
        <w:szCs w:val="12"/>
      </w:rPr>
      <w:t xml:space="preserve">  в </w:t>
    </w:r>
    <w:r>
      <w:rPr>
        <w:sz w:val="12"/>
        <w:szCs w:val="12"/>
        <w:u w:val="single"/>
      </w:rPr>
      <w:fldChar w:fldCharType="begin"/>
    </w:r>
    <w:r>
      <w:rPr>
        <w:sz w:val="12"/>
        <w:szCs w:val="12"/>
        <w:u w:val="single"/>
      </w:rPr>
      <w:instrText xml:space="preserve"> TIME \@ "H:mm" \* MERGEFORMAT </w:instrText>
    </w:r>
    <w:r>
      <w:rPr>
        <w:sz w:val="12"/>
        <w:szCs w:val="12"/>
        <w:u w:val="single"/>
      </w:rPr>
      <w:fldChar w:fldCharType="separate"/>
    </w:r>
    <w:r w:rsidR="00E14703">
      <w:rPr>
        <w:noProof/>
        <w:sz w:val="12"/>
        <w:szCs w:val="12"/>
        <w:u w:val="single"/>
      </w:rPr>
      <w:t>11:43</w:t>
    </w:r>
    <w:r>
      <w:rPr>
        <w:sz w:val="12"/>
        <w:szCs w:val="12"/>
        <w:u w:val="single"/>
      </w:rPr>
      <w:fldChar w:fldCharType="end"/>
    </w:r>
    <w:r>
      <w:rPr>
        <w:sz w:val="12"/>
        <w:szCs w:val="12"/>
      </w:rPr>
      <w:t xml:space="preserve">ФАЙЛ: </w:t>
    </w:r>
    <w:r>
      <w:rPr>
        <w:sz w:val="12"/>
        <w:szCs w:val="12"/>
      </w:rPr>
      <w:fldChar w:fldCharType="begin"/>
    </w:r>
    <w:r>
      <w:rPr>
        <w:sz w:val="12"/>
        <w:szCs w:val="12"/>
      </w:rPr>
      <w:instrText xml:space="preserve"> FILENAME \* Upper\p  \* MERGEFORMAT </w:instrText>
    </w:r>
    <w:r>
      <w:rPr>
        <w:sz w:val="12"/>
        <w:szCs w:val="12"/>
      </w:rPr>
      <w:fldChar w:fldCharType="separate"/>
    </w:r>
    <w:r w:rsidR="00D668F0">
      <w:rPr>
        <w:noProof/>
        <w:sz w:val="12"/>
        <w:szCs w:val="12"/>
      </w:rPr>
      <w:t>ДОКУМЕНТ1</w:t>
    </w:r>
    <w:r>
      <w:rPr>
        <w:sz w:val="12"/>
        <w:szCs w:val="12"/>
      </w:rPr>
      <w:fldChar w:fldCharType="end"/>
    </w:r>
    <w:r>
      <w:rPr>
        <w:sz w:val="12"/>
        <w:szCs w:val="12"/>
      </w:rPr>
      <w:t xml:space="preserve"> (стр.</w:t>
    </w:r>
    <w:r>
      <w:rPr>
        <w:sz w:val="12"/>
        <w:szCs w:val="12"/>
        <w:u w:val="single"/>
      </w:rPr>
      <w:t xml:space="preserve"> </w:t>
    </w:r>
    <w:r>
      <w:rPr>
        <w:sz w:val="12"/>
        <w:szCs w:val="12"/>
        <w:u w:val="single"/>
      </w:rPr>
      <w:fldChar w:fldCharType="begin"/>
    </w:r>
    <w:r>
      <w:rPr>
        <w:sz w:val="12"/>
        <w:szCs w:val="12"/>
        <w:u w:val="single"/>
      </w:rPr>
      <w:instrText xml:space="preserve"> PAGE  \* MERGEFORMAT </w:instrText>
    </w:r>
    <w:r>
      <w:rPr>
        <w:sz w:val="12"/>
        <w:szCs w:val="12"/>
        <w:u w:val="single"/>
      </w:rPr>
      <w:fldChar w:fldCharType="separate"/>
    </w:r>
    <w:r w:rsidR="00E14703">
      <w:rPr>
        <w:noProof/>
        <w:sz w:val="12"/>
        <w:szCs w:val="12"/>
        <w:u w:val="single"/>
      </w:rPr>
      <w:t>1</w:t>
    </w:r>
    <w:r>
      <w:rPr>
        <w:sz w:val="12"/>
        <w:szCs w:val="12"/>
        <w:u w:val="single"/>
      </w:rPr>
      <w:fldChar w:fldCharType="end"/>
    </w:r>
    <w:r>
      <w:rPr>
        <w:sz w:val="12"/>
        <w:szCs w:val="12"/>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438" w:rsidRDefault="00B85438">
      <w:r>
        <w:separator/>
      </w:r>
    </w:p>
  </w:footnote>
  <w:footnote w:type="continuationSeparator" w:id="0">
    <w:p w:rsidR="00B85438" w:rsidRDefault="00B85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
    <w:docVar w:name="attr1#Наименование" w:val="VARCHAR#О внесении изменений и дополнений в постановление администрации Невельского городского округа от 15.08.2013 № 1161 &quot;О порядке разработки и утверждения административных регламентов исполнения муниципальных функций контроля в соответствующих  сферах деятельности и предоставления  муниципальных, государственных услуг органами местного самоуправления и иными органами местного самоуправления муниципального образования &quot;Невельский городской округ&quot;"/>
    <w:docVar w:name="attr2#Вид документа" w:val="OID_TYPE#620219325=Постановления администрации Невельского Городского округа"/>
    <w:docVar w:name="attr3#Автор" w:val="OID_TYPE#620205844=СИДОРУК Татьяна Захаровна - заместитель главы администрации по вопросам экономики и внешнеэкономической деятельности"/>
    <w:docVar w:name="attr4#Дата поступления" w:val="DATE#{d '2013-10-28'}"/>
    <w:docVar w:name="attr5#Бланк" w:val="OID_TYPE#"/>
    <w:docVar w:name="attr6#Номер документа" w:val="VARCHAR#1544"/>
    <w:docVar w:name="attr7#Дата подписания" w:val="DATE#{d '2013-10-28'}"/>
    <w:docVar w:name="ESED_IDnum" w:val="22/2013-2638"/>
    <w:docVar w:name="ESED_Lock" w:val="0"/>
    <w:docVar w:name="SPD_Annotation" w:val="N 1544 от 28.10.2013 22/2013-2638#О внесении изменений и дополнений в постановление администрации Невельского городского округа от 15.08.2013 № 1161 &quot;О порядке разработки и утверждения административных регламентов исполнения муниципальных функций контроля в соответствующих  сферах деятельности и предоставления  муниципальных, государственных услуг органами местного самоуправления и иными органами местного самоуправления муниципального образования &quot;Невельский городской округ&quot;#Постановления администрации Невельского Городского округа   СИДОРУК Татьяна Захаровна - заместитель главы администрации по вопросам экономики и внешнеэкономической деятельности#Дата создания редакции: 28.10.2013"/>
    <w:docVar w:name="SPD_AreaName" w:val="Документ (ЕСЭД)"/>
    <w:docVar w:name="SPD_hostURL" w:val="storm"/>
    <w:docVar w:name="SPD_NumDoc" w:val="620266377"/>
    <w:docVar w:name="SPD_vDir" w:val="spd"/>
  </w:docVars>
  <w:rsids>
    <w:rsidRoot w:val="000A38A1"/>
    <w:rsid w:val="000A38A1"/>
    <w:rsid w:val="00134BBC"/>
    <w:rsid w:val="00236ABD"/>
    <w:rsid w:val="002F2E99"/>
    <w:rsid w:val="003F55D6"/>
    <w:rsid w:val="00400A6A"/>
    <w:rsid w:val="006572F2"/>
    <w:rsid w:val="00662009"/>
    <w:rsid w:val="0092675C"/>
    <w:rsid w:val="00AA5253"/>
    <w:rsid w:val="00B85438"/>
    <w:rsid w:val="00CB4167"/>
    <w:rsid w:val="00D668F0"/>
    <w:rsid w:val="00E14703"/>
    <w:rsid w:val="00E269BE"/>
    <w:rsid w:val="00F31325"/>
    <w:rsid w:val="00F73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FD372C-C6E0-41D9-B3AE-26351628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8A1"/>
    <w:pPr>
      <w:spacing w:after="0" w:line="240" w:lineRule="auto"/>
    </w:pPr>
    <w:rPr>
      <w:sz w:val="24"/>
      <w:szCs w:val="24"/>
    </w:rPr>
  </w:style>
  <w:style w:type="paragraph" w:styleId="6">
    <w:name w:val="heading 6"/>
    <w:basedOn w:val="a"/>
    <w:next w:val="a"/>
    <w:link w:val="60"/>
    <w:uiPriority w:val="99"/>
    <w:qFormat/>
    <w:rsid w:val="000A38A1"/>
    <w:pPr>
      <w:keepNext/>
      <w:spacing w:after="240"/>
      <w:jc w:val="center"/>
      <w:outlineLvl w:val="5"/>
    </w:pPr>
    <w:rPr>
      <w:b/>
      <w:bCs/>
      <w:caps/>
      <w:smallCaps/>
      <w:sz w:val="28"/>
      <w:szCs w:val="28"/>
    </w:rPr>
  </w:style>
  <w:style w:type="paragraph" w:styleId="7">
    <w:name w:val="heading 7"/>
    <w:basedOn w:val="a"/>
    <w:next w:val="a"/>
    <w:link w:val="70"/>
    <w:uiPriority w:val="99"/>
    <w:qFormat/>
    <w:rsid w:val="000A38A1"/>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header"/>
    <w:basedOn w:val="a"/>
    <w:link w:val="a4"/>
    <w:uiPriority w:val="99"/>
    <w:rsid w:val="000A38A1"/>
    <w:pPr>
      <w:tabs>
        <w:tab w:val="center" w:pos="4677"/>
        <w:tab w:val="right" w:pos="9355"/>
      </w:tabs>
    </w:pPr>
  </w:style>
  <w:style w:type="character" w:customStyle="1" w:styleId="a4">
    <w:name w:val="Верхний колонтитул Знак"/>
    <w:basedOn w:val="a0"/>
    <w:link w:val="a3"/>
    <w:uiPriority w:val="99"/>
    <w:semiHidden/>
    <w:locked/>
    <w:rsid w:val="000A38A1"/>
    <w:rPr>
      <w:sz w:val="24"/>
      <w:szCs w:val="24"/>
      <w:lang w:val="ru-RU" w:eastAsia="ru-RU"/>
    </w:rPr>
  </w:style>
  <w:style w:type="paragraph" w:styleId="a5">
    <w:name w:val="footer"/>
    <w:basedOn w:val="a"/>
    <w:link w:val="a6"/>
    <w:uiPriority w:val="99"/>
    <w:rsid w:val="000A38A1"/>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2">
    <w:name w:val="Body Text 2"/>
    <w:basedOn w:val="a"/>
    <w:link w:val="20"/>
    <w:uiPriority w:val="99"/>
    <w:rsid w:val="000A38A1"/>
    <w:pPr>
      <w:overflowPunct w:val="0"/>
      <w:autoSpaceDE w:val="0"/>
      <w:autoSpaceDN w:val="0"/>
      <w:adjustRightInd w:val="0"/>
      <w:spacing w:after="240"/>
      <w:ind w:left="567" w:firstLine="567"/>
      <w:jc w:val="both"/>
      <w:textAlignment w:val="baseline"/>
    </w:pPr>
    <w:rPr>
      <w:sz w:val="28"/>
      <w:szCs w:val="28"/>
    </w:rPr>
  </w:style>
  <w:style w:type="character" w:customStyle="1" w:styleId="20">
    <w:name w:val="Основной текст 2 Знак"/>
    <w:basedOn w:val="a0"/>
    <w:link w:val="2"/>
    <w:uiPriority w:val="99"/>
    <w:semiHidden/>
    <w:locked/>
    <w:rsid w:val="000A38A1"/>
    <w:rPr>
      <w:sz w:val="28"/>
      <w:szCs w:val="28"/>
      <w:lang w:val="ru-RU" w:eastAsia="ru-RU"/>
    </w:rPr>
  </w:style>
  <w:style w:type="paragraph" w:customStyle="1" w:styleId="ConsPlusNormal">
    <w:name w:val="ConsPlusNormal"/>
    <w:uiPriority w:val="99"/>
    <w:rsid w:val="000A38A1"/>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FE82937EC7B7C142AFEFDEB5367F87FA2F6D4E4BA6CD085B9C2940F9C83FA738148F7FFAB64B73C9BC75b4C1W" TargetMode="External"/><Relationship Id="rId13" Type="http://schemas.openxmlformats.org/officeDocument/2006/relationships/hyperlink" Target="consultantplus://offline/ref=FED2A22F776F65B12B9034565EC2979E67D1F2C2928CB26ED5B187DBBC2B49B2E643CA233FBCO0s1W"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8FE82937EC7B7C142AFEFDEB5367F87FA2F6D4E4BA6CD085B9C2940F9C83FA738148F7FFAB64B73C9BB71b4C3W" TargetMode="External"/><Relationship Id="rId12" Type="http://schemas.openxmlformats.org/officeDocument/2006/relationships/hyperlink" Target="consultantplus://offline/ref=98FE82937EC7B7C142AFEFDEB5367F87FA2F6D4E4BA6CD085B9C2940F9C83FA738148F7FFAB64B73C9BB71b4C5W"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file:///C:\..\doc\Nev-gerb.bmp" TargetMode="External"/><Relationship Id="rId11" Type="http://schemas.openxmlformats.org/officeDocument/2006/relationships/hyperlink" Target="consultantplus://offline/ref=98FE82937EC7B7C142AFEFDEB5367F87FA2F6D4E4BA6CD085B9C2940F9C83FA738148F7FFAB64B73C9BC77b4C3W" TargetMode="External"/><Relationship Id="rId5" Type="http://schemas.openxmlformats.org/officeDocument/2006/relationships/endnotes" Target="endnotes.xml"/><Relationship Id="rId15" Type="http://schemas.openxmlformats.org/officeDocument/2006/relationships/hyperlink" Target="consultantplus://offline/ref=98FE82937EC7B7C142AFEFDEB5367F87FA2F6D4E4BA6CD085B9C2940F9C83FA738148F7FFAB64B73C9BB71b4C5W" TargetMode="External"/><Relationship Id="rId10" Type="http://schemas.openxmlformats.org/officeDocument/2006/relationships/hyperlink" Target="consultantplus://offline/ref=98FE82937EC7B7C142AFEFDEB5367F87FA2F6D4E4BA6CD085B9C2940F9C83FA738148F7FFAB64B73C9BC76b4CFW" TargetMode="External"/><Relationship Id="rId4" Type="http://schemas.openxmlformats.org/officeDocument/2006/relationships/footnotes" Target="footnotes.xml"/><Relationship Id="rId9" Type="http://schemas.openxmlformats.org/officeDocument/2006/relationships/hyperlink" Target="consultantplus://offline/ref=98FE82937EC7B7C142AFEFDEB5367F87FA2F6D4E4BA6CD085B9C2940F9C83FA738148F7FFAB64B73C9BC76b4CFW" TargetMode="External"/><Relationship Id="rId14" Type="http://schemas.openxmlformats.org/officeDocument/2006/relationships/hyperlink" Target="consultantplus://offline/ref=FED2A22F776F65B12B9034565EC2979E67D1F2C2928CB26ED5B187DBBC2B49B2E643CA233AB6O0s4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4875</Characters>
  <Application>Microsoft Office Word</Application>
  <DocSecurity>0</DocSecurity>
  <Lines>40</Lines>
  <Paragraphs>11</Paragraphs>
  <ScaleCrop>false</ScaleCrop>
  <Company>Администрация. Невельск</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Н.В.</dc:creator>
  <cp:keywords/>
  <dc:description/>
  <cp:lastModifiedBy>user</cp:lastModifiedBy>
  <cp:revision>2</cp:revision>
  <cp:lastPrinted>2013-10-29T00:41:00Z</cp:lastPrinted>
  <dcterms:created xsi:type="dcterms:W3CDTF">2025-02-04T00:43:00Z</dcterms:created>
  <dcterms:modified xsi:type="dcterms:W3CDTF">2025-02-04T00:43:00Z</dcterms:modified>
</cp:coreProperties>
</file>