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675" w:rsidRDefault="009C12D6" w:rsidP="00B2667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675" w:rsidRDefault="00B26675" w:rsidP="00B26675">
      <w:pPr>
        <w:jc w:val="center"/>
        <w:rPr>
          <w:lang w:val="en-US"/>
        </w:rPr>
      </w:pPr>
    </w:p>
    <w:p w:rsidR="00B26675" w:rsidRDefault="00B26675" w:rsidP="00B26675">
      <w:pPr>
        <w:jc w:val="center"/>
        <w:rPr>
          <w:lang w:val="en-US"/>
        </w:rPr>
      </w:pPr>
    </w:p>
    <w:p w:rsidR="00B26675" w:rsidRDefault="00B26675" w:rsidP="00B26675">
      <w:pPr>
        <w:jc w:val="center"/>
        <w:rPr>
          <w:lang w:val="en-US"/>
        </w:rPr>
      </w:pPr>
    </w:p>
    <w:p w:rsidR="00B26675" w:rsidRDefault="00B26675" w:rsidP="00B26675">
      <w:pPr>
        <w:jc w:val="center"/>
        <w:rPr>
          <w:lang w:val="en-US"/>
        </w:rPr>
      </w:pPr>
    </w:p>
    <w:p w:rsidR="00B26675" w:rsidRDefault="00B26675" w:rsidP="00B26675">
      <w:pPr>
        <w:jc w:val="center"/>
      </w:pPr>
    </w:p>
    <w:tbl>
      <w:tblPr>
        <w:tblW w:w="9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4860"/>
      </w:tblGrid>
      <w:tr w:rsidR="00B2667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388" w:type="dxa"/>
            <w:gridSpan w:val="2"/>
          </w:tcPr>
          <w:p w:rsidR="00B26675" w:rsidRDefault="00B26675" w:rsidP="00D75835">
            <w:pPr>
              <w:pStyle w:val="7"/>
            </w:pPr>
            <w:r>
              <w:t>ПОСТАНОВЛЕНИЕ</w:t>
            </w:r>
          </w:p>
          <w:p w:rsidR="00B26675" w:rsidRDefault="00B26675" w:rsidP="00D75835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B2667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388" w:type="dxa"/>
            <w:gridSpan w:val="2"/>
          </w:tcPr>
          <w:p w:rsidR="00B26675" w:rsidRDefault="009C12D6" w:rsidP="00D75835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0" t="0" r="0" b="3175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6675" w:rsidRDefault="009B3760" w:rsidP="00B26675">
                                  <w:r>
                                    <w:t>1580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B26675" w:rsidRDefault="009B3760" w:rsidP="00B26675">
                            <w:r>
                              <w:t>1580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1270" r="1270" b="190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6675" w:rsidRDefault="009B3760" w:rsidP="00B26675">
                                  <w:r>
                                    <w:t>25.12.2014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B26675" w:rsidRDefault="009B3760" w:rsidP="00B26675">
                            <w:r>
                              <w:t>25.12.2014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26675">
              <w:rPr>
                <w:rFonts w:ascii="Courier New" w:hAnsi="Courier New" w:cs="Courier New"/>
              </w:rPr>
              <w:t>от              №</w:t>
            </w:r>
          </w:p>
          <w:p w:rsidR="00B26675" w:rsidRDefault="00B26675" w:rsidP="00D75835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B26675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528" w:type="dxa"/>
          </w:tcPr>
          <w:p w:rsidR="00B26675" w:rsidRDefault="00B26675" w:rsidP="00D75835">
            <w:pPr>
              <w:spacing w:after="240"/>
              <w:jc w:val="center"/>
            </w:pPr>
          </w:p>
        </w:tc>
        <w:tc>
          <w:tcPr>
            <w:tcW w:w="4860" w:type="dxa"/>
          </w:tcPr>
          <w:p w:rsidR="00B26675" w:rsidRDefault="00B26675" w:rsidP="00D75835">
            <w:pPr>
              <w:spacing w:after="240"/>
              <w:ind w:left="539"/>
              <w:jc w:val="center"/>
            </w:pPr>
          </w:p>
        </w:tc>
      </w:tr>
      <w:tr w:rsidR="00B26675" w:rsidRPr="00B2667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528" w:type="dxa"/>
          </w:tcPr>
          <w:p w:rsidR="00B26675" w:rsidRPr="00B26675" w:rsidRDefault="00B26675" w:rsidP="007D6539">
            <w:pPr>
              <w:ind w:right="123"/>
              <w:jc w:val="both"/>
              <w:rPr>
                <w:sz w:val="28"/>
                <w:szCs w:val="28"/>
              </w:rPr>
            </w:pPr>
            <w:r w:rsidRPr="00B26675">
              <w:rPr>
                <w:sz w:val="28"/>
                <w:szCs w:val="28"/>
              </w:rPr>
              <w:t>О признан</w:t>
            </w:r>
            <w:r>
              <w:rPr>
                <w:sz w:val="28"/>
                <w:szCs w:val="28"/>
              </w:rPr>
              <w:t>ии утратившим силу постановлени</w:t>
            </w:r>
            <w:r w:rsidR="009B3760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Pr="00B26675">
              <w:rPr>
                <w:sz w:val="28"/>
                <w:szCs w:val="28"/>
              </w:rPr>
              <w:t xml:space="preserve">администрации Невельского </w:t>
            </w:r>
            <w:r>
              <w:rPr>
                <w:sz w:val="28"/>
                <w:szCs w:val="28"/>
              </w:rPr>
              <w:t>городского округа от 02.04.2012</w:t>
            </w:r>
            <w:r w:rsidRPr="00B26675">
              <w:rPr>
                <w:sz w:val="28"/>
                <w:szCs w:val="28"/>
              </w:rPr>
              <w:t>г № 404 «Об утве</w:t>
            </w:r>
            <w:r>
              <w:rPr>
                <w:sz w:val="28"/>
                <w:szCs w:val="28"/>
              </w:rPr>
              <w:t xml:space="preserve">рждении </w:t>
            </w:r>
            <w:r w:rsidRPr="00B26675">
              <w:rPr>
                <w:sz w:val="28"/>
                <w:szCs w:val="28"/>
              </w:rPr>
              <w:t>административного</w:t>
            </w:r>
            <w:r>
              <w:rPr>
                <w:sz w:val="28"/>
                <w:szCs w:val="28"/>
              </w:rPr>
              <w:t xml:space="preserve"> регламента по </w:t>
            </w:r>
            <w:r w:rsidRPr="00B26675">
              <w:rPr>
                <w:sz w:val="28"/>
                <w:szCs w:val="28"/>
              </w:rPr>
              <w:t>предоставлению</w:t>
            </w:r>
            <w:r w:rsidR="007D6539" w:rsidRPr="007D6539">
              <w:rPr>
                <w:sz w:val="28"/>
                <w:szCs w:val="28"/>
              </w:rPr>
              <w:t xml:space="preserve"> </w:t>
            </w:r>
            <w:r w:rsidRPr="00B26675">
              <w:rPr>
                <w:sz w:val="28"/>
                <w:szCs w:val="28"/>
              </w:rPr>
              <w:t>муниципальной услуги «Признание в установленном порядке</w:t>
            </w:r>
            <w:r>
              <w:rPr>
                <w:sz w:val="28"/>
                <w:szCs w:val="28"/>
              </w:rPr>
              <w:t xml:space="preserve"> жилых помещений муниципального жилого </w:t>
            </w:r>
            <w:r w:rsidRPr="00B26675">
              <w:rPr>
                <w:sz w:val="28"/>
                <w:szCs w:val="28"/>
              </w:rPr>
              <w:t>фонда</w:t>
            </w:r>
            <w:r>
              <w:rPr>
                <w:sz w:val="28"/>
                <w:szCs w:val="28"/>
              </w:rPr>
              <w:t xml:space="preserve"> </w:t>
            </w:r>
            <w:r w:rsidRPr="00B26675">
              <w:rPr>
                <w:sz w:val="28"/>
                <w:szCs w:val="28"/>
              </w:rPr>
              <w:t>непригодными для проживания»</w:t>
            </w:r>
          </w:p>
        </w:tc>
        <w:tc>
          <w:tcPr>
            <w:tcW w:w="4860" w:type="dxa"/>
          </w:tcPr>
          <w:p w:rsidR="00B26675" w:rsidRPr="00B26675" w:rsidRDefault="00B26675" w:rsidP="00B26675">
            <w:pPr>
              <w:jc w:val="both"/>
              <w:rPr>
                <w:sz w:val="28"/>
                <w:szCs w:val="28"/>
              </w:rPr>
            </w:pPr>
          </w:p>
        </w:tc>
      </w:tr>
      <w:tr w:rsidR="00B26675" w:rsidRPr="00B2667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388" w:type="dxa"/>
            <w:gridSpan w:val="2"/>
          </w:tcPr>
          <w:p w:rsidR="00B26675" w:rsidRPr="00B26675" w:rsidRDefault="00B26675" w:rsidP="00B26675">
            <w:pPr>
              <w:jc w:val="both"/>
              <w:rPr>
                <w:sz w:val="28"/>
                <w:szCs w:val="28"/>
              </w:rPr>
            </w:pPr>
          </w:p>
        </w:tc>
      </w:tr>
    </w:tbl>
    <w:p w:rsidR="009B3760" w:rsidRDefault="009B3760" w:rsidP="00B26675">
      <w:pPr>
        <w:ind w:firstLine="708"/>
        <w:jc w:val="both"/>
        <w:rPr>
          <w:sz w:val="28"/>
          <w:szCs w:val="28"/>
        </w:rPr>
      </w:pPr>
    </w:p>
    <w:p w:rsidR="00B26675" w:rsidRDefault="00B26675" w:rsidP="00B26675">
      <w:pPr>
        <w:ind w:firstLine="708"/>
        <w:jc w:val="both"/>
        <w:rPr>
          <w:sz w:val="28"/>
          <w:szCs w:val="28"/>
        </w:rPr>
      </w:pPr>
      <w:r w:rsidRPr="00B26675">
        <w:rPr>
          <w:sz w:val="28"/>
          <w:szCs w:val="28"/>
        </w:rPr>
        <w:t>Руководствуясь п. 1.1. постановления администрации Невельского городског</w:t>
      </w:r>
      <w:r>
        <w:rPr>
          <w:sz w:val="28"/>
          <w:szCs w:val="28"/>
        </w:rPr>
        <w:t>о округа от 27.12.2012</w:t>
      </w:r>
      <w:r w:rsidRPr="00B26675">
        <w:rPr>
          <w:sz w:val="28"/>
          <w:szCs w:val="28"/>
        </w:rPr>
        <w:t xml:space="preserve">г. № 1703 «О внесении изменений в постановление администрации Невельского </w:t>
      </w:r>
      <w:r>
        <w:rPr>
          <w:sz w:val="28"/>
          <w:szCs w:val="28"/>
        </w:rPr>
        <w:t>городского округа от 18.05.2012</w:t>
      </w:r>
      <w:r w:rsidRPr="00B26675">
        <w:rPr>
          <w:sz w:val="28"/>
          <w:szCs w:val="28"/>
        </w:rPr>
        <w:t>г. № 618 «Об утверждении Перечня муниципальных услуги функций муниципального контроля (надзора), предоставляемых и исполняемых органами местного самоуправления муниципального образования «Невельский городской округ», администрация Невельского городского округа</w:t>
      </w:r>
    </w:p>
    <w:p w:rsidR="00B26675" w:rsidRPr="00B26675" w:rsidRDefault="00B26675" w:rsidP="00B26675">
      <w:pPr>
        <w:ind w:firstLine="708"/>
        <w:jc w:val="both"/>
        <w:rPr>
          <w:sz w:val="28"/>
          <w:szCs w:val="28"/>
        </w:rPr>
      </w:pPr>
    </w:p>
    <w:p w:rsidR="00B26675" w:rsidRDefault="00B26675" w:rsidP="00B26675">
      <w:pPr>
        <w:jc w:val="both"/>
        <w:rPr>
          <w:sz w:val="28"/>
          <w:szCs w:val="28"/>
        </w:rPr>
      </w:pPr>
      <w:r w:rsidRPr="00B26675">
        <w:rPr>
          <w:sz w:val="28"/>
          <w:szCs w:val="28"/>
        </w:rPr>
        <w:t>ПОСТАНОВЛЯЕТ:</w:t>
      </w:r>
    </w:p>
    <w:p w:rsidR="00B26675" w:rsidRPr="00B26675" w:rsidRDefault="00B26675" w:rsidP="00B26675">
      <w:pPr>
        <w:jc w:val="both"/>
        <w:rPr>
          <w:sz w:val="28"/>
          <w:szCs w:val="28"/>
        </w:rPr>
      </w:pPr>
    </w:p>
    <w:p w:rsidR="009B3760" w:rsidRDefault="00B26675" w:rsidP="00B266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26675">
        <w:rPr>
          <w:sz w:val="28"/>
          <w:szCs w:val="28"/>
        </w:rPr>
        <w:t xml:space="preserve">Признать утратившим силу постановление администрации Невельского </w:t>
      </w:r>
      <w:r>
        <w:rPr>
          <w:sz w:val="28"/>
          <w:szCs w:val="28"/>
        </w:rPr>
        <w:t>городского округа от 02.04.2012</w:t>
      </w:r>
      <w:r w:rsidRPr="00B26675">
        <w:rPr>
          <w:sz w:val="28"/>
          <w:szCs w:val="28"/>
        </w:rPr>
        <w:t>г № 404 «Об утверждении административного регламента по предоставлению муниципальной услуги «Признание в установленном порядке жилых помещений муниципального жилого фонда непригодными для проживания».</w:t>
      </w:r>
    </w:p>
    <w:p w:rsidR="00B26675" w:rsidRPr="00B26675" w:rsidRDefault="00B26675" w:rsidP="00B266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B26675">
        <w:rPr>
          <w:sz w:val="28"/>
          <w:szCs w:val="28"/>
        </w:rPr>
        <w:t>Опубликовать настоящее постановление в газете «Невельские новости» и разместить на официальном сайте администрации Невельского городского округа.</w:t>
      </w:r>
    </w:p>
    <w:p w:rsidR="00B26675" w:rsidRPr="00B26675" w:rsidRDefault="00B26675" w:rsidP="00B266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26675">
        <w:rPr>
          <w:sz w:val="28"/>
          <w:szCs w:val="28"/>
        </w:rPr>
        <w:t>Контроль за исполнением настоящего постановления возложить на вице мэра Невельского городского округа Сидорук Т. 3.</w:t>
      </w:r>
    </w:p>
    <w:p w:rsidR="00B26675" w:rsidRDefault="00B26675" w:rsidP="00B26675">
      <w:pPr>
        <w:jc w:val="both"/>
        <w:rPr>
          <w:sz w:val="28"/>
          <w:szCs w:val="28"/>
        </w:rPr>
      </w:pPr>
    </w:p>
    <w:p w:rsidR="00B26675" w:rsidRDefault="00B26675" w:rsidP="00B26675">
      <w:pPr>
        <w:jc w:val="both"/>
        <w:rPr>
          <w:sz w:val="28"/>
          <w:szCs w:val="28"/>
        </w:rPr>
      </w:pPr>
    </w:p>
    <w:p w:rsidR="00B26675" w:rsidRDefault="00B26675" w:rsidP="00B26675">
      <w:pPr>
        <w:jc w:val="both"/>
        <w:rPr>
          <w:sz w:val="28"/>
          <w:szCs w:val="28"/>
        </w:rPr>
      </w:pPr>
    </w:p>
    <w:p w:rsidR="00B26675" w:rsidRPr="00B26675" w:rsidRDefault="00B26675" w:rsidP="00B26675">
      <w:pPr>
        <w:jc w:val="both"/>
        <w:rPr>
          <w:sz w:val="28"/>
          <w:szCs w:val="28"/>
        </w:rPr>
      </w:pPr>
      <w:r w:rsidRPr="00B26675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6539" w:rsidRPr="007D6539">
        <w:rPr>
          <w:sz w:val="28"/>
          <w:szCs w:val="28"/>
        </w:rPr>
        <w:tab/>
      </w:r>
      <w:r>
        <w:rPr>
          <w:sz w:val="28"/>
          <w:szCs w:val="28"/>
        </w:rPr>
        <w:t>В.Н. Пак</w:t>
      </w:r>
    </w:p>
    <w:sectPr w:rsidR="00B26675" w:rsidRPr="00B26675" w:rsidSect="009B3760">
      <w:pgSz w:w="11906" w:h="16838"/>
      <w:pgMar w:top="680" w:right="748" w:bottom="851" w:left="1979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926" w:rsidRDefault="00BD0926">
      <w:r>
        <w:separator/>
      </w:r>
    </w:p>
  </w:endnote>
  <w:endnote w:type="continuationSeparator" w:id="0">
    <w:p w:rsidR="00BD0926" w:rsidRDefault="00BD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926" w:rsidRDefault="00BD0926">
      <w:r>
        <w:separator/>
      </w:r>
    </w:p>
  </w:footnote>
  <w:footnote w:type="continuationSeparator" w:id="0">
    <w:p w:rsidR="00BD0926" w:rsidRDefault="00BD0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12-31'}"/>
    <w:docVar w:name="attr1#Наименование" w:val="VARCHAR#О признании утратившим силу постановление администрации Невельского городского округа от 02.04.2012 г. № 404 &quot;Об утверждении административного регламента по предоставлению муниципальной услуги &quot;Признание в установленном порядке жилых помещений муниципального жилого фонда непригодными для проживания&quot;"/>
    <w:docVar w:name="attr2#Вид документа" w:val="OID_TYPE#620219325=Постановления администрации Невельского Городского округа"/>
    <w:docVar w:name="attr3#Автор" w:val="OID_TYPE#620201528=Горнов Андрей Павлович - Главный архитектор"/>
    <w:docVar w:name="attr4#Дата поступления" w:val="DATE#{d '2014-12-26'}"/>
    <w:docVar w:name="attr5#Бланк" w:val="OID_TYPE#"/>
    <w:docVar w:name="attr6#Номер документа" w:val="VARCHAR#1580"/>
    <w:docVar w:name="attr7#Дата подписания" w:val="DATE#{d '2014-12-25'}"/>
    <w:docVar w:name="ESED_ActEdition" w:val="2"/>
    <w:docVar w:name="ESED_AutorEdition" w:val="Батракова Наталья Михайловна"/>
    <w:docVar w:name="ESED_Edition" w:val="2"/>
    <w:docVar w:name="ESED_IDnum" w:val="22/2014-2658"/>
    <w:docVar w:name="ESED_Lock" w:val="1"/>
    <w:docVar w:name="SPD_Annotation" w:val="N 1580 от 25.12.2014 22/2014-2658(2)#О признании утратившим силу постановление администрации Невельского городского округа от 02.04.2012 г. № 404 &quot;Об утверждении административного регламента по предоставлению муниципальной услуги &quot;Признание в установленном порядке жилых помещений муниципального жилого фонда непригодными для проживания&quot;#Постановления администрации Невельского Городского округа   Горнов Андрей Павлович - Главный архитектор#Дата создания редакции: 31.12.2014"/>
    <w:docVar w:name="SPD_AreaName" w:val="Документ (ЕСЭД)"/>
    <w:docVar w:name="SPD_hostURL" w:val="storm"/>
    <w:docVar w:name="SPD_NumDoc" w:val="620278924"/>
    <w:docVar w:name="SPD_vDir" w:val="spd"/>
  </w:docVars>
  <w:rsids>
    <w:rsidRoot w:val="00B26675"/>
    <w:rsid w:val="002770C8"/>
    <w:rsid w:val="00400A63"/>
    <w:rsid w:val="007D6539"/>
    <w:rsid w:val="009B3760"/>
    <w:rsid w:val="009C12D6"/>
    <w:rsid w:val="00B26675"/>
    <w:rsid w:val="00BD0926"/>
    <w:rsid w:val="00D75835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02B86F-6FE6-423B-ACFD-0C0A1A97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67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2667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2667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B266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B266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B2667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B26675"/>
    <w:pPr>
      <w:spacing w:after="120"/>
    </w:pPr>
  </w:style>
  <w:style w:type="character" w:customStyle="1" w:styleId="Exact">
    <w:name w:val="Основной текст Exact"/>
    <w:basedOn w:val="a0"/>
    <w:uiPriority w:val="99"/>
    <w:rsid w:val="00B26675"/>
    <w:rPr>
      <w:rFonts w:ascii="Times New Roman" w:hAnsi="Times New Roman" w:cs="Times New Roman"/>
      <w:spacing w:val="-3"/>
      <w:sz w:val="23"/>
      <w:szCs w:val="23"/>
      <w:u w:val="none"/>
    </w:rPr>
  </w:style>
  <w:style w:type="character" w:customStyle="1" w:styleId="a8">
    <w:name w:val="Основной текст Знак"/>
    <w:basedOn w:val="a0"/>
    <w:link w:val="a7"/>
    <w:uiPriority w:val="99"/>
    <w:locked/>
    <w:rsid w:val="00B2667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1275</Characters>
  <Application>Microsoft Office Word</Application>
  <DocSecurity>0</DocSecurity>
  <Lines>10</Lines>
  <Paragraphs>2</Paragraphs>
  <ScaleCrop>false</ScaleCrop>
  <Company>Администрация. Невельск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2015-01-12T01:09:00Z</cp:lastPrinted>
  <dcterms:created xsi:type="dcterms:W3CDTF">2025-01-31T04:18:00Z</dcterms:created>
  <dcterms:modified xsi:type="dcterms:W3CDTF">2025-01-31T04:18:00Z</dcterms:modified>
</cp:coreProperties>
</file>