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35" w:rsidRDefault="00C076FA" w:rsidP="00133C35">
      <w:pPr>
        <w:jc w:val="center"/>
        <w:rPr>
          <w:lang w:val="en-US"/>
        </w:rPr>
      </w:pPr>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C35" w:rsidRDefault="00133C35" w:rsidP="00133C35">
      <w:pPr>
        <w:jc w:val="center"/>
        <w:rPr>
          <w:lang w:val="en-US"/>
        </w:rPr>
      </w:pPr>
    </w:p>
    <w:p w:rsidR="00133C35" w:rsidRDefault="00133C35" w:rsidP="00133C35">
      <w:pPr>
        <w:jc w:val="center"/>
        <w:rPr>
          <w:lang w:val="en-US"/>
        </w:rPr>
      </w:pPr>
    </w:p>
    <w:p w:rsidR="00133C35" w:rsidRDefault="00133C35" w:rsidP="00133C35">
      <w:pPr>
        <w:jc w:val="center"/>
        <w:rPr>
          <w:lang w:val="en-US"/>
        </w:rPr>
      </w:pPr>
    </w:p>
    <w:p w:rsidR="00133C35" w:rsidRDefault="00133C35" w:rsidP="00133C35">
      <w:pPr>
        <w:jc w:val="center"/>
        <w:rPr>
          <w:lang w:val="en-US"/>
        </w:rPr>
      </w:pPr>
    </w:p>
    <w:p w:rsidR="00133C35" w:rsidRDefault="00133C35" w:rsidP="00133C35">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133C35">
        <w:tblPrEx>
          <w:tblCellMar>
            <w:top w:w="0" w:type="dxa"/>
            <w:bottom w:w="0" w:type="dxa"/>
          </w:tblCellMar>
        </w:tblPrEx>
        <w:trPr>
          <w:cantSplit/>
          <w:trHeight w:hRule="exact" w:val="1120"/>
        </w:trPr>
        <w:tc>
          <w:tcPr>
            <w:tcW w:w="9242" w:type="dxa"/>
            <w:gridSpan w:val="2"/>
          </w:tcPr>
          <w:p w:rsidR="00133C35" w:rsidRDefault="00133C35" w:rsidP="002B2750">
            <w:pPr>
              <w:pStyle w:val="7"/>
            </w:pPr>
            <w:r>
              <w:t>ПОСТАНОВЛЕНИЕ</w:t>
            </w:r>
          </w:p>
          <w:p w:rsidR="00133C35" w:rsidRDefault="00133C35" w:rsidP="002B2750">
            <w:pPr>
              <w:pStyle w:val="6"/>
              <w:rPr>
                <w:b w:val="0"/>
                <w:bCs w:val="0"/>
              </w:rPr>
            </w:pPr>
            <w:r>
              <w:rPr>
                <w:b w:val="0"/>
                <w:bCs w:val="0"/>
              </w:rPr>
              <w:t>АДМИНИСТРАЦИИ НевельскОГО ГОРОДСКОГО ОКРУГА</w:t>
            </w:r>
          </w:p>
        </w:tc>
      </w:tr>
      <w:tr w:rsidR="00133C35">
        <w:tblPrEx>
          <w:tblCellMar>
            <w:top w:w="0" w:type="dxa"/>
            <w:bottom w:w="0" w:type="dxa"/>
          </w:tblCellMar>
        </w:tblPrEx>
        <w:trPr>
          <w:cantSplit/>
          <w:trHeight w:hRule="exact" w:val="580"/>
        </w:trPr>
        <w:tc>
          <w:tcPr>
            <w:tcW w:w="9242" w:type="dxa"/>
            <w:gridSpan w:val="2"/>
          </w:tcPr>
          <w:p w:rsidR="00133C35" w:rsidRDefault="00C076FA" w:rsidP="002B2750">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C35" w:rsidRDefault="00133C35" w:rsidP="00133C35">
                                  <w:r>
                                    <w:t>2425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33C35" w:rsidRDefault="00133C35" w:rsidP="00133C35">
                            <w:r>
                              <w:t>2425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C35" w:rsidRDefault="00133C35" w:rsidP="00133C35">
                                  <w:r>
                                    <w:t>30.12.2016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33C35" w:rsidRDefault="00133C35" w:rsidP="00133C35">
                            <w:r>
                              <w:t>30.12.2016</w:t>
                            </w:r>
                          </w:p>
                        </w:txbxContent>
                      </v:textbox>
                    </v:rect>
                  </w:pict>
                </mc:Fallback>
              </mc:AlternateContent>
            </w:r>
            <w:r w:rsidR="00133C35">
              <w:rPr>
                <w:rFonts w:ascii="Courier New" w:hAnsi="Courier New" w:cs="Courier New"/>
              </w:rPr>
              <w:t>от              №</w:t>
            </w:r>
          </w:p>
          <w:p w:rsidR="00133C35" w:rsidRDefault="00133C35" w:rsidP="002B2750">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33C35">
        <w:tblPrEx>
          <w:tblCellMar>
            <w:top w:w="0" w:type="dxa"/>
            <w:bottom w:w="0" w:type="dxa"/>
          </w:tblCellMar>
        </w:tblPrEx>
        <w:trPr>
          <w:trHeight w:hRule="exact" w:val="1720"/>
        </w:trPr>
        <w:tc>
          <w:tcPr>
            <w:tcW w:w="4139" w:type="dxa"/>
          </w:tcPr>
          <w:p w:rsidR="00133C35" w:rsidRDefault="00133C35" w:rsidP="002B2750">
            <w:pPr>
              <w:spacing w:after="240"/>
              <w:jc w:val="center"/>
            </w:pPr>
          </w:p>
        </w:tc>
        <w:tc>
          <w:tcPr>
            <w:tcW w:w="5103" w:type="dxa"/>
          </w:tcPr>
          <w:p w:rsidR="00133C35" w:rsidRDefault="00133C35" w:rsidP="002B2750">
            <w:pPr>
              <w:spacing w:after="240"/>
              <w:ind w:left="539"/>
              <w:jc w:val="center"/>
            </w:pPr>
          </w:p>
        </w:tc>
      </w:tr>
      <w:tr w:rsidR="00133C35" w:rsidRPr="00133C35">
        <w:tblPrEx>
          <w:tblCellMar>
            <w:top w:w="0" w:type="dxa"/>
            <w:bottom w:w="0" w:type="dxa"/>
          </w:tblCellMar>
        </w:tblPrEx>
        <w:trPr>
          <w:trHeight w:val="1020"/>
        </w:trPr>
        <w:tc>
          <w:tcPr>
            <w:tcW w:w="4139" w:type="dxa"/>
          </w:tcPr>
          <w:p w:rsidR="00133C35" w:rsidRPr="00133C35" w:rsidRDefault="00133C35" w:rsidP="00133C35">
            <w:pPr>
              <w:jc w:val="both"/>
              <w:rPr>
                <w:sz w:val="28"/>
                <w:szCs w:val="28"/>
              </w:rPr>
            </w:pPr>
            <w:bookmarkStart w:id="0" w:name="_GoBack"/>
            <w:r w:rsidRPr="00133C35">
              <w:rPr>
                <w:sz w:val="28"/>
                <w:szCs w:val="28"/>
              </w:rPr>
              <w:t>О внесении изменений в постановление администрации Невельского городского округа от 07.08.2014</w:t>
            </w:r>
            <w:r>
              <w:rPr>
                <w:sz w:val="28"/>
                <w:szCs w:val="28"/>
              </w:rPr>
              <w:t>г.</w:t>
            </w:r>
            <w:r w:rsidRPr="00133C35">
              <w:rPr>
                <w:sz w:val="28"/>
                <w:szCs w:val="28"/>
              </w:rPr>
              <w:t xml:space="preserve"> № 871 «Об утверждении Плана мероприятий («дорожной карты») «Изменения, направленные на повышение эффективности сферы культуры Невельского городского округа» </w:t>
            </w:r>
            <w:r>
              <w:rPr>
                <w:sz w:val="28"/>
                <w:szCs w:val="28"/>
              </w:rPr>
              <w:t>(в ред. постановления</w:t>
            </w:r>
            <w:r w:rsidRPr="00133C35">
              <w:rPr>
                <w:sz w:val="28"/>
                <w:szCs w:val="28"/>
              </w:rPr>
              <w:t xml:space="preserve"> от 02.07.2015</w:t>
            </w:r>
            <w:r>
              <w:rPr>
                <w:sz w:val="28"/>
                <w:szCs w:val="28"/>
              </w:rPr>
              <w:t>г.</w:t>
            </w:r>
            <w:r w:rsidRPr="00133C35">
              <w:rPr>
                <w:sz w:val="28"/>
                <w:szCs w:val="28"/>
              </w:rPr>
              <w:t xml:space="preserve"> № 886)</w:t>
            </w:r>
            <w:bookmarkEnd w:id="0"/>
          </w:p>
        </w:tc>
        <w:tc>
          <w:tcPr>
            <w:tcW w:w="5103" w:type="dxa"/>
          </w:tcPr>
          <w:p w:rsidR="00133C35" w:rsidRPr="00133C35" w:rsidRDefault="00133C35" w:rsidP="00133C35">
            <w:pPr>
              <w:rPr>
                <w:sz w:val="28"/>
                <w:szCs w:val="28"/>
              </w:rPr>
            </w:pPr>
          </w:p>
        </w:tc>
      </w:tr>
      <w:tr w:rsidR="00133C35" w:rsidRPr="00133C35">
        <w:tblPrEx>
          <w:tblCellMar>
            <w:top w:w="0" w:type="dxa"/>
            <w:bottom w:w="0" w:type="dxa"/>
          </w:tblCellMar>
        </w:tblPrEx>
        <w:trPr>
          <w:cantSplit/>
          <w:trHeight w:val="480"/>
        </w:trPr>
        <w:tc>
          <w:tcPr>
            <w:tcW w:w="9242" w:type="dxa"/>
            <w:gridSpan w:val="2"/>
          </w:tcPr>
          <w:p w:rsidR="00133C35" w:rsidRPr="00133C35" w:rsidRDefault="00133C35" w:rsidP="00133C35">
            <w:pPr>
              <w:rPr>
                <w:sz w:val="28"/>
                <w:szCs w:val="28"/>
              </w:rPr>
            </w:pPr>
          </w:p>
        </w:tc>
      </w:tr>
    </w:tbl>
    <w:p w:rsidR="00133C35" w:rsidRPr="00133C35" w:rsidRDefault="00133C35" w:rsidP="00133C35">
      <w:pPr>
        <w:ind w:firstLine="708"/>
        <w:jc w:val="both"/>
        <w:rPr>
          <w:sz w:val="28"/>
          <w:szCs w:val="28"/>
        </w:rPr>
      </w:pPr>
      <w:r w:rsidRPr="00133C35">
        <w:rPr>
          <w:sz w:val="28"/>
          <w:szCs w:val="28"/>
        </w:rPr>
        <w:t>В связи с необходимостью уточнения показателей (индикаторов) Плана мероприятий («дорожной карты») «Изменения, направленные на повышение эффективности сферы культуры Невельского городского округа», руководствуясь ст. ст. 44, 45 Устава муниципального образования «Невельский городской округ», администрация Невельского городского округа</w:t>
      </w:r>
    </w:p>
    <w:p w:rsidR="00133C35" w:rsidRPr="00133C35" w:rsidRDefault="00133C35" w:rsidP="00133C35">
      <w:pPr>
        <w:rPr>
          <w:sz w:val="28"/>
          <w:szCs w:val="28"/>
        </w:rPr>
      </w:pPr>
    </w:p>
    <w:p w:rsidR="00133C35" w:rsidRPr="00133C35" w:rsidRDefault="00133C35" w:rsidP="00133C35">
      <w:pPr>
        <w:jc w:val="both"/>
        <w:rPr>
          <w:sz w:val="28"/>
          <w:szCs w:val="28"/>
        </w:rPr>
      </w:pPr>
      <w:r w:rsidRPr="00133C35">
        <w:rPr>
          <w:sz w:val="28"/>
          <w:szCs w:val="28"/>
        </w:rPr>
        <w:t>ПОСТАНОВЛЯЕТ:</w:t>
      </w:r>
    </w:p>
    <w:p w:rsidR="00133C35" w:rsidRPr="00133C35" w:rsidRDefault="00133C35" w:rsidP="00133C35">
      <w:pPr>
        <w:jc w:val="both"/>
        <w:rPr>
          <w:sz w:val="28"/>
          <w:szCs w:val="28"/>
        </w:rPr>
      </w:pPr>
    </w:p>
    <w:p w:rsidR="00133C35" w:rsidRPr="00133C35" w:rsidRDefault="00133C35" w:rsidP="00133C35">
      <w:pPr>
        <w:ind w:firstLine="708"/>
        <w:jc w:val="both"/>
        <w:rPr>
          <w:sz w:val="28"/>
          <w:szCs w:val="28"/>
        </w:rPr>
      </w:pPr>
      <w:r w:rsidRPr="00133C35">
        <w:rPr>
          <w:sz w:val="28"/>
          <w:szCs w:val="28"/>
        </w:rPr>
        <w:t>1. Внести следующие изменения в План мероприятий («дорожную карту»)</w:t>
      </w:r>
      <w:r>
        <w:rPr>
          <w:sz w:val="28"/>
          <w:szCs w:val="28"/>
        </w:rPr>
        <w:t xml:space="preserve"> </w:t>
      </w:r>
      <w:r w:rsidRPr="00133C35">
        <w:rPr>
          <w:sz w:val="28"/>
          <w:szCs w:val="28"/>
        </w:rPr>
        <w:t>«Изменения, направленные на повышение эффективности сферы культуры Невельского городского округа», утвержденный постановлением администрации Невельского городского округа 07.08.2014</w:t>
      </w:r>
      <w:r>
        <w:rPr>
          <w:sz w:val="28"/>
          <w:szCs w:val="28"/>
        </w:rPr>
        <w:t>г.</w:t>
      </w:r>
      <w:r w:rsidRPr="00133C35">
        <w:rPr>
          <w:sz w:val="28"/>
          <w:szCs w:val="28"/>
        </w:rPr>
        <w:t xml:space="preserve"> № 871, ред. от 02.07.2015</w:t>
      </w:r>
      <w:r>
        <w:rPr>
          <w:sz w:val="28"/>
          <w:szCs w:val="28"/>
        </w:rPr>
        <w:t>г.</w:t>
      </w:r>
      <w:r w:rsidRPr="00133C35">
        <w:rPr>
          <w:sz w:val="28"/>
          <w:szCs w:val="28"/>
        </w:rPr>
        <w:t xml:space="preserve"> № 886 (далее – План мероприятий):</w:t>
      </w:r>
    </w:p>
    <w:p w:rsidR="00133C35" w:rsidRPr="00133C35" w:rsidRDefault="00133C35" w:rsidP="00133C35">
      <w:pPr>
        <w:ind w:firstLine="708"/>
        <w:jc w:val="both"/>
        <w:rPr>
          <w:sz w:val="28"/>
          <w:szCs w:val="28"/>
        </w:rPr>
      </w:pPr>
      <w:r>
        <w:rPr>
          <w:sz w:val="28"/>
          <w:szCs w:val="28"/>
        </w:rPr>
        <w:t xml:space="preserve">1. </w:t>
      </w:r>
      <w:r w:rsidRPr="00133C35">
        <w:rPr>
          <w:sz w:val="28"/>
          <w:szCs w:val="28"/>
        </w:rPr>
        <w:t>В разделе III. Целевые показатели (индикаторы) развития сферы культуры и меры, обеспечивающие их достижение подразделы 1), 3), 7), 8) и 9) изложить в новой редакции:</w:t>
      </w:r>
    </w:p>
    <w:p w:rsidR="00133C35" w:rsidRPr="00133C35" w:rsidRDefault="00133C35" w:rsidP="00133C35">
      <w:pPr>
        <w:rPr>
          <w:sz w:val="28"/>
          <w:szCs w:val="28"/>
        </w:rPr>
      </w:pPr>
      <w:r w:rsidRPr="00133C35">
        <w:rPr>
          <w:sz w:val="28"/>
          <w:szCs w:val="28"/>
        </w:rPr>
        <w:lastRenderedPageBreak/>
        <w:t xml:space="preserve">«1) увеличение количества библиографических записей, внесенных в каталоги и базы данных библиотек (по сравнению с предыдущим годом) </w:t>
      </w:r>
    </w:p>
    <w:p w:rsidR="00133C35" w:rsidRPr="00133C35" w:rsidRDefault="00133C35" w:rsidP="00133C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834"/>
        <w:gridCol w:w="1834"/>
        <w:gridCol w:w="1834"/>
        <w:gridCol w:w="1835"/>
      </w:tblGrid>
      <w:tr w:rsidR="00133C35" w:rsidRPr="00133C35">
        <w:tc>
          <w:tcPr>
            <w:tcW w:w="1914" w:type="dxa"/>
          </w:tcPr>
          <w:p w:rsidR="00133C35" w:rsidRPr="00133C35" w:rsidRDefault="00133C35" w:rsidP="00133C35">
            <w:pPr>
              <w:rPr>
                <w:sz w:val="28"/>
                <w:szCs w:val="28"/>
              </w:rPr>
            </w:pPr>
            <w:r w:rsidRPr="00133C35">
              <w:rPr>
                <w:sz w:val="28"/>
                <w:szCs w:val="28"/>
              </w:rPr>
              <w:t>2014 год</w:t>
            </w:r>
          </w:p>
        </w:tc>
        <w:tc>
          <w:tcPr>
            <w:tcW w:w="1914" w:type="dxa"/>
          </w:tcPr>
          <w:p w:rsidR="00133C35" w:rsidRPr="00133C35" w:rsidRDefault="00133C35" w:rsidP="00133C35">
            <w:pPr>
              <w:rPr>
                <w:sz w:val="28"/>
                <w:szCs w:val="28"/>
              </w:rPr>
            </w:pPr>
            <w:r w:rsidRPr="00133C35">
              <w:rPr>
                <w:sz w:val="28"/>
                <w:szCs w:val="28"/>
              </w:rPr>
              <w:t>2015 год</w:t>
            </w:r>
          </w:p>
        </w:tc>
        <w:tc>
          <w:tcPr>
            <w:tcW w:w="1914" w:type="dxa"/>
          </w:tcPr>
          <w:p w:rsidR="00133C35" w:rsidRPr="00133C35" w:rsidRDefault="00133C35" w:rsidP="00133C35">
            <w:pPr>
              <w:rPr>
                <w:sz w:val="28"/>
                <w:szCs w:val="28"/>
              </w:rPr>
            </w:pPr>
            <w:r w:rsidRPr="00133C35">
              <w:rPr>
                <w:sz w:val="28"/>
                <w:szCs w:val="28"/>
              </w:rPr>
              <w:t>2016 год</w:t>
            </w:r>
          </w:p>
        </w:tc>
        <w:tc>
          <w:tcPr>
            <w:tcW w:w="1914" w:type="dxa"/>
          </w:tcPr>
          <w:p w:rsidR="00133C35" w:rsidRPr="00133C35" w:rsidRDefault="00133C35" w:rsidP="00133C35">
            <w:pPr>
              <w:rPr>
                <w:sz w:val="28"/>
                <w:szCs w:val="28"/>
              </w:rPr>
            </w:pPr>
            <w:r w:rsidRPr="00133C35">
              <w:rPr>
                <w:sz w:val="28"/>
                <w:szCs w:val="28"/>
              </w:rPr>
              <w:t>2017 год</w:t>
            </w:r>
          </w:p>
        </w:tc>
        <w:tc>
          <w:tcPr>
            <w:tcW w:w="1915" w:type="dxa"/>
          </w:tcPr>
          <w:p w:rsidR="00133C35" w:rsidRPr="00133C35" w:rsidRDefault="00133C35" w:rsidP="00133C35">
            <w:pPr>
              <w:rPr>
                <w:sz w:val="28"/>
                <w:szCs w:val="28"/>
              </w:rPr>
            </w:pPr>
            <w:r w:rsidRPr="00133C35">
              <w:rPr>
                <w:sz w:val="28"/>
                <w:szCs w:val="28"/>
              </w:rPr>
              <w:t>2018 год</w:t>
            </w:r>
          </w:p>
        </w:tc>
      </w:tr>
      <w:tr w:rsidR="00133C35" w:rsidRPr="00133C35">
        <w:tc>
          <w:tcPr>
            <w:tcW w:w="1914" w:type="dxa"/>
          </w:tcPr>
          <w:p w:rsidR="00133C35" w:rsidRPr="00133C35" w:rsidRDefault="00133C35" w:rsidP="00133C35">
            <w:pPr>
              <w:rPr>
                <w:sz w:val="28"/>
                <w:szCs w:val="28"/>
              </w:rPr>
            </w:pPr>
            <w:r w:rsidRPr="00133C35">
              <w:rPr>
                <w:sz w:val="28"/>
                <w:szCs w:val="28"/>
              </w:rPr>
              <w:t>7,9</w:t>
            </w:r>
          </w:p>
        </w:tc>
        <w:tc>
          <w:tcPr>
            <w:tcW w:w="1914" w:type="dxa"/>
          </w:tcPr>
          <w:p w:rsidR="00133C35" w:rsidRPr="00133C35" w:rsidRDefault="00133C35" w:rsidP="00133C35">
            <w:pPr>
              <w:rPr>
                <w:sz w:val="28"/>
                <w:szCs w:val="28"/>
              </w:rPr>
            </w:pPr>
            <w:r w:rsidRPr="00133C35">
              <w:rPr>
                <w:sz w:val="28"/>
                <w:szCs w:val="28"/>
              </w:rPr>
              <w:t>66,0</w:t>
            </w:r>
          </w:p>
        </w:tc>
        <w:tc>
          <w:tcPr>
            <w:tcW w:w="1914" w:type="dxa"/>
          </w:tcPr>
          <w:p w:rsidR="00133C35" w:rsidRPr="00133C35" w:rsidRDefault="00133C35" w:rsidP="00133C35">
            <w:pPr>
              <w:rPr>
                <w:sz w:val="28"/>
                <w:szCs w:val="28"/>
              </w:rPr>
            </w:pPr>
            <w:r w:rsidRPr="00133C35">
              <w:rPr>
                <w:sz w:val="28"/>
                <w:szCs w:val="28"/>
              </w:rPr>
              <w:t>4</w:t>
            </w:r>
          </w:p>
        </w:tc>
        <w:tc>
          <w:tcPr>
            <w:tcW w:w="1914" w:type="dxa"/>
          </w:tcPr>
          <w:p w:rsidR="00133C35" w:rsidRPr="00133C35" w:rsidRDefault="00133C35" w:rsidP="00133C35">
            <w:pPr>
              <w:rPr>
                <w:sz w:val="28"/>
                <w:szCs w:val="28"/>
              </w:rPr>
            </w:pPr>
            <w:r w:rsidRPr="00133C35">
              <w:rPr>
                <w:sz w:val="28"/>
                <w:szCs w:val="28"/>
              </w:rPr>
              <w:t>9,1</w:t>
            </w:r>
          </w:p>
        </w:tc>
        <w:tc>
          <w:tcPr>
            <w:tcW w:w="1915" w:type="dxa"/>
          </w:tcPr>
          <w:p w:rsidR="00133C35" w:rsidRPr="00133C35" w:rsidRDefault="00133C35" w:rsidP="00133C35">
            <w:pPr>
              <w:rPr>
                <w:sz w:val="28"/>
                <w:szCs w:val="28"/>
              </w:rPr>
            </w:pPr>
            <w:r w:rsidRPr="00133C35">
              <w:rPr>
                <w:sz w:val="28"/>
                <w:szCs w:val="28"/>
              </w:rPr>
              <w:t>2,7</w:t>
            </w:r>
          </w:p>
        </w:tc>
      </w:tr>
    </w:tbl>
    <w:p w:rsidR="00133C35" w:rsidRPr="00133C35" w:rsidRDefault="00133C35" w:rsidP="00133C35">
      <w:pPr>
        <w:rPr>
          <w:sz w:val="28"/>
          <w:szCs w:val="28"/>
        </w:rPr>
      </w:pPr>
    </w:p>
    <w:p w:rsidR="00133C35" w:rsidRPr="00133C35" w:rsidRDefault="00133C35" w:rsidP="00133C35">
      <w:pPr>
        <w:rPr>
          <w:sz w:val="28"/>
          <w:szCs w:val="28"/>
        </w:rPr>
      </w:pPr>
      <w:r w:rsidRPr="00133C35">
        <w:rPr>
          <w:sz w:val="28"/>
          <w:szCs w:val="28"/>
        </w:rPr>
        <w:t>3) увеличение посещаемости Невельского историко-краеведческого музея в расчете на 1 жителя в год</w:t>
      </w:r>
    </w:p>
    <w:p w:rsidR="00133C35" w:rsidRPr="00133C35" w:rsidRDefault="00133C35" w:rsidP="00133C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834"/>
        <w:gridCol w:w="1834"/>
        <w:gridCol w:w="1834"/>
        <w:gridCol w:w="1835"/>
      </w:tblGrid>
      <w:tr w:rsidR="00133C35" w:rsidRPr="00133C35">
        <w:tc>
          <w:tcPr>
            <w:tcW w:w="1842" w:type="dxa"/>
          </w:tcPr>
          <w:p w:rsidR="00133C35" w:rsidRPr="00133C35" w:rsidRDefault="00133C35" w:rsidP="00133C35">
            <w:pPr>
              <w:rPr>
                <w:sz w:val="28"/>
                <w:szCs w:val="28"/>
              </w:rPr>
            </w:pPr>
            <w:r w:rsidRPr="00133C35">
              <w:rPr>
                <w:sz w:val="28"/>
                <w:szCs w:val="28"/>
              </w:rPr>
              <w:t>2014 год</w:t>
            </w:r>
          </w:p>
        </w:tc>
        <w:tc>
          <w:tcPr>
            <w:tcW w:w="1842" w:type="dxa"/>
          </w:tcPr>
          <w:p w:rsidR="00133C35" w:rsidRPr="00133C35" w:rsidRDefault="00133C35" w:rsidP="00133C35">
            <w:pPr>
              <w:rPr>
                <w:sz w:val="28"/>
                <w:szCs w:val="28"/>
              </w:rPr>
            </w:pPr>
            <w:r w:rsidRPr="00133C35">
              <w:rPr>
                <w:sz w:val="28"/>
                <w:szCs w:val="28"/>
              </w:rPr>
              <w:t>2015 год</w:t>
            </w:r>
          </w:p>
        </w:tc>
        <w:tc>
          <w:tcPr>
            <w:tcW w:w="1842" w:type="dxa"/>
          </w:tcPr>
          <w:p w:rsidR="00133C35" w:rsidRPr="00133C35" w:rsidRDefault="00133C35" w:rsidP="00133C35">
            <w:pPr>
              <w:rPr>
                <w:sz w:val="28"/>
                <w:szCs w:val="28"/>
              </w:rPr>
            </w:pPr>
            <w:r w:rsidRPr="00133C35">
              <w:rPr>
                <w:sz w:val="28"/>
                <w:szCs w:val="28"/>
              </w:rPr>
              <w:t>2016 год</w:t>
            </w:r>
          </w:p>
        </w:tc>
        <w:tc>
          <w:tcPr>
            <w:tcW w:w="1842" w:type="dxa"/>
          </w:tcPr>
          <w:p w:rsidR="00133C35" w:rsidRPr="00133C35" w:rsidRDefault="00133C35" w:rsidP="00133C35">
            <w:pPr>
              <w:rPr>
                <w:sz w:val="28"/>
                <w:szCs w:val="28"/>
              </w:rPr>
            </w:pPr>
            <w:r w:rsidRPr="00133C35">
              <w:rPr>
                <w:sz w:val="28"/>
                <w:szCs w:val="28"/>
              </w:rPr>
              <w:t>2017 год</w:t>
            </w:r>
          </w:p>
        </w:tc>
        <w:tc>
          <w:tcPr>
            <w:tcW w:w="1843" w:type="dxa"/>
          </w:tcPr>
          <w:p w:rsidR="00133C35" w:rsidRPr="00133C35" w:rsidRDefault="00133C35" w:rsidP="00133C35">
            <w:pPr>
              <w:rPr>
                <w:sz w:val="28"/>
                <w:szCs w:val="28"/>
              </w:rPr>
            </w:pPr>
            <w:r w:rsidRPr="00133C35">
              <w:rPr>
                <w:sz w:val="28"/>
                <w:szCs w:val="28"/>
              </w:rPr>
              <w:t>2018 год</w:t>
            </w:r>
          </w:p>
        </w:tc>
      </w:tr>
      <w:tr w:rsidR="00133C35" w:rsidRPr="00133C35">
        <w:tc>
          <w:tcPr>
            <w:tcW w:w="1842" w:type="dxa"/>
          </w:tcPr>
          <w:p w:rsidR="00133C35" w:rsidRPr="00133C35" w:rsidRDefault="00133C35" w:rsidP="00133C35">
            <w:pPr>
              <w:rPr>
                <w:sz w:val="28"/>
                <w:szCs w:val="28"/>
              </w:rPr>
            </w:pPr>
            <w:r w:rsidRPr="00133C35">
              <w:rPr>
                <w:sz w:val="28"/>
                <w:szCs w:val="28"/>
              </w:rPr>
              <w:t>0,430</w:t>
            </w:r>
          </w:p>
        </w:tc>
        <w:tc>
          <w:tcPr>
            <w:tcW w:w="1842" w:type="dxa"/>
          </w:tcPr>
          <w:p w:rsidR="00133C35" w:rsidRPr="00133C35" w:rsidRDefault="00133C35" w:rsidP="00133C35">
            <w:pPr>
              <w:rPr>
                <w:sz w:val="28"/>
                <w:szCs w:val="28"/>
              </w:rPr>
            </w:pPr>
            <w:r w:rsidRPr="00133C35">
              <w:rPr>
                <w:sz w:val="28"/>
                <w:szCs w:val="28"/>
              </w:rPr>
              <w:t>0,694</w:t>
            </w:r>
          </w:p>
        </w:tc>
        <w:tc>
          <w:tcPr>
            <w:tcW w:w="1842" w:type="dxa"/>
          </w:tcPr>
          <w:p w:rsidR="00133C35" w:rsidRPr="00133C35" w:rsidRDefault="00133C35" w:rsidP="00133C35">
            <w:pPr>
              <w:rPr>
                <w:sz w:val="28"/>
                <w:szCs w:val="28"/>
              </w:rPr>
            </w:pPr>
            <w:r w:rsidRPr="00133C35">
              <w:rPr>
                <w:sz w:val="28"/>
                <w:szCs w:val="28"/>
              </w:rPr>
              <w:t>0,491</w:t>
            </w:r>
          </w:p>
        </w:tc>
        <w:tc>
          <w:tcPr>
            <w:tcW w:w="1842" w:type="dxa"/>
          </w:tcPr>
          <w:p w:rsidR="00133C35" w:rsidRPr="00133C35" w:rsidRDefault="00133C35" w:rsidP="00133C35">
            <w:pPr>
              <w:rPr>
                <w:sz w:val="28"/>
                <w:szCs w:val="28"/>
              </w:rPr>
            </w:pPr>
            <w:r w:rsidRPr="00133C35">
              <w:rPr>
                <w:sz w:val="28"/>
                <w:szCs w:val="28"/>
              </w:rPr>
              <w:t>0,492</w:t>
            </w:r>
          </w:p>
        </w:tc>
        <w:tc>
          <w:tcPr>
            <w:tcW w:w="1843" w:type="dxa"/>
          </w:tcPr>
          <w:p w:rsidR="00133C35" w:rsidRPr="00133C35" w:rsidRDefault="00133C35" w:rsidP="00133C35">
            <w:pPr>
              <w:rPr>
                <w:sz w:val="28"/>
                <w:szCs w:val="28"/>
              </w:rPr>
            </w:pPr>
            <w:r w:rsidRPr="00133C35">
              <w:rPr>
                <w:sz w:val="28"/>
                <w:szCs w:val="28"/>
              </w:rPr>
              <w:t>0,493</w:t>
            </w:r>
          </w:p>
        </w:tc>
      </w:tr>
    </w:tbl>
    <w:p w:rsidR="00133C35" w:rsidRPr="00133C35" w:rsidRDefault="00133C35" w:rsidP="00133C35">
      <w:pPr>
        <w:rPr>
          <w:sz w:val="28"/>
          <w:szCs w:val="28"/>
        </w:rPr>
      </w:pPr>
    </w:p>
    <w:p w:rsidR="00133C35" w:rsidRPr="00133C35" w:rsidRDefault="00133C35" w:rsidP="00133C35">
      <w:pPr>
        <w:rPr>
          <w:sz w:val="28"/>
          <w:szCs w:val="28"/>
        </w:rPr>
      </w:pPr>
      <w:r w:rsidRPr="00133C35">
        <w:rPr>
          <w:sz w:val="28"/>
          <w:szCs w:val="28"/>
        </w:rPr>
        <w:t xml:space="preserve">7) увеличение доли детей, привлекаемых к участию в творческих мероприятиях, в общем числе детей </w:t>
      </w:r>
    </w:p>
    <w:p w:rsidR="00133C35" w:rsidRPr="00133C35" w:rsidRDefault="00133C35" w:rsidP="00133C35">
      <w:pPr>
        <w:rPr>
          <w:sz w:val="28"/>
          <w:szCs w:val="28"/>
        </w:rPr>
      </w:pPr>
      <w:r w:rsidRPr="00133C35">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834"/>
        <w:gridCol w:w="1834"/>
        <w:gridCol w:w="1834"/>
        <w:gridCol w:w="1835"/>
      </w:tblGrid>
      <w:tr w:rsidR="00133C35" w:rsidRPr="00133C35">
        <w:tc>
          <w:tcPr>
            <w:tcW w:w="1842" w:type="dxa"/>
          </w:tcPr>
          <w:p w:rsidR="00133C35" w:rsidRPr="00133C35" w:rsidRDefault="00133C35" w:rsidP="00133C35">
            <w:pPr>
              <w:rPr>
                <w:sz w:val="28"/>
                <w:szCs w:val="28"/>
              </w:rPr>
            </w:pPr>
            <w:r w:rsidRPr="00133C35">
              <w:rPr>
                <w:sz w:val="28"/>
                <w:szCs w:val="28"/>
              </w:rPr>
              <w:t>2014 год</w:t>
            </w:r>
          </w:p>
        </w:tc>
        <w:tc>
          <w:tcPr>
            <w:tcW w:w="1842" w:type="dxa"/>
          </w:tcPr>
          <w:p w:rsidR="00133C35" w:rsidRPr="00133C35" w:rsidRDefault="00133C35" w:rsidP="00133C35">
            <w:pPr>
              <w:rPr>
                <w:sz w:val="28"/>
                <w:szCs w:val="28"/>
              </w:rPr>
            </w:pPr>
            <w:r w:rsidRPr="00133C35">
              <w:rPr>
                <w:sz w:val="28"/>
                <w:szCs w:val="28"/>
              </w:rPr>
              <w:t>2015 год</w:t>
            </w:r>
          </w:p>
        </w:tc>
        <w:tc>
          <w:tcPr>
            <w:tcW w:w="1842" w:type="dxa"/>
          </w:tcPr>
          <w:p w:rsidR="00133C35" w:rsidRPr="00133C35" w:rsidRDefault="00133C35" w:rsidP="00133C35">
            <w:pPr>
              <w:rPr>
                <w:sz w:val="28"/>
                <w:szCs w:val="28"/>
              </w:rPr>
            </w:pPr>
            <w:r w:rsidRPr="00133C35">
              <w:rPr>
                <w:sz w:val="28"/>
                <w:szCs w:val="28"/>
              </w:rPr>
              <w:t>2016 год</w:t>
            </w:r>
          </w:p>
        </w:tc>
        <w:tc>
          <w:tcPr>
            <w:tcW w:w="1842" w:type="dxa"/>
          </w:tcPr>
          <w:p w:rsidR="00133C35" w:rsidRPr="00133C35" w:rsidRDefault="00133C35" w:rsidP="00133C35">
            <w:pPr>
              <w:rPr>
                <w:sz w:val="28"/>
                <w:szCs w:val="28"/>
              </w:rPr>
            </w:pPr>
            <w:r w:rsidRPr="00133C35">
              <w:rPr>
                <w:sz w:val="28"/>
                <w:szCs w:val="28"/>
              </w:rPr>
              <w:t>2017 год</w:t>
            </w:r>
          </w:p>
        </w:tc>
        <w:tc>
          <w:tcPr>
            <w:tcW w:w="1843" w:type="dxa"/>
          </w:tcPr>
          <w:p w:rsidR="00133C35" w:rsidRPr="00133C35" w:rsidRDefault="00133C35" w:rsidP="00133C35">
            <w:pPr>
              <w:rPr>
                <w:sz w:val="28"/>
                <w:szCs w:val="28"/>
              </w:rPr>
            </w:pPr>
            <w:r w:rsidRPr="00133C35">
              <w:rPr>
                <w:sz w:val="28"/>
                <w:szCs w:val="28"/>
              </w:rPr>
              <w:t>2018 год</w:t>
            </w:r>
          </w:p>
        </w:tc>
      </w:tr>
      <w:tr w:rsidR="00133C35" w:rsidRPr="00133C35">
        <w:tc>
          <w:tcPr>
            <w:tcW w:w="1842" w:type="dxa"/>
          </w:tcPr>
          <w:p w:rsidR="00133C35" w:rsidRPr="00133C35" w:rsidRDefault="00133C35" w:rsidP="00133C35">
            <w:pPr>
              <w:rPr>
                <w:sz w:val="28"/>
                <w:szCs w:val="28"/>
              </w:rPr>
            </w:pPr>
            <w:r w:rsidRPr="00133C35">
              <w:rPr>
                <w:sz w:val="28"/>
                <w:szCs w:val="28"/>
              </w:rPr>
              <w:t>0,6</w:t>
            </w:r>
          </w:p>
        </w:tc>
        <w:tc>
          <w:tcPr>
            <w:tcW w:w="1842" w:type="dxa"/>
          </w:tcPr>
          <w:p w:rsidR="00133C35" w:rsidRPr="00133C35" w:rsidRDefault="00133C35" w:rsidP="00133C35">
            <w:pPr>
              <w:rPr>
                <w:sz w:val="28"/>
                <w:szCs w:val="28"/>
              </w:rPr>
            </w:pPr>
            <w:r w:rsidRPr="00133C35">
              <w:rPr>
                <w:sz w:val="28"/>
                <w:szCs w:val="28"/>
              </w:rPr>
              <w:t>0,7</w:t>
            </w:r>
          </w:p>
        </w:tc>
        <w:tc>
          <w:tcPr>
            <w:tcW w:w="1842" w:type="dxa"/>
          </w:tcPr>
          <w:p w:rsidR="00133C35" w:rsidRPr="00133C35" w:rsidRDefault="00133C35" w:rsidP="00133C35">
            <w:pPr>
              <w:rPr>
                <w:sz w:val="28"/>
                <w:szCs w:val="28"/>
              </w:rPr>
            </w:pPr>
            <w:r w:rsidRPr="00133C35">
              <w:rPr>
                <w:sz w:val="28"/>
                <w:szCs w:val="28"/>
              </w:rPr>
              <w:t>0,7</w:t>
            </w:r>
          </w:p>
        </w:tc>
        <w:tc>
          <w:tcPr>
            <w:tcW w:w="1842" w:type="dxa"/>
          </w:tcPr>
          <w:p w:rsidR="00133C35" w:rsidRPr="00133C35" w:rsidRDefault="00133C35" w:rsidP="00133C35">
            <w:pPr>
              <w:rPr>
                <w:sz w:val="28"/>
                <w:szCs w:val="28"/>
              </w:rPr>
            </w:pPr>
            <w:r w:rsidRPr="00133C35">
              <w:rPr>
                <w:sz w:val="28"/>
                <w:szCs w:val="28"/>
              </w:rPr>
              <w:t>0,5</w:t>
            </w:r>
          </w:p>
        </w:tc>
        <w:tc>
          <w:tcPr>
            <w:tcW w:w="1843" w:type="dxa"/>
          </w:tcPr>
          <w:p w:rsidR="00133C35" w:rsidRPr="00133C35" w:rsidRDefault="00133C35" w:rsidP="00133C35">
            <w:pPr>
              <w:rPr>
                <w:sz w:val="28"/>
                <w:szCs w:val="28"/>
              </w:rPr>
            </w:pPr>
            <w:r w:rsidRPr="00133C35">
              <w:rPr>
                <w:sz w:val="28"/>
                <w:szCs w:val="28"/>
              </w:rPr>
              <w:t>0,4</w:t>
            </w:r>
          </w:p>
        </w:tc>
      </w:tr>
    </w:tbl>
    <w:p w:rsidR="00133C35" w:rsidRPr="00133C35" w:rsidRDefault="00133C35" w:rsidP="00133C35">
      <w:pPr>
        <w:rPr>
          <w:sz w:val="28"/>
          <w:szCs w:val="28"/>
        </w:rPr>
      </w:pPr>
    </w:p>
    <w:p w:rsidR="00133C35" w:rsidRPr="00133C35" w:rsidRDefault="00133C35" w:rsidP="00133C35">
      <w:pPr>
        <w:rPr>
          <w:sz w:val="28"/>
          <w:szCs w:val="28"/>
        </w:rPr>
      </w:pPr>
      <w:r w:rsidRPr="00133C35">
        <w:rPr>
          <w:sz w:val="28"/>
          <w:szCs w:val="28"/>
        </w:rPr>
        <w:t>8) увеличение посещаемости муниципальных учреждений культуры</w:t>
      </w:r>
    </w:p>
    <w:p w:rsidR="00133C35" w:rsidRPr="00133C35" w:rsidRDefault="00133C35" w:rsidP="00133C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834"/>
        <w:gridCol w:w="1834"/>
        <w:gridCol w:w="1834"/>
        <w:gridCol w:w="1835"/>
      </w:tblGrid>
      <w:tr w:rsidR="00133C35" w:rsidRPr="00133C35">
        <w:tc>
          <w:tcPr>
            <w:tcW w:w="1842" w:type="dxa"/>
          </w:tcPr>
          <w:p w:rsidR="00133C35" w:rsidRPr="00133C35" w:rsidRDefault="00133C35" w:rsidP="00133C35">
            <w:pPr>
              <w:rPr>
                <w:sz w:val="28"/>
                <w:szCs w:val="28"/>
              </w:rPr>
            </w:pPr>
            <w:r w:rsidRPr="00133C35">
              <w:rPr>
                <w:sz w:val="28"/>
                <w:szCs w:val="28"/>
              </w:rPr>
              <w:t>2014 год</w:t>
            </w:r>
          </w:p>
        </w:tc>
        <w:tc>
          <w:tcPr>
            <w:tcW w:w="1842" w:type="dxa"/>
          </w:tcPr>
          <w:p w:rsidR="00133C35" w:rsidRPr="00133C35" w:rsidRDefault="00133C35" w:rsidP="00133C35">
            <w:pPr>
              <w:rPr>
                <w:sz w:val="28"/>
                <w:szCs w:val="28"/>
              </w:rPr>
            </w:pPr>
            <w:r w:rsidRPr="00133C35">
              <w:rPr>
                <w:sz w:val="28"/>
                <w:szCs w:val="28"/>
              </w:rPr>
              <w:t>2015 год</w:t>
            </w:r>
          </w:p>
        </w:tc>
        <w:tc>
          <w:tcPr>
            <w:tcW w:w="1842" w:type="dxa"/>
          </w:tcPr>
          <w:p w:rsidR="00133C35" w:rsidRPr="00133C35" w:rsidRDefault="00133C35" w:rsidP="00133C35">
            <w:pPr>
              <w:rPr>
                <w:sz w:val="28"/>
                <w:szCs w:val="28"/>
              </w:rPr>
            </w:pPr>
            <w:r w:rsidRPr="00133C35">
              <w:rPr>
                <w:sz w:val="28"/>
                <w:szCs w:val="28"/>
              </w:rPr>
              <w:t>2016 год</w:t>
            </w:r>
          </w:p>
        </w:tc>
        <w:tc>
          <w:tcPr>
            <w:tcW w:w="1842" w:type="dxa"/>
          </w:tcPr>
          <w:p w:rsidR="00133C35" w:rsidRPr="00133C35" w:rsidRDefault="00133C35" w:rsidP="00133C35">
            <w:pPr>
              <w:rPr>
                <w:sz w:val="28"/>
                <w:szCs w:val="28"/>
              </w:rPr>
            </w:pPr>
            <w:r w:rsidRPr="00133C35">
              <w:rPr>
                <w:sz w:val="28"/>
                <w:szCs w:val="28"/>
              </w:rPr>
              <w:t>2017 год</w:t>
            </w:r>
          </w:p>
        </w:tc>
        <w:tc>
          <w:tcPr>
            <w:tcW w:w="1843" w:type="dxa"/>
          </w:tcPr>
          <w:p w:rsidR="00133C35" w:rsidRPr="00133C35" w:rsidRDefault="00133C35" w:rsidP="00133C35">
            <w:pPr>
              <w:rPr>
                <w:sz w:val="28"/>
                <w:szCs w:val="28"/>
              </w:rPr>
            </w:pPr>
            <w:r w:rsidRPr="00133C35">
              <w:rPr>
                <w:sz w:val="28"/>
                <w:szCs w:val="28"/>
              </w:rPr>
              <w:t>2018 год</w:t>
            </w:r>
          </w:p>
        </w:tc>
      </w:tr>
      <w:tr w:rsidR="00133C35" w:rsidRPr="00133C35">
        <w:tc>
          <w:tcPr>
            <w:tcW w:w="1842" w:type="dxa"/>
          </w:tcPr>
          <w:p w:rsidR="00133C35" w:rsidRPr="00133C35" w:rsidRDefault="00133C35" w:rsidP="00133C35">
            <w:pPr>
              <w:rPr>
                <w:sz w:val="28"/>
                <w:szCs w:val="28"/>
              </w:rPr>
            </w:pPr>
            <w:r w:rsidRPr="00133C35">
              <w:rPr>
                <w:sz w:val="28"/>
                <w:szCs w:val="28"/>
              </w:rPr>
              <w:t>-</w:t>
            </w:r>
          </w:p>
        </w:tc>
        <w:tc>
          <w:tcPr>
            <w:tcW w:w="1842" w:type="dxa"/>
          </w:tcPr>
          <w:p w:rsidR="00133C35" w:rsidRPr="00133C35" w:rsidRDefault="00133C35" w:rsidP="00133C35">
            <w:pPr>
              <w:rPr>
                <w:sz w:val="28"/>
                <w:szCs w:val="28"/>
              </w:rPr>
            </w:pPr>
            <w:r w:rsidRPr="00133C35">
              <w:rPr>
                <w:sz w:val="28"/>
                <w:szCs w:val="28"/>
              </w:rPr>
              <w:t>3</w:t>
            </w:r>
          </w:p>
        </w:tc>
        <w:tc>
          <w:tcPr>
            <w:tcW w:w="1842" w:type="dxa"/>
          </w:tcPr>
          <w:p w:rsidR="00133C35" w:rsidRPr="00133C35" w:rsidRDefault="00133C35" w:rsidP="00133C35">
            <w:pPr>
              <w:rPr>
                <w:sz w:val="28"/>
                <w:szCs w:val="28"/>
              </w:rPr>
            </w:pPr>
            <w:r w:rsidRPr="00133C35">
              <w:rPr>
                <w:sz w:val="28"/>
                <w:szCs w:val="28"/>
              </w:rPr>
              <w:t>1,5</w:t>
            </w:r>
          </w:p>
        </w:tc>
        <w:tc>
          <w:tcPr>
            <w:tcW w:w="1842" w:type="dxa"/>
          </w:tcPr>
          <w:p w:rsidR="00133C35" w:rsidRPr="00133C35" w:rsidRDefault="00133C35" w:rsidP="00133C35">
            <w:pPr>
              <w:rPr>
                <w:sz w:val="28"/>
                <w:szCs w:val="28"/>
              </w:rPr>
            </w:pPr>
            <w:r w:rsidRPr="00133C35">
              <w:rPr>
                <w:sz w:val="28"/>
                <w:szCs w:val="28"/>
              </w:rPr>
              <w:t>1,8</w:t>
            </w:r>
          </w:p>
        </w:tc>
        <w:tc>
          <w:tcPr>
            <w:tcW w:w="1843" w:type="dxa"/>
          </w:tcPr>
          <w:p w:rsidR="00133C35" w:rsidRPr="00133C35" w:rsidRDefault="00133C35" w:rsidP="00133C35">
            <w:pPr>
              <w:rPr>
                <w:sz w:val="28"/>
                <w:szCs w:val="28"/>
              </w:rPr>
            </w:pPr>
            <w:r w:rsidRPr="00133C35">
              <w:rPr>
                <w:sz w:val="28"/>
                <w:szCs w:val="28"/>
              </w:rPr>
              <w:t>2</w:t>
            </w:r>
          </w:p>
        </w:tc>
      </w:tr>
    </w:tbl>
    <w:p w:rsidR="00133C35" w:rsidRPr="00133C35" w:rsidRDefault="00133C35" w:rsidP="00133C35">
      <w:pPr>
        <w:rPr>
          <w:sz w:val="28"/>
          <w:szCs w:val="28"/>
        </w:rPr>
      </w:pPr>
    </w:p>
    <w:p w:rsidR="00133C35" w:rsidRPr="00133C35" w:rsidRDefault="00133C35" w:rsidP="00133C35">
      <w:pPr>
        <w:rPr>
          <w:sz w:val="28"/>
          <w:szCs w:val="28"/>
        </w:rPr>
      </w:pPr>
      <w:r w:rsidRPr="00133C35">
        <w:rPr>
          <w:sz w:val="28"/>
          <w:szCs w:val="28"/>
        </w:rPr>
        <w:t>9) увеличение количества предоставляемых дополнительных услуг муниципальными учреждениями культуры:</w:t>
      </w:r>
    </w:p>
    <w:p w:rsidR="00133C35" w:rsidRPr="00133C35" w:rsidRDefault="00133C35" w:rsidP="00133C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834"/>
        <w:gridCol w:w="1834"/>
        <w:gridCol w:w="1834"/>
        <w:gridCol w:w="1835"/>
      </w:tblGrid>
      <w:tr w:rsidR="00133C35" w:rsidRPr="00133C35">
        <w:tc>
          <w:tcPr>
            <w:tcW w:w="1842" w:type="dxa"/>
          </w:tcPr>
          <w:p w:rsidR="00133C35" w:rsidRPr="00133C35" w:rsidRDefault="00133C35" w:rsidP="00133C35">
            <w:pPr>
              <w:rPr>
                <w:sz w:val="28"/>
                <w:szCs w:val="28"/>
              </w:rPr>
            </w:pPr>
            <w:r w:rsidRPr="00133C35">
              <w:rPr>
                <w:sz w:val="28"/>
                <w:szCs w:val="28"/>
              </w:rPr>
              <w:t>2014 год</w:t>
            </w:r>
          </w:p>
        </w:tc>
        <w:tc>
          <w:tcPr>
            <w:tcW w:w="1842" w:type="dxa"/>
          </w:tcPr>
          <w:p w:rsidR="00133C35" w:rsidRPr="00133C35" w:rsidRDefault="00133C35" w:rsidP="00133C35">
            <w:pPr>
              <w:rPr>
                <w:sz w:val="28"/>
                <w:szCs w:val="28"/>
              </w:rPr>
            </w:pPr>
            <w:r w:rsidRPr="00133C35">
              <w:rPr>
                <w:sz w:val="28"/>
                <w:szCs w:val="28"/>
              </w:rPr>
              <w:t>2015 год</w:t>
            </w:r>
          </w:p>
        </w:tc>
        <w:tc>
          <w:tcPr>
            <w:tcW w:w="1842" w:type="dxa"/>
          </w:tcPr>
          <w:p w:rsidR="00133C35" w:rsidRPr="00133C35" w:rsidRDefault="00133C35" w:rsidP="00133C35">
            <w:pPr>
              <w:rPr>
                <w:sz w:val="28"/>
                <w:szCs w:val="28"/>
              </w:rPr>
            </w:pPr>
            <w:r w:rsidRPr="00133C35">
              <w:rPr>
                <w:sz w:val="28"/>
                <w:szCs w:val="28"/>
              </w:rPr>
              <w:t>2016 год</w:t>
            </w:r>
          </w:p>
        </w:tc>
        <w:tc>
          <w:tcPr>
            <w:tcW w:w="1842" w:type="dxa"/>
          </w:tcPr>
          <w:p w:rsidR="00133C35" w:rsidRPr="00133C35" w:rsidRDefault="00133C35" w:rsidP="00133C35">
            <w:pPr>
              <w:rPr>
                <w:sz w:val="28"/>
                <w:szCs w:val="28"/>
              </w:rPr>
            </w:pPr>
            <w:r w:rsidRPr="00133C35">
              <w:rPr>
                <w:sz w:val="28"/>
                <w:szCs w:val="28"/>
              </w:rPr>
              <w:t>2017 год</w:t>
            </w:r>
          </w:p>
        </w:tc>
        <w:tc>
          <w:tcPr>
            <w:tcW w:w="1843" w:type="dxa"/>
          </w:tcPr>
          <w:p w:rsidR="00133C35" w:rsidRPr="00133C35" w:rsidRDefault="00133C35" w:rsidP="00133C35">
            <w:pPr>
              <w:rPr>
                <w:sz w:val="28"/>
                <w:szCs w:val="28"/>
              </w:rPr>
            </w:pPr>
            <w:r w:rsidRPr="00133C35">
              <w:rPr>
                <w:sz w:val="28"/>
                <w:szCs w:val="28"/>
              </w:rPr>
              <w:t>2018 год</w:t>
            </w:r>
          </w:p>
        </w:tc>
      </w:tr>
      <w:tr w:rsidR="00133C35" w:rsidRPr="00133C35">
        <w:tc>
          <w:tcPr>
            <w:tcW w:w="1842" w:type="dxa"/>
          </w:tcPr>
          <w:p w:rsidR="00133C35" w:rsidRPr="00133C35" w:rsidRDefault="00133C35" w:rsidP="00133C35">
            <w:pPr>
              <w:rPr>
                <w:sz w:val="28"/>
                <w:szCs w:val="28"/>
              </w:rPr>
            </w:pPr>
            <w:r w:rsidRPr="00133C35">
              <w:rPr>
                <w:sz w:val="28"/>
                <w:szCs w:val="28"/>
              </w:rPr>
              <w:t>-</w:t>
            </w:r>
          </w:p>
        </w:tc>
        <w:tc>
          <w:tcPr>
            <w:tcW w:w="1842" w:type="dxa"/>
          </w:tcPr>
          <w:p w:rsidR="00133C35" w:rsidRPr="00133C35" w:rsidRDefault="00133C35" w:rsidP="00133C35">
            <w:pPr>
              <w:rPr>
                <w:sz w:val="28"/>
                <w:szCs w:val="28"/>
              </w:rPr>
            </w:pPr>
            <w:r w:rsidRPr="00133C35">
              <w:rPr>
                <w:sz w:val="28"/>
                <w:szCs w:val="28"/>
              </w:rPr>
              <w:t>5</w:t>
            </w:r>
          </w:p>
        </w:tc>
        <w:tc>
          <w:tcPr>
            <w:tcW w:w="1842" w:type="dxa"/>
          </w:tcPr>
          <w:p w:rsidR="00133C35" w:rsidRPr="00133C35" w:rsidRDefault="00133C35" w:rsidP="00133C35">
            <w:pPr>
              <w:rPr>
                <w:sz w:val="28"/>
                <w:szCs w:val="28"/>
              </w:rPr>
            </w:pPr>
            <w:r w:rsidRPr="00133C35">
              <w:rPr>
                <w:sz w:val="28"/>
                <w:szCs w:val="28"/>
              </w:rPr>
              <w:t>10</w:t>
            </w:r>
          </w:p>
        </w:tc>
        <w:tc>
          <w:tcPr>
            <w:tcW w:w="1842" w:type="dxa"/>
          </w:tcPr>
          <w:p w:rsidR="00133C35" w:rsidRPr="00133C35" w:rsidRDefault="00133C35" w:rsidP="00133C35">
            <w:pPr>
              <w:rPr>
                <w:sz w:val="28"/>
                <w:szCs w:val="28"/>
              </w:rPr>
            </w:pPr>
            <w:r w:rsidRPr="00133C35">
              <w:rPr>
                <w:sz w:val="28"/>
                <w:szCs w:val="28"/>
              </w:rPr>
              <w:t>13,3</w:t>
            </w:r>
          </w:p>
        </w:tc>
        <w:tc>
          <w:tcPr>
            <w:tcW w:w="1843" w:type="dxa"/>
          </w:tcPr>
          <w:p w:rsidR="00133C35" w:rsidRPr="00133C35" w:rsidRDefault="00133C35" w:rsidP="00133C35">
            <w:pPr>
              <w:rPr>
                <w:sz w:val="28"/>
                <w:szCs w:val="28"/>
              </w:rPr>
            </w:pPr>
            <w:r w:rsidRPr="00133C35">
              <w:rPr>
                <w:sz w:val="28"/>
                <w:szCs w:val="28"/>
              </w:rPr>
              <w:t>16,6</w:t>
            </w:r>
          </w:p>
        </w:tc>
      </w:tr>
    </w:tbl>
    <w:p w:rsidR="00133C35" w:rsidRPr="00133C35" w:rsidRDefault="00133C35" w:rsidP="00133C35">
      <w:pPr>
        <w:rPr>
          <w:sz w:val="28"/>
          <w:szCs w:val="28"/>
        </w:rPr>
      </w:pPr>
    </w:p>
    <w:p w:rsidR="00133C35" w:rsidRPr="00133C35" w:rsidRDefault="00133C35" w:rsidP="00133C35">
      <w:pPr>
        <w:ind w:firstLine="708"/>
        <w:rPr>
          <w:sz w:val="28"/>
          <w:szCs w:val="28"/>
        </w:rPr>
      </w:pPr>
      <w:r w:rsidRPr="00133C35">
        <w:rPr>
          <w:sz w:val="28"/>
          <w:szCs w:val="28"/>
        </w:rPr>
        <w:t>2. В разделе IV.  Мероприятия по совершенствованию оплаты труда работников учреждений сферы культуры подразделы 1), 2) изложить в новой редакции:</w:t>
      </w:r>
    </w:p>
    <w:p w:rsidR="00133C35" w:rsidRPr="00133C35" w:rsidRDefault="00133C35" w:rsidP="00133C35">
      <w:pPr>
        <w:rPr>
          <w:sz w:val="28"/>
          <w:szCs w:val="28"/>
        </w:rPr>
      </w:pPr>
      <w:r w:rsidRPr="00133C35">
        <w:rPr>
          <w:sz w:val="28"/>
          <w:szCs w:val="28"/>
        </w:rPr>
        <w:t>1) целевые значения показателей соотношения уровня средней заработной платы работников муниципальных учреждений сферы культуры к средней заработной плате Сахалинской области:</w:t>
      </w:r>
    </w:p>
    <w:p w:rsidR="00133C35" w:rsidRPr="00133C35" w:rsidRDefault="00133C35" w:rsidP="00133C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1834"/>
        <w:gridCol w:w="1834"/>
        <w:gridCol w:w="1834"/>
        <w:gridCol w:w="1835"/>
      </w:tblGrid>
      <w:tr w:rsidR="00133C35" w:rsidRPr="00133C35">
        <w:tc>
          <w:tcPr>
            <w:tcW w:w="1842" w:type="dxa"/>
          </w:tcPr>
          <w:p w:rsidR="00133C35" w:rsidRPr="00133C35" w:rsidRDefault="00133C35" w:rsidP="00133C35">
            <w:pPr>
              <w:rPr>
                <w:sz w:val="28"/>
                <w:szCs w:val="28"/>
              </w:rPr>
            </w:pPr>
            <w:r w:rsidRPr="00133C35">
              <w:rPr>
                <w:sz w:val="28"/>
                <w:szCs w:val="28"/>
              </w:rPr>
              <w:t>2014 год</w:t>
            </w:r>
          </w:p>
        </w:tc>
        <w:tc>
          <w:tcPr>
            <w:tcW w:w="1842" w:type="dxa"/>
          </w:tcPr>
          <w:p w:rsidR="00133C35" w:rsidRPr="00133C35" w:rsidRDefault="00133C35" w:rsidP="00133C35">
            <w:pPr>
              <w:rPr>
                <w:sz w:val="28"/>
                <w:szCs w:val="28"/>
              </w:rPr>
            </w:pPr>
            <w:r w:rsidRPr="00133C35">
              <w:rPr>
                <w:sz w:val="28"/>
                <w:szCs w:val="28"/>
              </w:rPr>
              <w:t>2015 год</w:t>
            </w:r>
          </w:p>
        </w:tc>
        <w:tc>
          <w:tcPr>
            <w:tcW w:w="1842" w:type="dxa"/>
          </w:tcPr>
          <w:p w:rsidR="00133C35" w:rsidRPr="00133C35" w:rsidRDefault="00133C35" w:rsidP="00133C35">
            <w:pPr>
              <w:rPr>
                <w:sz w:val="28"/>
                <w:szCs w:val="28"/>
              </w:rPr>
            </w:pPr>
            <w:r w:rsidRPr="00133C35">
              <w:rPr>
                <w:sz w:val="28"/>
                <w:szCs w:val="28"/>
              </w:rPr>
              <w:t>2016 год</w:t>
            </w:r>
          </w:p>
        </w:tc>
        <w:tc>
          <w:tcPr>
            <w:tcW w:w="1842" w:type="dxa"/>
          </w:tcPr>
          <w:p w:rsidR="00133C35" w:rsidRPr="00133C35" w:rsidRDefault="00133C35" w:rsidP="00133C35">
            <w:pPr>
              <w:rPr>
                <w:sz w:val="28"/>
                <w:szCs w:val="28"/>
              </w:rPr>
            </w:pPr>
            <w:r w:rsidRPr="00133C35">
              <w:rPr>
                <w:sz w:val="28"/>
                <w:szCs w:val="28"/>
              </w:rPr>
              <w:t>2017 год</w:t>
            </w:r>
          </w:p>
        </w:tc>
        <w:tc>
          <w:tcPr>
            <w:tcW w:w="1843" w:type="dxa"/>
          </w:tcPr>
          <w:p w:rsidR="00133C35" w:rsidRPr="00133C35" w:rsidRDefault="00133C35" w:rsidP="00133C35">
            <w:pPr>
              <w:rPr>
                <w:sz w:val="28"/>
                <w:szCs w:val="28"/>
              </w:rPr>
            </w:pPr>
            <w:r w:rsidRPr="00133C35">
              <w:rPr>
                <w:sz w:val="28"/>
                <w:szCs w:val="28"/>
              </w:rPr>
              <w:t>2018 год</w:t>
            </w:r>
          </w:p>
        </w:tc>
      </w:tr>
      <w:tr w:rsidR="00133C35" w:rsidRPr="00133C35">
        <w:tc>
          <w:tcPr>
            <w:tcW w:w="1842" w:type="dxa"/>
          </w:tcPr>
          <w:p w:rsidR="00133C35" w:rsidRPr="00133C35" w:rsidRDefault="00133C35" w:rsidP="00133C35">
            <w:pPr>
              <w:rPr>
                <w:sz w:val="28"/>
                <w:szCs w:val="28"/>
              </w:rPr>
            </w:pPr>
            <w:r w:rsidRPr="00133C35">
              <w:rPr>
                <w:sz w:val="28"/>
                <w:szCs w:val="28"/>
              </w:rPr>
              <w:t>62,5</w:t>
            </w:r>
          </w:p>
        </w:tc>
        <w:tc>
          <w:tcPr>
            <w:tcW w:w="1842" w:type="dxa"/>
          </w:tcPr>
          <w:p w:rsidR="00133C35" w:rsidRPr="00133C35" w:rsidRDefault="00133C35" w:rsidP="00133C35">
            <w:pPr>
              <w:rPr>
                <w:sz w:val="28"/>
                <w:szCs w:val="28"/>
              </w:rPr>
            </w:pPr>
            <w:r w:rsidRPr="00133C35">
              <w:rPr>
                <w:sz w:val="28"/>
                <w:szCs w:val="28"/>
              </w:rPr>
              <w:t>65,9</w:t>
            </w:r>
          </w:p>
        </w:tc>
        <w:tc>
          <w:tcPr>
            <w:tcW w:w="1842" w:type="dxa"/>
          </w:tcPr>
          <w:p w:rsidR="00133C35" w:rsidRPr="00133C35" w:rsidRDefault="00133C35" w:rsidP="00133C35">
            <w:pPr>
              <w:rPr>
                <w:sz w:val="28"/>
                <w:szCs w:val="28"/>
              </w:rPr>
            </w:pPr>
            <w:r w:rsidRPr="00133C35">
              <w:rPr>
                <w:sz w:val="28"/>
                <w:szCs w:val="28"/>
              </w:rPr>
              <w:t>82,4</w:t>
            </w:r>
          </w:p>
        </w:tc>
        <w:tc>
          <w:tcPr>
            <w:tcW w:w="1842" w:type="dxa"/>
          </w:tcPr>
          <w:p w:rsidR="00133C35" w:rsidRPr="00133C35" w:rsidRDefault="00133C35" w:rsidP="00133C35">
            <w:pPr>
              <w:rPr>
                <w:sz w:val="28"/>
                <w:szCs w:val="28"/>
              </w:rPr>
            </w:pPr>
            <w:r w:rsidRPr="00133C35">
              <w:rPr>
                <w:sz w:val="28"/>
                <w:szCs w:val="28"/>
              </w:rPr>
              <w:t>100</w:t>
            </w:r>
          </w:p>
        </w:tc>
        <w:tc>
          <w:tcPr>
            <w:tcW w:w="1843" w:type="dxa"/>
          </w:tcPr>
          <w:p w:rsidR="00133C35" w:rsidRPr="00133C35" w:rsidRDefault="00133C35" w:rsidP="00133C35">
            <w:pPr>
              <w:rPr>
                <w:sz w:val="28"/>
                <w:szCs w:val="28"/>
              </w:rPr>
            </w:pPr>
            <w:r w:rsidRPr="00133C35">
              <w:rPr>
                <w:sz w:val="28"/>
                <w:szCs w:val="28"/>
              </w:rPr>
              <w:t>100</w:t>
            </w:r>
          </w:p>
        </w:tc>
      </w:tr>
    </w:tbl>
    <w:p w:rsidR="00133C35" w:rsidRPr="00133C35" w:rsidRDefault="00133C35" w:rsidP="00133C35">
      <w:pPr>
        <w:rPr>
          <w:sz w:val="28"/>
          <w:szCs w:val="28"/>
        </w:rPr>
      </w:pPr>
    </w:p>
    <w:p w:rsidR="00133C35" w:rsidRPr="00133C35" w:rsidRDefault="00133C35" w:rsidP="00133C35">
      <w:pPr>
        <w:rPr>
          <w:sz w:val="28"/>
          <w:szCs w:val="28"/>
        </w:rPr>
      </w:pPr>
      <w:r w:rsidRPr="00133C35">
        <w:rPr>
          <w:sz w:val="28"/>
          <w:szCs w:val="28"/>
        </w:rPr>
        <w:t xml:space="preserve">  2) Численность работников муниципальных учреждений:</w:t>
      </w:r>
    </w:p>
    <w:p w:rsidR="00133C35" w:rsidRPr="00133C35" w:rsidRDefault="00133C35" w:rsidP="00133C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gridCol w:w="1834"/>
        <w:gridCol w:w="1834"/>
        <w:gridCol w:w="1833"/>
        <w:gridCol w:w="1834"/>
      </w:tblGrid>
      <w:tr w:rsidR="00133C35" w:rsidRPr="00133C35">
        <w:tc>
          <w:tcPr>
            <w:tcW w:w="1842" w:type="dxa"/>
          </w:tcPr>
          <w:p w:rsidR="00133C35" w:rsidRPr="00133C35" w:rsidRDefault="00133C35" w:rsidP="00133C35">
            <w:pPr>
              <w:rPr>
                <w:sz w:val="28"/>
                <w:szCs w:val="28"/>
              </w:rPr>
            </w:pPr>
            <w:r w:rsidRPr="00133C35">
              <w:rPr>
                <w:sz w:val="28"/>
                <w:szCs w:val="28"/>
              </w:rPr>
              <w:t>2014 год</w:t>
            </w:r>
          </w:p>
        </w:tc>
        <w:tc>
          <w:tcPr>
            <w:tcW w:w="1842" w:type="dxa"/>
          </w:tcPr>
          <w:p w:rsidR="00133C35" w:rsidRPr="00133C35" w:rsidRDefault="00133C35" w:rsidP="00133C35">
            <w:pPr>
              <w:rPr>
                <w:sz w:val="28"/>
                <w:szCs w:val="28"/>
              </w:rPr>
            </w:pPr>
            <w:r w:rsidRPr="00133C35">
              <w:rPr>
                <w:sz w:val="28"/>
                <w:szCs w:val="28"/>
              </w:rPr>
              <w:t>2015 год</w:t>
            </w:r>
          </w:p>
        </w:tc>
        <w:tc>
          <w:tcPr>
            <w:tcW w:w="1842" w:type="dxa"/>
          </w:tcPr>
          <w:p w:rsidR="00133C35" w:rsidRPr="00133C35" w:rsidRDefault="00133C35" w:rsidP="00133C35">
            <w:pPr>
              <w:rPr>
                <w:sz w:val="28"/>
                <w:szCs w:val="28"/>
              </w:rPr>
            </w:pPr>
            <w:r w:rsidRPr="00133C35">
              <w:rPr>
                <w:sz w:val="28"/>
                <w:szCs w:val="28"/>
              </w:rPr>
              <w:t>2016 год</w:t>
            </w:r>
          </w:p>
        </w:tc>
        <w:tc>
          <w:tcPr>
            <w:tcW w:w="1842" w:type="dxa"/>
          </w:tcPr>
          <w:p w:rsidR="00133C35" w:rsidRPr="00133C35" w:rsidRDefault="00133C35" w:rsidP="00133C35">
            <w:pPr>
              <w:rPr>
                <w:sz w:val="28"/>
                <w:szCs w:val="28"/>
              </w:rPr>
            </w:pPr>
            <w:r w:rsidRPr="00133C35">
              <w:rPr>
                <w:sz w:val="28"/>
                <w:szCs w:val="28"/>
              </w:rPr>
              <w:t>2017 год</w:t>
            </w:r>
          </w:p>
        </w:tc>
        <w:tc>
          <w:tcPr>
            <w:tcW w:w="1843" w:type="dxa"/>
          </w:tcPr>
          <w:p w:rsidR="00133C35" w:rsidRPr="00133C35" w:rsidRDefault="00133C35" w:rsidP="00133C35">
            <w:pPr>
              <w:rPr>
                <w:sz w:val="28"/>
                <w:szCs w:val="28"/>
              </w:rPr>
            </w:pPr>
            <w:r w:rsidRPr="00133C35">
              <w:rPr>
                <w:sz w:val="28"/>
                <w:szCs w:val="28"/>
              </w:rPr>
              <w:t>2018 год</w:t>
            </w:r>
          </w:p>
        </w:tc>
      </w:tr>
      <w:tr w:rsidR="00133C35" w:rsidRPr="00133C35">
        <w:tc>
          <w:tcPr>
            <w:tcW w:w="1842" w:type="dxa"/>
          </w:tcPr>
          <w:p w:rsidR="00133C35" w:rsidRPr="00133C35" w:rsidRDefault="00133C35" w:rsidP="00133C35">
            <w:pPr>
              <w:rPr>
                <w:sz w:val="28"/>
                <w:szCs w:val="28"/>
              </w:rPr>
            </w:pPr>
            <w:r w:rsidRPr="00133C35">
              <w:rPr>
                <w:sz w:val="28"/>
                <w:szCs w:val="28"/>
              </w:rPr>
              <w:t>126,7</w:t>
            </w:r>
          </w:p>
        </w:tc>
        <w:tc>
          <w:tcPr>
            <w:tcW w:w="1842" w:type="dxa"/>
          </w:tcPr>
          <w:p w:rsidR="00133C35" w:rsidRPr="00133C35" w:rsidRDefault="00133C35" w:rsidP="00133C35">
            <w:pPr>
              <w:rPr>
                <w:sz w:val="28"/>
                <w:szCs w:val="28"/>
              </w:rPr>
            </w:pPr>
            <w:r w:rsidRPr="00133C35">
              <w:rPr>
                <w:sz w:val="28"/>
                <w:szCs w:val="28"/>
              </w:rPr>
              <w:t>130,1</w:t>
            </w:r>
          </w:p>
        </w:tc>
        <w:tc>
          <w:tcPr>
            <w:tcW w:w="1842" w:type="dxa"/>
          </w:tcPr>
          <w:p w:rsidR="00133C35" w:rsidRPr="00133C35" w:rsidRDefault="00133C35" w:rsidP="00133C35">
            <w:pPr>
              <w:rPr>
                <w:sz w:val="28"/>
                <w:szCs w:val="28"/>
              </w:rPr>
            </w:pPr>
            <w:r w:rsidRPr="00133C35">
              <w:rPr>
                <w:sz w:val="28"/>
                <w:szCs w:val="28"/>
              </w:rPr>
              <w:t>125,9</w:t>
            </w:r>
          </w:p>
        </w:tc>
        <w:tc>
          <w:tcPr>
            <w:tcW w:w="1842" w:type="dxa"/>
          </w:tcPr>
          <w:p w:rsidR="00133C35" w:rsidRPr="00133C35" w:rsidRDefault="00133C35" w:rsidP="00133C35">
            <w:pPr>
              <w:rPr>
                <w:sz w:val="28"/>
                <w:szCs w:val="28"/>
              </w:rPr>
            </w:pPr>
            <w:r w:rsidRPr="00133C35">
              <w:rPr>
                <w:sz w:val="28"/>
                <w:szCs w:val="28"/>
              </w:rPr>
              <w:t>124</w:t>
            </w:r>
          </w:p>
        </w:tc>
        <w:tc>
          <w:tcPr>
            <w:tcW w:w="1843" w:type="dxa"/>
          </w:tcPr>
          <w:p w:rsidR="00133C35" w:rsidRPr="00133C35" w:rsidRDefault="00133C35" w:rsidP="00133C35">
            <w:pPr>
              <w:rPr>
                <w:sz w:val="28"/>
                <w:szCs w:val="28"/>
              </w:rPr>
            </w:pPr>
            <w:r w:rsidRPr="00133C35">
              <w:rPr>
                <w:sz w:val="28"/>
                <w:szCs w:val="28"/>
              </w:rPr>
              <w:t>120</w:t>
            </w:r>
          </w:p>
        </w:tc>
      </w:tr>
    </w:tbl>
    <w:p w:rsidR="00133C35" w:rsidRPr="00133C35" w:rsidRDefault="00133C35" w:rsidP="00133C35">
      <w:pPr>
        <w:rPr>
          <w:sz w:val="28"/>
          <w:szCs w:val="28"/>
        </w:rPr>
      </w:pPr>
    </w:p>
    <w:p w:rsidR="00133C35" w:rsidRPr="00133C35" w:rsidRDefault="00133C35" w:rsidP="00133C35">
      <w:pPr>
        <w:ind w:firstLine="708"/>
        <w:jc w:val="both"/>
        <w:rPr>
          <w:sz w:val="28"/>
          <w:szCs w:val="28"/>
        </w:rPr>
      </w:pPr>
      <w:r w:rsidRPr="00133C35">
        <w:rPr>
          <w:sz w:val="28"/>
          <w:szCs w:val="28"/>
        </w:rPr>
        <w:lastRenderedPageBreak/>
        <w:t>3.  Внести изменения в приложение к Плану мероприятий, изложив его</w:t>
      </w:r>
      <w:r>
        <w:rPr>
          <w:sz w:val="28"/>
          <w:szCs w:val="28"/>
        </w:rPr>
        <w:t xml:space="preserve"> </w:t>
      </w:r>
      <w:r w:rsidRPr="00133C35">
        <w:rPr>
          <w:sz w:val="28"/>
          <w:szCs w:val="28"/>
        </w:rPr>
        <w:t>в новой редакции согласно приложению № 1 к настоящему постановлению.</w:t>
      </w:r>
      <w:r>
        <w:rPr>
          <w:sz w:val="28"/>
          <w:szCs w:val="28"/>
        </w:rPr>
        <w:t xml:space="preserve"> </w:t>
      </w:r>
    </w:p>
    <w:p w:rsidR="00133C35" w:rsidRPr="00133C35" w:rsidRDefault="00133C35" w:rsidP="00133C35">
      <w:pPr>
        <w:ind w:firstLine="708"/>
        <w:jc w:val="both"/>
        <w:rPr>
          <w:sz w:val="28"/>
          <w:szCs w:val="28"/>
        </w:rPr>
      </w:pPr>
      <w:r w:rsidRPr="00133C35">
        <w:rPr>
          <w:sz w:val="28"/>
          <w:szCs w:val="28"/>
        </w:rPr>
        <w:t>4.</w:t>
      </w:r>
      <w:r>
        <w:rPr>
          <w:sz w:val="28"/>
          <w:szCs w:val="28"/>
        </w:rPr>
        <w:t xml:space="preserve"> </w:t>
      </w:r>
      <w:r w:rsidRPr="00133C35">
        <w:rPr>
          <w:sz w:val="28"/>
          <w:szCs w:val="28"/>
        </w:rPr>
        <w:t>Настоящее постановление опубликовать на официальном сайте администрации Невельского городского округа.</w:t>
      </w:r>
    </w:p>
    <w:p w:rsidR="00133C35" w:rsidRPr="00133C35" w:rsidRDefault="00133C35" w:rsidP="00133C35">
      <w:pPr>
        <w:ind w:firstLine="708"/>
        <w:jc w:val="both"/>
        <w:rPr>
          <w:sz w:val="28"/>
          <w:szCs w:val="28"/>
        </w:rPr>
      </w:pPr>
      <w:r w:rsidRPr="00133C35">
        <w:rPr>
          <w:sz w:val="28"/>
          <w:szCs w:val="28"/>
        </w:rPr>
        <w:t>5.</w:t>
      </w:r>
      <w:r>
        <w:rPr>
          <w:sz w:val="28"/>
          <w:szCs w:val="28"/>
        </w:rPr>
        <w:t xml:space="preserve"> </w:t>
      </w:r>
      <w:r w:rsidRPr="00133C35">
        <w:rPr>
          <w:sz w:val="28"/>
          <w:szCs w:val="28"/>
        </w:rPr>
        <w:t xml:space="preserve">Контроль за исполнением </w:t>
      </w:r>
      <w:r>
        <w:rPr>
          <w:sz w:val="28"/>
          <w:szCs w:val="28"/>
        </w:rPr>
        <w:t>настояще</w:t>
      </w:r>
      <w:r w:rsidRPr="00133C35">
        <w:rPr>
          <w:sz w:val="28"/>
          <w:szCs w:val="28"/>
        </w:rPr>
        <w:t>го постановления возложить начальника отдела культуры администрации Невельского городского округа Николину О.А.</w:t>
      </w:r>
    </w:p>
    <w:p w:rsidR="00133C35" w:rsidRPr="00133C35" w:rsidRDefault="00133C35" w:rsidP="00133C35">
      <w:pPr>
        <w:rPr>
          <w:sz w:val="28"/>
          <w:szCs w:val="28"/>
        </w:rPr>
      </w:pPr>
    </w:p>
    <w:p w:rsidR="00133C35" w:rsidRDefault="00133C35" w:rsidP="00133C35">
      <w:pPr>
        <w:rPr>
          <w:sz w:val="28"/>
          <w:szCs w:val="28"/>
        </w:rPr>
      </w:pPr>
    </w:p>
    <w:p w:rsidR="00133C35" w:rsidRPr="00133C35" w:rsidRDefault="00133C35" w:rsidP="00133C35">
      <w:pPr>
        <w:rPr>
          <w:sz w:val="28"/>
          <w:szCs w:val="28"/>
        </w:rPr>
      </w:pPr>
    </w:p>
    <w:p w:rsidR="00133C35" w:rsidRPr="00133C35" w:rsidRDefault="00133C35" w:rsidP="00133C35">
      <w:pPr>
        <w:rPr>
          <w:sz w:val="28"/>
          <w:szCs w:val="28"/>
        </w:rPr>
      </w:pPr>
      <w:r w:rsidRPr="00133C35">
        <w:rPr>
          <w:sz w:val="28"/>
          <w:szCs w:val="28"/>
        </w:rPr>
        <w:t xml:space="preserve">Мэр Невельского городского округа          </w:t>
      </w:r>
      <w:r>
        <w:rPr>
          <w:sz w:val="28"/>
          <w:szCs w:val="28"/>
        </w:rPr>
        <w:t xml:space="preserve">         </w:t>
      </w:r>
      <w:r w:rsidRPr="00133C35">
        <w:rPr>
          <w:sz w:val="28"/>
          <w:szCs w:val="28"/>
        </w:rPr>
        <w:t xml:space="preserve">                            В. Н. Пак</w:t>
      </w:r>
    </w:p>
    <w:p w:rsidR="00133C35" w:rsidRPr="00133C35" w:rsidRDefault="00133C35" w:rsidP="00133C35">
      <w:pPr>
        <w:rPr>
          <w:sz w:val="28"/>
          <w:szCs w:val="28"/>
        </w:rPr>
      </w:pPr>
    </w:p>
    <w:p w:rsidR="00133C35" w:rsidRPr="00133C35" w:rsidRDefault="00133C35" w:rsidP="00133C35">
      <w:pPr>
        <w:rPr>
          <w:sz w:val="28"/>
          <w:szCs w:val="28"/>
        </w:rPr>
      </w:pPr>
    </w:p>
    <w:p w:rsidR="00133C35" w:rsidRPr="00133C35" w:rsidRDefault="00133C35" w:rsidP="00133C35">
      <w:pPr>
        <w:rPr>
          <w:sz w:val="28"/>
          <w:szCs w:val="28"/>
        </w:rPr>
      </w:pPr>
    </w:p>
    <w:p w:rsidR="00133C35" w:rsidRPr="00133C35" w:rsidRDefault="00133C35" w:rsidP="00133C35">
      <w:pPr>
        <w:rPr>
          <w:sz w:val="28"/>
          <w:szCs w:val="28"/>
        </w:rPr>
      </w:pPr>
    </w:p>
    <w:p w:rsidR="00133C35" w:rsidRPr="00133C35" w:rsidRDefault="00133C35" w:rsidP="00133C35">
      <w:pPr>
        <w:rPr>
          <w:sz w:val="28"/>
          <w:szCs w:val="28"/>
        </w:rPr>
      </w:pPr>
    </w:p>
    <w:p w:rsidR="00133C35" w:rsidRDefault="00133C35" w:rsidP="00133C35">
      <w:pPr>
        <w:jc w:val="both"/>
        <w:rPr>
          <w:sz w:val="26"/>
          <w:szCs w:val="26"/>
        </w:rPr>
      </w:pPr>
    </w:p>
    <w:p w:rsidR="00133C35" w:rsidRDefault="00133C35" w:rsidP="00133C35">
      <w:pPr>
        <w:jc w:val="both"/>
        <w:rPr>
          <w:sz w:val="26"/>
          <w:szCs w:val="26"/>
        </w:rPr>
      </w:pPr>
    </w:p>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 w:rsidR="00133C35" w:rsidRDefault="00133C35">
      <w:pPr>
        <w:sectPr w:rsidR="00133C35">
          <w:footerReference w:type="default" r:id="rId8"/>
          <w:pgSz w:w="11906" w:h="16838"/>
          <w:pgMar w:top="719" w:right="746" w:bottom="1134" w:left="1980" w:header="708" w:footer="885" w:gutter="0"/>
          <w:cols w:space="708"/>
          <w:docGrid w:linePitch="360"/>
        </w:sectPr>
      </w:pPr>
    </w:p>
    <w:tbl>
      <w:tblPr>
        <w:tblW w:w="15375" w:type="dxa"/>
        <w:tblInd w:w="93" w:type="dxa"/>
        <w:tblLook w:val="0000" w:firstRow="0" w:lastRow="0" w:firstColumn="0" w:lastColumn="0" w:noHBand="0" w:noVBand="0"/>
      </w:tblPr>
      <w:tblGrid>
        <w:gridCol w:w="540"/>
        <w:gridCol w:w="5055"/>
        <w:gridCol w:w="1080"/>
        <w:gridCol w:w="1080"/>
        <w:gridCol w:w="1040"/>
        <w:gridCol w:w="1080"/>
        <w:gridCol w:w="1140"/>
        <w:gridCol w:w="1140"/>
        <w:gridCol w:w="1140"/>
        <w:gridCol w:w="1080"/>
        <w:gridCol w:w="1000"/>
      </w:tblGrid>
      <w:tr w:rsidR="00133C35" w:rsidRPr="00133C35">
        <w:trPr>
          <w:trHeight w:val="3420"/>
        </w:trPr>
        <w:tc>
          <w:tcPr>
            <w:tcW w:w="15375" w:type="dxa"/>
            <w:gridSpan w:val="11"/>
            <w:tcBorders>
              <w:top w:val="nil"/>
              <w:left w:val="nil"/>
              <w:bottom w:val="single" w:sz="4" w:space="0" w:color="auto"/>
              <w:right w:val="nil"/>
            </w:tcBorders>
            <w:vAlign w:val="center"/>
          </w:tcPr>
          <w:p w:rsidR="00133C35" w:rsidRDefault="00133C35" w:rsidP="00133C35">
            <w:pPr>
              <w:jc w:val="right"/>
            </w:pPr>
            <w:bookmarkStart w:id="1" w:name="RANGE_A1_K48"/>
            <w:bookmarkEnd w:id="1"/>
            <w:r w:rsidRPr="00133C35">
              <w:lastRenderedPageBreak/>
              <w:t xml:space="preserve">Приложение № 1 </w:t>
            </w:r>
          </w:p>
          <w:p w:rsidR="00133C35" w:rsidRDefault="00133C35" w:rsidP="00133C35">
            <w:pPr>
              <w:jc w:val="right"/>
            </w:pPr>
            <w:r w:rsidRPr="00133C35">
              <w:t xml:space="preserve">к Плану мероприятий ("дорожной карте") "Изменения, </w:t>
            </w:r>
          </w:p>
          <w:p w:rsidR="00133C35" w:rsidRDefault="00133C35" w:rsidP="00133C35">
            <w:pPr>
              <w:jc w:val="right"/>
            </w:pPr>
            <w:r w:rsidRPr="00133C35">
              <w:t xml:space="preserve">направленные на повышение эффективности </w:t>
            </w:r>
          </w:p>
          <w:p w:rsidR="00133C35" w:rsidRDefault="00133C35" w:rsidP="00133C35">
            <w:pPr>
              <w:jc w:val="right"/>
            </w:pPr>
            <w:r w:rsidRPr="00133C35">
              <w:t>сферы культуры Невельского городского округа"</w:t>
            </w:r>
          </w:p>
          <w:p w:rsidR="00133C35" w:rsidRPr="00133C35" w:rsidRDefault="00133C35" w:rsidP="00133C35">
            <w:pPr>
              <w:jc w:val="right"/>
            </w:pPr>
          </w:p>
          <w:p w:rsidR="00133C35" w:rsidRPr="00133C35" w:rsidRDefault="00133C35" w:rsidP="00133C35">
            <w:pPr>
              <w:jc w:val="center"/>
              <w:rPr>
                <w:b/>
                <w:bCs/>
              </w:rPr>
            </w:pPr>
            <w:r w:rsidRPr="00133C35">
              <w:rPr>
                <w:b/>
                <w:bCs/>
              </w:rPr>
              <w:t xml:space="preserve">Показатели нормативов для согласования муниципальных "дорожных карт" </w:t>
            </w:r>
            <w:r w:rsidRPr="00133C35">
              <w:rPr>
                <w:b/>
                <w:bCs/>
              </w:rPr>
              <w:br/>
              <w:t>(работники культуры)</w:t>
            </w:r>
          </w:p>
          <w:p w:rsidR="00133C35" w:rsidRPr="00133C35" w:rsidRDefault="00133C35" w:rsidP="00133C35">
            <w:pPr>
              <w:jc w:val="center"/>
              <w:rPr>
                <w:b/>
                <w:bCs/>
                <w:u w:val="single"/>
              </w:rPr>
            </w:pPr>
            <w:r w:rsidRPr="00133C35">
              <w:t>Муниципальное образование:</w:t>
            </w:r>
            <w:r>
              <w:t xml:space="preserve"> </w:t>
            </w:r>
            <w:r w:rsidRPr="00133C35">
              <w:rPr>
                <w:b/>
                <w:bCs/>
                <w:u w:val="single"/>
              </w:rPr>
              <w:t>Невельский городской округ</w:t>
            </w:r>
          </w:p>
          <w:p w:rsidR="00133C35" w:rsidRPr="00133C35" w:rsidRDefault="00133C35" w:rsidP="00133C35">
            <w:pPr>
              <w:jc w:val="center"/>
            </w:pPr>
            <w:r w:rsidRPr="00133C35">
              <w:t>Категория работников:</w:t>
            </w:r>
            <w:r>
              <w:t xml:space="preserve"> </w:t>
            </w:r>
            <w:r w:rsidRPr="00133C35">
              <w:rPr>
                <w:b/>
                <w:bCs/>
                <w:u w:val="single"/>
              </w:rPr>
              <w:t>Работники учреждений культуры</w:t>
            </w:r>
          </w:p>
        </w:tc>
      </w:tr>
      <w:tr w:rsidR="00133C35">
        <w:trPr>
          <w:trHeight w:val="660"/>
        </w:trPr>
        <w:tc>
          <w:tcPr>
            <w:tcW w:w="540" w:type="dxa"/>
            <w:tcBorders>
              <w:top w:val="single" w:sz="4" w:space="0" w:color="auto"/>
              <w:left w:val="single" w:sz="4" w:space="0" w:color="auto"/>
              <w:bottom w:val="single" w:sz="4" w:space="0" w:color="auto"/>
              <w:right w:val="single" w:sz="4" w:space="0" w:color="auto"/>
            </w:tcBorders>
            <w:noWrap/>
            <w:vAlign w:val="center"/>
          </w:tcPr>
          <w:p w:rsidR="00133C35" w:rsidRDefault="00133C35">
            <w:pPr>
              <w:jc w:val="center"/>
            </w:pPr>
            <w:r>
              <w:t> </w:t>
            </w:r>
          </w:p>
        </w:tc>
        <w:tc>
          <w:tcPr>
            <w:tcW w:w="5055"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Наименование показателей</w:t>
            </w:r>
          </w:p>
        </w:tc>
        <w:tc>
          <w:tcPr>
            <w:tcW w:w="108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2012 г. факт</w:t>
            </w:r>
          </w:p>
        </w:tc>
        <w:tc>
          <w:tcPr>
            <w:tcW w:w="108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2013 г. факт</w:t>
            </w:r>
          </w:p>
        </w:tc>
        <w:tc>
          <w:tcPr>
            <w:tcW w:w="104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2014 г.</w:t>
            </w:r>
          </w:p>
        </w:tc>
        <w:tc>
          <w:tcPr>
            <w:tcW w:w="108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2015 г.</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2016 г.</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2017 г.</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2018 г.</w:t>
            </w:r>
          </w:p>
        </w:tc>
        <w:tc>
          <w:tcPr>
            <w:tcW w:w="108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2014-2016</w:t>
            </w:r>
          </w:p>
        </w:tc>
        <w:tc>
          <w:tcPr>
            <w:tcW w:w="1000" w:type="dxa"/>
            <w:tcBorders>
              <w:top w:val="single" w:sz="4" w:space="0" w:color="auto"/>
              <w:left w:val="nil"/>
              <w:bottom w:val="single" w:sz="4" w:space="0" w:color="auto"/>
              <w:right w:val="single" w:sz="4" w:space="0" w:color="auto"/>
            </w:tcBorders>
            <w:shd w:val="clear" w:color="auto" w:fill="FFFFFF"/>
            <w:vAlign w:val="center"/>
          </w:tcPr>
          <w:p w:rsidR="00133C35" w:rsidRDefault="00133C35">
            <w:pPr>
              <w:jc w:val="center"/>
            </w:pPr>
            <w:r>
              <w:t>2013-2018</w:t>
            </w:r>
          </w:p>
        </w:tc>
      </w:tr>
      <w:tr w:rsidR="00133C35">
        <w:trPr>
          <w:trHeight w:val="133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w:t>
            </w:r>
          </w:p>
        </w:tc>
        <w:tc>
          <w:tcPr>
            <w:tcW w:w="5055" w:type="dxa"/>
            <w:tcBorders>
              <w:top w:val="nil"/>
              <w:left w:val="nil"/>
              <w:bottom w:val="single" w:sz="4" w:space="0" w:color="auto"/>
              <w:right w:val="single" w:sz="4" w:space="0" w:color="auto"/>
            </w:tcBorders>
            <w:vAlign w:val="center"/>
          </w:tcPr>
          <w:p w:rsidR="00133C35" w:rsidRDefault="00133C35">
            <w:r>
              <w:t xml:space="preserve">Норматив числа получателей услуг на 1 работника учреждения культуры (по среднесписочной численности работников) </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143</w:t>
            </w:r>
          </w:p>
        </w:tc>
        <w:tc>
          <w:tcPr>
            <w:tcW w:w="1040" w:type="dxa"/>
            <w:tcBorders>
              <w:top w:val="nil"/>
              <w:left w:val="nil"/>
              <w:bottom w:val="single" w:sz="4" w:space="0" w:color="auto"/>
              <w:right w:val="single" w:sz="4" w:space="0" w:color="auto"/>
            </w:tcBorders>
            <w:vAlign w:val="center"/>
          </w:tcPr>
          <w:p w:rsidR="00133C35" w:rsidRDefault="00133C35">
            <w:pPr>
              <w:jc w:val="center"/>
            </w:pPr>
            <w:r>
              <w:t>134</w:t>
            </w:r>
          </w:p>
        </w:tc>
        <w:tc>
          <w:tcPr>
            <w:tcW w:w="1080" w:type="dxa"/>
            <w:tcBorders>
              <w:top w:val="nil"/>
              <w:left w:val="nil"/>
              <w:bottom w:val="single" w:sz="4" w:space="0" w:color="auto"/>
              <w:right w:val="single" w:sz="4" w:space="0" w:color="auto"/>
            </w:tcBorders>
            <w:vAlign w:val="center"/>
          </w:tcPr>
          <w:p w:rsidR="00133C35" w:rsidRDefault="00133C35">
            <w:pPr>
              <w:jc w:val="center"/>
            </w:pPr>
            <w:r>
              <w:t>118</w:t>
            </w:r>
          </w:p>
        </w:tc>
        <w:tc>
          <w:tcPr>
            <w:tcW w:w="1140" w:type="dxa"/>
            <w:tcBorders>
              <w:top w:val="nil"/>
              <w:left w:val="nil"/>
              <w:bottom w:val="single" w:sz="4" w:space="0" w:color="auto"/>
              <w:right w:val="single" w:sz="4" w:space="0" w:color="auto"/>
            </w:tcBorders>
            <w:vAlign w:val="center"/>
          </w:tcPr>
          <w:p w:rsidR="00133C35" w:rsidRDefault="00133C35">
            <w:pPr>
              <w:jc w:val="center"/>
            </w:pPr>
            <w:r>
              <w:t>125</w:t>
            </w:r>
          </w:p>
        </w:tc>
        <w:tc>
          <w:tcPr>
            <w:tcW w:w="1140" w:type="dxa"/>
            <w:tcBorders>
              <w:top w:val="nil"/>
              <w:left w:val="nil"/>
              <w:bottom w:val="single" w:sz="4" w:space="0" w:color="auto"/>
              <w:right w:val="single" w:sz="4" w:space="0" w:color="auto"/>
            </w:tcBorders>
            <w:vAlign w:val="center"/>
          </w:tcPr>
          <w:p w:rsidR="00133C35" w:rsidRDefault="00133C35">
            <w:pPr>
              <w:jc w:val="center"/>
            </w:pPr>
            <w:r>
              <w:t>120</w:t>
            </w:r>
          </w:p>
        </w:tc>
        <w:tc>
          <w:tcPr>
            <w:tcW w:w="1140" w:type="dxa"/>
            <w:tcBorders>
              <w:top w:val="nil"/>
              <w:left w:val="nil"/>
              <w:bottom w:val="single" w:sz="4" w:space="0" w:color="auto"/>
              <w:right w:val="single" w:sz="4" w:space="0" w:color="auto"/>
            </w:tcBorders>
            <w:vAlign w:val="center"/>
          </w:tcPr>
          <w:p w:rsidR="00133C35" w:rsidRDefault="00133C35">
            <w:pPr>
              <w:jc w:val="center"/>
            </w:pPr>
            <w:r>
              <w:t>122</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w:t>
            </w:r>
          </w:p>
        </w:tc>
        <w:tc>
          <w:tcPr>
            <w:tcW w:w="5055" w:type="dxa"/>
            <w:tcBorders>
              <w:top w:val="nil"/>
              <w:left w:val="nil"/>
              <w:bottom w:val="single" w:sz="4" w:space="0" w:color="auto"/>
              <w:right w:val="single" w:sz="4" w:space="0" w:color="auto"/>
            </w:tcBorders>
            <w:vAlign w:val="center"/>
          </w:tcPr>
          <w:p w:rsidR="00133C35" w:rsidRDefault="00133C35">
            <w:r>
              <w:t>Число получателей услуг, чел.</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16 350</w:t>
            </w:r>
          </w:p>
        </w:tc>
        <w:tc>
          <w:tcPr>
            <w:tcW w:w="1040" w:type="dxa"/>
            <w:tcBorders>
              <w:top w:val="nil"/>
              <w:left w:val="nil"/>
              <w:bottom w:val="single" w:sz="4" w:space="0" w:color="auto"/>
              <w:right w:val="single" w:sz="4" w:space="0" w:color="auto"/>
            </w:tcBorders>
            <w:vAlign w:val="center"/>
          </w:tcPr>
          <w:p w:rsidR="00133C35" w:rsidRDefault="00133C35">
            <w:pPr>
              <w:jc w:val="center"/>
            </w:pPr>
            <w:r>
              <w:t>15 970</w:t>
            </w:r>
          </w:p>
        </w:tc>
        <w:tc>
          <w:tcPr>
            <w:tcW w:w="1080" w:type="dxa"/>
            <w:tcBorders>
              <w:top w:val="nil"/>
              <w:left w:val="nil"/>
              <w:bottom w:val="single" w:sz="4" w:space="0" w:color="auto"/>
              <w:right w:val="single" w:sz="4" w:space="0" w:color="auto"/>
            </w:tcBorders>
            <w:vAlign w:val="center"/>
          </w:tcPr>
          <w:p w:rsidR="00133C35" w:rsidRDefault="00133C35">
            <w:pPr>
              <w:jc w:val="center"/>
            </w:pPr>
            <w:r>
              <w:t>15 610</w:t>
            </w:r>
          </w:p>
        </w:tc>
        <w:tc>
          <w:tcPr>
            <w:tcW w:w="1140" w:type="dxa"/>
            <w:tcBorders>
              <w:top w:val="nil"/>
              <w:left w:val="nil"/>
              <w:bottom w:val="single" w:sz="4" w:space="0" w:color="auto"/>
              <w:right w:val="single" w:sz="4" w:space="0" w:color="auto"/>
            </w:tcBorders>
            <w:vAlign w:val="center"/>
          </w:tcPr>
          <w:p w:rsidR="00133C35" w:rsidRDefault="00133C35">
            <w:pPr>
              <w:jc w:val="center"/>
            </w:pPr>
            <w:r>
              <w:t>15 751</w:t>
            </w:r>
          </w:p>
        </w:tc>
        <w:tc>
          <w:tcPr>
            <w:tcW w:w="1140" w:type="dxa"/>
            <w:tcBorders>
              <w:top w:val="nil"/>
              <w:left w:val="nil"/>
              <w:bottom w:val="single" w:sz="4" w:space="0" w:color="auto"/>
              <w:right w:val="single" w:sz="4" w:space="0" w:color="auto"/>
            </w:tcBorders>
            <w:vAlign w:val="center"/>
          </w:tcPr>
          <w:p w:rsidR="00133C35" w:rsidRDefault="00133C35">
            <w:pPr>
              <w:jc w:val="center"/>
            </w:pPr>
            <w:r>
              <w:t>14 940</w:t>
            </w:r>
          </w:p>
        </w:tc>
        <w:tc>
          <w:tcPr>
            <w:tcW w:w="1140" w:type="dxa"/>
            <w:tcBorders>
              <w:top w:val="nil"/>
              <w:left w:val="nil"/>
              <w:bottom w:val="single" w:sz="4" w:space="0" w:color="auto"/>
              <w:right w:val="single" w:sz="4" w:space="0" w:color="auto"/>
            </w:tcBorders>
            <w:vAlign w:val="center"/>
          </w:tcPr>
          <w:p w:rsidR="00133C35" w:rsidRDefault="00133C35">
            <w:pPr>
              <w:jc w:val="center"/>
            </w:pPr>
            <w:r>
              <w:t>14 620</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shd w:val="clear" w:color="auto" w:fill="FFFFFF"/>
            <w:noWrap/>
            <w:vAlign w:val="center"/>
          </w:tcPr>
          <w:p w:rsidR="00133C35" w:rsidRDefault="00133C35">
            <w:pPr>
              <w:jc w:val="center"/>
            </w:pPr>
            <w:r>
              <w:t>3</w:t>
            </w:r>
          </w:p>
        </w:tc>
        <w:tc>
          <w:tcPr>
            <w:tcW w:w="5055" w:type="dxa"/>
            <w:tcBorders>
              <w:top w:val="nil"/>
              <w:left w:val="nil"/>
              <w:bottom w:val="single" w:sz="4" w:space="0" w:color="auto"/>
              <w:right w:val="single" w:sz="4" w:space="0" w:color="auto"/>
            </w:tcBorders>
            <w:shd w:val="clear" w:color="auto" w:fill="FFFFFF"/>
            <w:vAlign w:val="center"/>
          </w:tcPr>
          <w:p w:rsidR="00133C35" w:rsidRDefault="00133C35">
            <w:r>
              <w:t>Среднесписочная численность работников учреждений культуры: человек</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113,00</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114,50</w:t>
            </w:r>
          </w:p>
        </w:tc>
        <w:tc>
          <w:tcPr>
            <w:tcW w:w="1040" w:type="dxa"/>
            <w:tcBorders>
              <w:top w:val="nil"/>
              <w:left w:val="nil"/>
              <w:bottom w:val="single" w:sz="4" w:space="0" w:color="auto"/>
              <w:right w:val="single" w:sz="4" w:space="0" w:color="auto"/>
            </w:tcBorders>
            <w:shd w:val="clear" w:color="auto" w:fill="FFFFFF"/>
            <w:vAlign w:val="center"/>
          </w:tcPr>
          <w:p w:rsidR="00133C35" w:rsidRDefault="00133C35">
            <w:pPr>
              <w:jc w:val="center"/>
            </w:pPr>
            <w:r>
              <w:t>119,10</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131,80</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125,90</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124,00</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120,00</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4</w:t>
            </w:r>
          </w:p>
        </w:tc>
        <w:tc>
          <w:tcPr>
            <w:tcW w:w="5055" w:type="dxa"/>
            <w:tcBorders>
              <w:top w:val="nil"/>
              <w:left w:val="nil"/>
              <w:bottom w:val="single" w:sz="4" w:space="0" w:color="auto"/>
              <w:right w:val="single" w:sz="4" w:space="0" w:color="auto"/>
            </w:tcBorders>
            <w:vAlign w:val="center"/>
          </w:tcPr>
          <w:p w:rsidR="00133C35" w:rsidRDefault="00133C35">
            <w:r>
              <w:t>Численность населения МО Невельский городской округ, чел.</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16 350</w:t>
            </w:r>
          </w:p>
        </w:tc>
        <w:tc>
          <w:tcPr>
            <w:tcW w:w="1040" w:type="dxa"/>
            <w:tcBorders>
              <w:top w:val="nil"/>
              <w:left w:val="nil"/>
              <w:bottom w:val="single" w:sz="4" w:space="0" w:color="auto"/>
              <w:right w:val="single" w:sz="4" w:space="0" w:color="auto"/>
            </w:tcBorders>
            <w:vAlign w:val="center"/>
          </w:tcPr>
          <w:p w:rsidR="00133C35" w:rsidRDefault="00133C35">
            <w:pPr>
              <w:jc w:val="center"/>
            </w:pPr>
            <w:r>
              <w:t>15 970</w:t>
            </w:r>
          </w:p>
        </w:tc>
        <w:tc>
          <w:tcPr>
            <w:tcW w:w="1080" w:type="dxa"/>
            <w:tcBorders>
              <w:top w:val="nil"/>
              <w:left w:val="nil"/>
              <w:bottom w:val="single" w:sz="4" w:space="0" w:color="auto"/>
              <w:right w:val="single" w:sz="4" w:space="0" w:color="auto"/>
            </w:tcBorders>
            <w:vAlign w:val="center"/>
          </w:tcPr>
          <w:p w:rsidR="00133C35" w:rsidRDefault="00133C35">
            <w:pPr>
              <w:jc w:val="center"/>
            </w:pPr>
            <w:r>
              <w:t>15 782</w:t>
            </w:r>
          </w:p>
        </w:tc>
        <w:tc>
          <w:tcPr>
            <w:tcW w:w="1140" w:type="dxa"/>
            <w:tcBorders>
              <w:top w:val="nil"/>
              <w:left w:val="nil"/>
              <w:bottom w:val="single" w:sz="4" w:space="0" w:color="auto"/>
              <w:right w:val="single" w:sz="4" w:space="0" w:color="auto"/>
            </w:tcBorders>
            <w:vAlign w:val="center"/>
          </w:tcPr>
          <w:p w:rsidR="00133C35" w:rsidRDefault="00133C35">
            <w:pPr>
              <w:jc w:val="center"/>
            </w:pPr>
            <w:r>
              <w:t>15 751</w:t>
            </w:r>
          </w:p>
        </w:tc>
        <w:tc>
          <w:tcPr>
            <w:tcW w:w="1140" w:type="dxa"/>
            <w:tcBorders>
              <w:top w:val="nil"/>
              <w:left w:val="nil"/>
              <w:bottom w:val="single" w:sz="4" w:space="0" w:color="auto"/>
              <w:right w:val="single" w:sz="4" w:space="0" w:color="auto"/>
            </w:tcBorders>
            <w:vAlign w:val="center"/>
          </w:tcPr>
          <w:p w:rsidR="00133C35" w:rsidRDefault="00133C35">
            <w:pPr>
              <w:jc w:val="center"/>
            </w:pPr>
            <w:r>
              <w:t>14 940</w:t>
            </w:r>
          </w:p>
        </w:tc>
        <w:tc>
          <w:tcPr>
            <w:tcW w:w="1140" w:type="dxa"/>
            <w:tcBorders>
              <w:top w:val="nil"/>
              <w:left w:val="nil"/>
              <w:bottom w:val="single" w:sz="4" w:space="0" w:color="auto"/>
              <w:right w:val="single" w:sz="4" w:space="0" w:color="auto"/>
            </w:tcBorders>
            <w:vAlign w:val="center"/>
          </w:tcPr>
          <w:p w:rsidR="00133C35" w:rsidRDefault="00133C35">
            <w:pPr>
              <w:jc w:val="center"/>
            </w:pPr>
            <w:r>
              <w:t>14 620</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145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lastRenderedPageBreak/>
              <w:t>5</w:t>
            </w:r>
          </w:p>
        </w:tc>
        <w:tc>
          <w:tcPr>
            <w:tcW w:w="5055" w:type="dxa"/>
            <w:tcBorders>
              <w:top w:val="nil"/>
              <w:left w:val="nil"/>
              <w:bottom w:val="single" w:sz="4" w:space="0" w:color="auto"/>
              <w:right w:val="single" w:sz="4" w:space="0" w:color="auto"/>
            </w:tcBorders>
            <w:vAlign w:val="center"/>
          </w:tcPr>
          <w:p w:rsidR="00133C35" w:rsidRDefault="00133C35">
            <w:r>
              <w:t>Соотношение средней заработной платы работников учреждений культуры МО Невельский городской округ и средней заработной платы в Сахалинской области</w:t>
            </w:r>
          </w:p>
        </w:tc>
        <w:tc>
          <w:tcPr>
            <w:tcW w:w="9780" w:type="dxa"/>
            <w:gridSpan w:val="9"/>
            <w:tcBorders>
              <w:top w:val="single" w:sz="4" w:space="0" w:color="auto"/>
              <w:left w:val="nil"/>
              <w:bottom w:val="single" w:sz="4" w:space="0" w:color="auto"/>
              <w:right w:val="single" w:sz="4" w:space="0" w:color="000000"/>
            </w:tcBorders>
            <w:vAlign w:val="center"/>
          </w:tcPr>
          <w:p w:rsidR="00133C35" w:rsidRDefault="00133C35">
            <w:pPr>
              <w:jc w:val="center"/>
            </w:pPr>
            <w:r>
              <w:t> </w:t>
            </w:r>
          </w:p>
        </w:tc>
      </w:tr>
      <w:tr w:rsidR="00133C35">
        <w:trPr>
          <w:trHeight w:val="106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6</w:t>
            </w:r>
          </w:p>
        </w:tc>
        <w:tc>
          <w:tcPr>
            <w:tcW w:w="5055" w:type="dxa"/>
            <w:tcBorders>
              <w:top w:val="nil"/>
              <w:left w:val="nil"/>
              <w:bottom w:val="single" w:sz="4" w:space="0" w:color="auto"/>
              <w:right w:val="single" w:sz="4" w:space="0" w:color="auto"/>
            </w:tcBorders>
            <w:vAlign w:val="center"/>
          </w:tcPr>
          <w:p w:rsidR="00133C35" w:rsidRDefault="00133C35">
            <w:r>
              <w:t>по Программе поэтапного совершенствования систем оплаты труда в государственных (муниципальных) учреждениях на 2012-2018 годы</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53</w:t>
            </w:r>
          </w:p>
        </w:tc>
        <w:tc>
          <w:tcPr>
            <w:tcW w:w="1040" w:type="dxa"/>
            <w:tcBorders>
              <w:top w:val="nil"/>
              <w:left w:val="nil"/>
              <w:bottom w:val="single" w:sz="4" w:space="0" w:color="auto"/>
              <w:right w:val="single" w:sz="4" w:space="0" w:color="auto"/>
            </w:tcBorders>
            <w:vAlign w:val="center"/>
          </w:tcPr>
          <w:p w:rsidR="00133C35" w:rsidRDefault="00133C35">
            <w:pPr>
              <w:jc w:val="center"/>
            </w:pPr>
            <w:r>
              <w:t>59</w:t>
            </w:r>
          </w:p>
        </w:tc>
        <w:tc>
          <w:tcPr>
            <w:tcW w:w="1080" w:type="dxa"/>
            <w:tcBorders>
              <w:top w:val="nil"/>
              <w:left w:val="nil"/>
              <w:bottom w:val="single" w:sz="4" w:space="0" w:color="auto"/>
              <w:right w:val="single" w:sz="4" w:space="0" w:color="auto"/>
            </w:tcBorders>
            <w:vAlign w:val="center"/>
          </w:tcPr>
          <w:p w:rsidR="00133C35" w:rsidRDefault="00133C35">
            <w:pPr>
              <w:jc w:val="center"/>
            </w:pPr>
            <w:r>
              <w:t>65</w:t>
            </w:r>
          </w:p>
        </w:tc>
        <w:tc>
          <w:tcPr>
            <w:tcW w:w="1140" w:type="dxa"/>
            <w:tcBorders>
              <w:top w:val="nil"/>
              <w:left w:val="nil"/>
              <w:bottom w:val="single" w:sz="4" w:space="0" w:color="auto"/>
              <w:right w:val="single" w:sz="4" w:space="0" w:color="auto"/>
            </w:tcBorders>
            <w:vAlign w:val="center"/>
          </w:tcPr>
          <w:p w:rsidR="00133C35" w:rsidRDefault="00133C35">
            <w:pPr>
              <w:jc w:val="center"/>
            </w:pPr>
            <w:r>
              <w:t>74</w:t>
            </w:r>
          </w:p>
        </w:tc>
        <w:tc>
          <w:tcPr>
            <w:tcW w:w="1140" w:type="dxa"/>
            <w:tcBorders>
              <w:top w:val="nil"/>
              <w:left w:val="nil"/>
              <w:bottom w:val="single" w:sz="4" w:space="0" w:color="auto"/>
              <w:right w:val="single" w:sz="4" w:space="0" w:color="auto"/>
            </w:tcBorders>
            <w:vAlign w:val="center"/>
          </w:tcPr>
          <w:p w:rsidR="00133C35" w:rsidRDefault="00133C35">
            <w:pPr>
              <w:jc w:val="center"/>
            </w:pPr>
            <w:r>
              <w:t>85</w:t>
            </w:r>
          </w:p>
        </w:tc>
        <w:tc>
          <w:tcPr>
            <w:tcW w:w="1140" w:type="dxa"/>
            <w:tcBorders>
              <w:top w:val="nil"/>
              <w:left w:val="nil"/>
              <w:bottom w:val="single" w:sz="4" w:space="0" w:color="auto"/>
              <w:right w:val="single" w:sz="4" w:space="0" w:color="auto"/>
            </w:tcBorders>
            <w:vAlign w:val="center"/>
          </w:tcPr>
          <w:p w:rsidR="00133C35" w:rsidRDefault="00133C35">
            <w:pPr>
              <w:jc w:val="center"/>
            </w:pPr>
            <w:r>
              <w:t>100</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106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7</w:t>
            </w:r>
          </w:p>
        </w:tc>
        <w:tc>
          <w:tcPr>
            <w:tcW w:w="5055" w:type="dxa"/>
            <w:tcBorders>
              <w:top w:val="nil"/>
              <w:left w:val="nil"/>
              <w:bottom w:val="single" w:sz="4" w:space="0" w:color="auto"/>
              <w:right w:val="single" w:sz="4" w:space="0" w:color="auto"/>
            </w:tcBorders>
            <w:vAlign w:val="center"/>
          </w:tcPr>
          <w:p w:rsidR="00133C35" w:rsidRDefault="00133C35">
            <w:r>
              <w:t>по Плану мероприятий (дорожной карте) "Изменения в отраслях социальной сферы, направленные на повышение эффективности сферы культуры", %</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69,2</w:t>
            </w:r>
          </w:p>
        </w:tc>
        <w:tc>
          <w:tcPr>
            <w:tcW w:w="1040" w:type="dxa"/>
            <w:tcBorders>
              <w:top w:val="nil"/>
              <w:left w:val="nil"/>
              <w:bottom w:val="single" w:sz="4" w:space="0" w:color="auto"/>
              <w:right w:val="single" w:sz="4" w:space="0" w:color="auto"/>
            </w:tcBorders>
            <w:vAlign w:val="center"/>
          </w:tcPr>
          <w:p w:rsidR="00133C35" w:rsidRDefault="00133C35">
            <w:pPr>
              <w:jc w:val="center"/>
            </w:pPr>
            <w:r>
              <w:t>70,0</w:t>
            </w:r>
          </w:p>
        </w:tc>
        <w:tc>
          <w:tcPr>
            <w:tcW w:w="1080" w:type="dxa"/>
            <w:tcBorders>
              <w:top w:val="nil"/>
              <w:left w:val="nil"/>
              <w:bottom w:val="single" w:sz="4" w:space="0" w:color="auto"/>
              <w:right w:val="single" w:sz="4" w:space="0" w:color="auto"/>
            </w:tcBorders>
            <w:vAlign w:val="center"/>
          </w:tcPr>
          <w:p w:rsidR="00133C35" w:rsidRDefault="00133C35">
            <w:pPr>
              <w:jc w:val="center"/>
            </w:pPr>
            <w:r>
              <w:t>73,5</w:t>
            </w:r>
          </w:p>
        </w:tc>
        <w:tc>
          <w:tcPr>
            <w:tcW w:w="1140" w:type="dxa"/>
            <w:tcBorders>
              <w:top w:val="nil"/>
              <w:left w:val="nil"/>
              <w:bottom w:val="single" w:sz="4" w:space="0" w:color="auto"/>
              <w:right w:val="single" w:sz="4" w:space="0" w:color="auto"/>
            </w:tcBorders>
            <w:vAlign w:val="center"/>
          </w:tcPr>
          <w:p w:rsidR="00133C35" w:rsidRDefault="00133C35">
            <w:pPr>
              <w:jc w:val="center"/>
            </w:pPr>
            <w:r>
              <w:t>82,4</w:t>
            </w:r>
          </w:p>
        </w:tc>
        <w:tc>
          <w:tcPr>
            <w:tcW w:w="1140" w:type="dxa"/>
            <w:tcBorders>
              <w:top w:val="nil"/>
              <w:left w:val="nil"/>
              <w:bottom w:val="single" w:sz="4" w:space="0" w:color="auto"/>
              <w:right w:val="single" w:sz="4" w:space="0" w:color="auto"/>
            </w:tcBorders>
            <w:vAlign w:val="center"/>
          </w:tcPr>
          <w:p w:rsidR="00133C35" w:rsidRDefault="00133C35">
            <w:pPr>
              <w:jc w:val="center"/>
            </w:pPr>
            <w:r>
              <w:t>100,0</w:t>
            </w:r>
          </w:p>
        </w:tc>
        <w:tc>
          <w:tcPr>
            <w:tcW w:w="1140" w:type="dxa"/>
            <w:tcBorders>
              <w:top w:val="nil"/>
              <w:left w:val="nil"/>
              <w:bottom w:val="single" w:sz="4" w:space="0" w:color="auto"/>
              <w:right w:val="single" w:sz="4" w:space="0" w:color="auto"/>
            </w:tcBorders>
            <w:vAlign w:val="center"/>
          </w:tcPr>
          <w:p w:rsidR="00133C35" w:rsidRDefault="00133C35">
            <w:pPr>
              <w:jc w:val="center"/>
            </w:pPr>
            <w:r>
              <w:t>100</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795"/>
        </w:trPr>
        <w:tc>
          <w:tcPr>
            <w:tcW w:w="540" w:type="dxa"/>
            <w:tcBorders>
              <w:top w:val="nil"/>
              <w:left w:val="single" w:sz="4" w:space="0" w:color="auto"/>
              <w:bottom w:val="single" w:sz="4" w:space="0" w:color="auto"/>
              <w:right w:val="single" w:sz="4" w:space="0" w:color="auto"/>
            </w:tcBorders>
            <w:shd w:val="clear" w:color="auto" w:fill="FFFFFF"/>
            <w:noWrap/>
            <w:vAlign w:val="center"/>
          </w:tcPr>
          <w:p w:rsidR="00133C35" w:rsidRDefault="00133C35">
            <w:pPr>
              <w:jc w:val="center"/>
            </w:pPr>
            <w:r>
              <w:t>8</w:t>
            </w:r>
          </w:p>
        </w:tc>
        <w:tc>
          <w:tcPr>
            <w:tcW w:w="5055" w:type="dxa"/>
            <w:tcBorders>
              <w:top w:val="nil"/>
              <w:left w:val="nil"/>
              <w:bottom w:val="single" w:sz="4" w:space="0" w:color="auto"/>
              <w:right w:val="single" w:sz="4" w:space="0" w:color="auto"/>
            </w:tcBorders>
            <w:shd w:val="clear" w:color="auto" w:fill="FFFFFF"/>
            <w:vAlign w:val="center"/>
          </w:tcPr>
          <w:p w:rsidR="00133C35" w:rsidRDefault="00133C35">
            <w:r>
              <w:t>по МО Невельский городской округ, %</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х</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61,8</w:t>
            </w:r>
          </w:p>
        </w:tc>
        <w:tc>
          <w:tcPr>
            <w:tcW w:w="1040" w:type="dxa"/>
            <w:tcBorders>
              <w:top w:val="nil"/>
              <w:left w:val="nil"/>
              <w:bottom w:val="single" w:sz="4" w:space="0" w:color="auto"/>
              <w:right w:val="single" w:sz="4" w:space="0" w:color="auto"/>
            </w:tcBorders>
            <w:shd w:val="clear" w:color="auto" w:fill="FFFFFF"/>
            <w:vAlign w:val="center"/>
          </w:tcPr>
          <w:p w:rsidR="00133C35" w:rsidRDefault="00133C35">
            <w:pPr>
              <w:jc w:val="center"/>
            </w:pPr>
            <w:r>
              <w:t>62,5</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65,6</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60,6</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61,1</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60,2</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9</w:t>
            </w:r>
          </w:p>
        </w:tc>
        <w:tc>
          <w:tcPr>
            <w:tcW w:w="5055" w:type="dxa"/>
            <w:tcBorders>
              <w:top w:val="nil"/>
              <w:left w:val="nil"/>
              <w:bottom w:val="single" w:sz="4" w:space="0" w:color="auto"/>
              <w:right w:val="single" w:sz="4" w:space="0" w:color="auto"/>
            </w:tcBorders>
            <w:vAlign w:val="center"/>
          </w:tcPr>
          <w:p w:rsidR="00133C35" w:rsidRDefault="00133C35">
            <w:r>
              <w:t>Средняя заработная плата работников по Сахалинской области, руб.</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49 007</w:t>
            </w:r>
          </w:p>
        </w:tc>
        <w:tc>
          <w:tcPr>
            <w:tcW w:w="1040" w:type="dxa"/>
            <w:tcBorders>
              <w:top w:val="nil"/>
              <w:left w:val="nil"/>
              <w:bottom w:val="single" w:sz="4" w:space="0" w:color="auto"/>
              <w:right w:val="single" w:sz="4" w:space="0" w:color="auto"/>
            </w:tcBorders>
            <w:vAlign w:val="center"/>
          </w:tcPr>
          <w:p w:rsidR="00133C35" w:rsidRDefault="00133C35">
            <w:pPr>
              <w:jc w:val="center"/>
            </w:pPr>
            <w:r>
              <w:t>54 575</w:t>
            </w:r>
          </w:p>
        </w:tc>
        <w:tc>
          <w:tcPr>
            <w:tcW w:w="1080" w:type="dxa"/>
            <w:tcBorders>
              <w:top w:val="nil"/>
              <w:left w:val="nil"/>
              <w:bottom w:val="single" w:sz="4" w:space="0" w:color="auto"/>
              <w:right w:val="single" w:sz="4" w:space="0" w:color="auto"/>
            </w:tcBorders>
            <w:vAlign w:val="center"/>
          </w:tcPr>
          <w:p w:rsidR="00133C35" w:rsidRDefault="00133C35">
            <w:pPr>
              <w:jc w:val="center"/>
            </w:pPr>
            <w:r>
              <w:t>59 720</w:t>
            </w:r>
          </w:p>
        </w:tc>
        <w:tc>
          <w:tcPr>
            <w:tcW w:w="1140" w:type="dxa"/>
            <w:tcBorders>
              <w:top w:val="nil"/>
              <w:left w:val="nil"/>
              <w:bottom w:val="single" w:sz="4" w:space="0" w:color="auto"/>
              <w:right w:val="single" w:sz="4" w:space="0" w:color="auto"/>
            </w:tcBorders>
            <w:vAlign w:val="center"/>
          </w:tcPr>
          <w:p w:rsidR="00133C35" w:rsidRDefault="00133C35">
            <w:pPr>
              <w:jc w:val="center"/>
            </w:pPr>
            <w:r>
              <w:t>65 245</w:t>
            </w:r>
          </w:p>
        </w:tc>
        <w:tc>
          <w:tcPr>
            <w:tcW w:w="1140" w:type="dxa"/>
            <w:tcBorders>
              <w:top w:val="nil"/>
              <w:left w:val="nil"/>
              <w:bottom w:val="single" w:sz="4" w:space="0" w:color="auto"/>
              <w:right w:val="single" w:sz="4" w:space="0" w:color="auto"/>
            </w:tcBorders>
            <w:vAlign w:val="center"/>
          </w:tcPr>
          <w:p w:rsidR="00133C35" w:rsidRDefault="00133C35">
            <w:pPr>
              <w:jc w:val="center"/>
            </w:pPr>
            <w:r>
              <w:t>70 011,7</w:t>
            </w:r>
          </w:p>
        </w:tc>
        <w:tc>
          <w:tcPr>
            <w:tcW w:w="1140" w:type="dxa"/>
            <w:tcBorders>
              <w:top w:val="nil"/>
              <w:left w:val="nil"/>
              <w:bottom w:val="single" w:sz="4" w:space="0" w:color="auto"/>
              <w:right w:val="single" w:sz="4" w:space="0" w:color="auto"/>
            </w:tcBorders>
            <w:vAlign w:val="center"/>
          </w:tcPr>
          <w:p w:rsidR="00133C35" w:rsidRDefault="00133C35">
            <w:pPr>
              <w:jc w:val="center"/>
            </w:pPr>
            <w:r>
              <w:t>78 203,1</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10</w:t>
            </w:r>
          </w:p>
        </w:tc>
        <w:tc>
          <w:tcPr>
            <w:tcW w:w="5055" w:type="dxa"/>
            <w:tcBorders>
              <w:top w:val="nil"/>
              <w:left w:val="nil"/>
              <w:bottom w:val="single" w:sz="4" w:space="0" w:color="auto"/>
              <w:right w:val="single" w:sz="4" w:space="0" w:color="auto"/>
            </w:tcBorders>
            <w:vAlign w:val="center"/>
          </w:tcPr>
          <w:p w:rsidR="00133C35" w:rsidRDefault="00133C35">
            <w:r>
              <w:t>Темп роста к предыдущему году, %</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40" w:type="dxa"/>
            <w:tcBorders>
              <w:top w:val="nil"/>
              <w:left w:val="nil"/>
              <w:bottom w:val="single" w:sz="4" w:space="0" w:color="auto"/>
              <w:right w:val="single" w:sz="4" w:space="0" w:color="auto"/>
            </w:tcBorders>
            <w:vAlign w:val="center"/>
          </w:tcPr>
          <w:p w:rsidR="00133C35" w:rsidRDefault="00133C35">
            <w:pPr>
              <w:jc w:val="center"/>
            </w:pPr>
            <w:r>
              <w:t>111,4</w:t>
            </w:r>
          </w:p>
        </w:tc>
        <w:tc>
          <w:tcPr>
            <w:tcW w:w="1080" w:type="dxa"/>
            <w:tcBorders>
              <w:top w:val="nil"/>
              <w:left w:val="nil"/>
              <w:bottom w:val="single" w:sz="4" w:space="0" w:color="auto"/>
              <w:right w:val="single" w:sz="4" w:space="0" w:color="auto"/>
            </w:tcBorders>
            <w:vAlign w:val="center"/>
          </w:tcPr>
          <w:p w:rsidR="00133C35" w:rsidRDefault="00133C35">
            <w:pPr>
              <w:jc w:val="center"/>
            </w:pPr>
            <w:r>
              <w:t>109,4</w:t>
            </w:r>
          </w:p>
        </w:tc>
        <w:tc>
          <w:tcPr>
            <w:tcW w:w="1140" w:type="dxa"/>
            <w:tcBorders>
              <w:top w:val="nil"/>
              <w:left w:val="nil"/>
              <w:bottom w:val="single" w:sz="4" w:space="0" w:color="auto"/>
              <w:right w:val="single" w:sz="4" w:space="0" w:color="auto"/>
            </w:tcBorders>
            <w:vAlign w:val="center"/>
          </w:tcPr>
          <w:p w:rsidR="00133C35" w:rsidRDefault="00133C35">
            <w:pPr>
              <w:jc w:val="center"/>
            </w:pPr>
            <w:r>
              <w:t>109,3</w:t>
            </w:r>
          </w:p>
        </w:tc>
        <w:tc>
          <w:tcPr>
            <w:tcW w:w="1140" w:type="dxa"/>
            <w:tcBorders>
              <w:top w:val="nil"/>
              <w:left w:val="nil"/>
              <w:bottom w:val="single" w:sz="4" w:space="0" w:color="auto"/>
              <w:right w:val="single" w:sz="4" w:space="0" w:color="auto"/>
            </w:tcBorders>
            <w:vAlign w:val="center"/>
          </w:tcPr>
          <w:p w:rsidR="00133C35" w:rsidRDefault="00133C35">
            <w:pPr>
              <w:jc w:val="center"/>
            </w:pPr>
            <w:r>
              <w:t>107,3</w:t>
            </w:r>
          </w:p>
        </w:tc>
        <w:tc>
          <w:tcPr>
            <w:tcW w:w="1140" w:type="dxa"/>
            <w:tcBorders>
              <w:top w:val="nil"/>
              <w:left w:val="nil"/>
              <w:bottom w:val="single" w:sz="4" w:space="0" w:color="auto"/>
              <w:right w:val="single" w:sz="4" w:space="0" w:color="auto"/>
            </w:tcBorders>
            <w:vAlign w:val="center"/>
          </w:tcPr>
          <w:p w:rsidR="00133C35" w:rsidRDefault="00133C35">
            <w:pPr>
              <w:jc w:val="center"/>
            </w:pPr>
            <w:r>
              <w:t>111,7</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shd w:val="clear" w:color="auto" w:fill="FFFF00"/>
            <w:noWrap/>
            <w:vAlign w:val="center"/>
          </w:tcPr>
          <w:p w:rsidR="00133C35" w:rsidRDefault="00133C35">
            <w:pPr>
              <w:jc w:val="center"/>
            </w:pPr>
            <w:r>
              <w:t>11</w:t>
            </w:r>
          </w:p>
        </w:tc>
        <w:tc>
          <w:tcPr>
            <w:tcW w:w="5055" w:type="dxa"/>
            <w:tcBorders>
              <w:top w:val="nil"/>
              <w:left w:val="nil"/>
              <w:bottom w:val="single" w:sz="4" w:space="0" w:color="auto"/>
              <w:right w:val="single" w:sz="4" w:space="0" w:color="auto"/>
            </w:tcBorders>
            <w:shd w:val="clear" w:color="auto" w:fill="FFFF00"/>
            <w:vAlign w:val="center"/>
          </w:tcPr>
          <w:p w:rsidR="00133C35" w:rsidRDefault="00133C35">
            <w:r>
              <w:t>Среднемесячная заработная плата работников учреждений культуры, рублей</w:t>
            </w:r>
          </w:p>
        </w:tc>
        <w:tc>
          <w:tcPr>
            <w:tcW w:w="1080" w:type="dxa"/>
            <w:tcBorders>
              <w:top w:val="nil"/>
              <w:left w:val="nil"/>
              <w:bottom w:val="single" w:sz="4" w:space="0" w:color="auto"/>
              <w:right w:val="single" w:sz="4" w:space="0" w:color="auto"/>
            </w:tcBorders>
            <w:shd w:val="clear" w:color="auto" w:fill="FFFF00"/>
            <w:vAlign w:val="center"/>
          </w:tcPr>
          <w:p w:rsidR="00133C35" w:rsidRDefault="00133C35">
            <w:pPr>
              <w:jc w:val="center"/>
            </w:pPr>
            <w:r>
              <w:t>28 061</w:t>
            </w:r>
          </w:p>
        </w:tc>
        <w:tc>
          <w:tcPr>
            <w:tcW w:w="1080" w:type="dxa"/>
            <w:tcBorders>
              <w:top w:val="nil"/>
              <w:left w:val="nil"/>
              <w:bottom w:val="single" w:sz="4" w:space="0" w:color="auto"/>
              <w:right w:val="single" w:sz="4" w:space="0" w:color="auto"/>
            </w:tcBorders>
            <w:shd w:val="clear" w:color="auto" w:fill="FFFF00"/>
            <w:vAlign w:val="center"/>
          </w:tcPr>
          <w:p w:rsidR="00133C35" w:rsidRDefault="00133C35">
            <w:pPr>
              <w:jc w:val="center"/>
            </w:pPr>
            <w:r>
              <w:t>30 299</w:t>
            </w:r>
          </w:p>
        </w:tc>
        <w:tc>
          <w:tcPr>
            <w:tcW w:w="1040" w:type="dxa"/>
            <w:tcBorders>
              <w:top w:val="nil"/>
              <w:left w:val="nil"/>
              <w:bottom w:val="single" w:sz="4" w:space="0" w:color="auto"/>
              <w:right w:val="single" w:sz="4" w:space="0" w:color="auto"/>
            </w:tcBorders>
            <w:shd w:val="clear" w:color="auto" w:fill="FFFF00"/>
            <w:vAlign w:val="center"/>
          </w:tcPr>
          <w:p w:rsidR="00133C35" w:rsidRDefault="00133C35">
            <w:pPr>
              <w:jc w:val="center"/>
            </w:pPr>
            <w:r>
              <w:t>35 913</w:t>
            </w:r>
          </w:p>
        </w:tc>
        <w:tc>
          <w:tcPr>
            <w:tcW w:w="1080" w:type="dxa"/>
            <w:tcBorders>
              <w:top w:val="nil"/>
              <w:left w:val="nil"/>
              <w:bottom w:val="single" w:sz="4" w:space="0" w:color="auto"/>
              <w:right w:val="single" w:sz="4" w:space="0" w:color="auto"/>
            </w:tcBorders>
            <w:shd w:val="clear" w:color="auto" w:fill="FFFF00"/>
            <w:vAlign w:val="center"/>
          </w:tcPr>
          <w:p w:rsidR="00133C35" w:rsidRDefault="00133C35">
            <w:pPr>
              <w:jc w:val="center"/>
            </w:pPr>
            <w:r>
              <w:t>39 199</w:t>
            </w:r>
          </w:p>
        </w:tc>
        <w:tc>
          <w:tcPr>
            <w:tcW w:w="1140" w:type="dxa"/>
            <w:tcBorders>
              <w:top w:val="nil"/>
              <w:left w:val="nil"/>
              <w:bottom w:val="single" w:sz="4" w:space="0" w:color="auto"/>
              <w:right w:val="single" w:sz="4" w:space="0" w:color="auto"/>
            </w:tcBorders>
            <w:shd w:val="clear" w:color="auto" w:fill="FFFF00"/>
            <w:vAlign w:val="center"/>
          </w:tcPr>
          <w:p w:rsidR="00133C35" w:rsidRDefault="00133C35">
            <w:pPr>
              <w:jc w:val="center"/>
            </w:pPr>
            <w:r>
              <w:t>39 510</w:t>
            </w:r>
          </w:p>
        </w:tc>
        <w:tc>
          <w:tcPr>
            <w:tcW w:w="1140" w:type="dxa"/>
            <w:tcBorders>
              <w:top w:val="nil"/>
              <w:left w:val="nil"/>
              <w:bottom w:val="single" w:sz="4" w:space="0" w:color="auto"/>
              <w:right w:val="single" w:sz="4" w:space="0" w:color="auto"/>
            </w:tcBorders>
            <w:shd w:val="clear" w:color="auto" w:fill="FFFF00"/>
            <w:vAlign w:val="center"/>
          </w:tcPr>
          <w:p w:rsidR="00133C35" w:rsidRDefault="00133C35">
            <w:pPr>
              <w:jc w:val="center"/>
            </w:pPr>
            <w:r>
              <w:t>42 789</w:t>
            </w:r>
          </w:p>
        </w:tc>
        <w:tc>
          <w:tcPr>
            <w:tcW w:w="1140" w:type="dxa"/>
            <w:tcBorders>
              <w:top w:val="nil"/>
              <w:left w:val="nil"/>
              <w:bottom w:val="single" w:sz="4" w:space="0" w:color="auto"/>
              <w:right w:val="single" w:sz="4" w:space="0" w:color="auto"/>
            </w:tcBorders>
            <w:shd w:val="clear" w:color="auto" w:fill="FFFF00"/>
            <w:vAlign w:val="center"/>
          </w:tcPr>
          <w:p w:rsidR="00133C35" w:rsidRDefault="00133C35">
            <w:pPr>
              <w:jc w:val="center"/>
            </w:pPr>
            <w:r>
              <w:t>47 068</w:t>
            </w:r>
          </w:p>
        </w:tc>
        <w:tc>
          <w:tcPr>
            <w:tcW w:w="1080" w:type="dxa"/>
            <w:tcBorders>
              <w:top w:val="nil"/>
              <w:left w:val="nil"/>
              <w:bottom w:val="single" w:sz="4" w:space="0" w:color="auto"/>
              <w:right w:val="single" w:sz="4" w:space="0" w:color="auto"/>
            </w:tcBorders>
            <w:shd w:val="clear" w:color="auto" w:fill="FFFF00"/>
            <w:vAlign w:val="center"/>
          </w:tcPr>
          <w:p w:rsidR="00133C35" w:rsidRDefault="00133C35">
            <w:pPr>
              <w:jc w:val="center"/>
            </w:pPr>
            <w:r>
              <w:t>х</w:t>
            </w:r>
          </w:p>
        </w:tc>
        <w:tc>
          <w:tcPr>
            <w:tcW w:w="1000" w:type="dxa"/>
            <w:tcBorders>
              <w:top w:val="nil"/>
              <w:left w:val="nil"/>
              <w:bottom w:val="single" w:sz="4" w:space="0" w:color="auto"/>
              <w:right w:val="single" w:sz="4" w:space="0" w:color="auto"/>
            </w:tcBorders>
            <w:shd w:val="clear" w:color="auto" w:fill="FFFF00"/>
            <w:vAlign w:val="center"/>
          </w:tcPr>
          <w:p w:rsidR="00133C35" w:rsidRDefault="00133C35">
            <w:pPr>
              <w:jc w:val="center"/>
            </w:pPr>
            <w:r>
              <w:t>х</w:t>
            </w:r>
          </w:p>
        </w:tc>
      </w:tr>
      <w:tr w:rsidR="00133C35">
        <w:trPr>
          <w:trHeight w:val="66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12</w:t>
            </w:r>
          </w:p>
        </w:tc>
        <w:tc>
          <w:tcPr>
            <w:tcW w:w="5055" w:type="dxa"/>
            <w:tcBorders>
              <w:top w:val="nil"/>
              <w:left w:val="nil"/>
              <w:bottom w:val="single" w:sz="4" w:space="0" w:color="auto"/>
              <w:right w:val="single" w:sz="4" w:space="0" w:color="auto"/>
            </w:tcBorders>
            <w:vAlign w:val="center"/>
          </w:tcPr>
          <w:p w:rsidR="00133C35" w:rsidRDefault="00133C35">
            <w:r>
              <w:t>Темп роста к предыдущему году, %</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40" w:type="dxa"/>
            <w:tcBorders>
              <w:top w:val="nil"/>
              <w:left w:val="nil"/>
              <w:bottom w:val="single" w:sz="4" w:space="0" w:color="auto"/>
              <w:right w:val="single" w:sz="4" w:space="0" w:color="auto"/>
            </w:tcBorders>
            <w:vAlign w:val="center"/>
          </w:tcPr>
          <w:p w:rsidR="00133C35" w:rsidRDefault="00133C35">
            <w:pPr>
              <w:jc w:val="center"/>
            </w:pPr>
            <w:r>
              <w:t>118,5</w:t>
            </w:r>
          </w:p>
        </w:tc>
        <w:tc>
          <w:tcPr>
            <w:tcW w:w="1080" w:type="dxa"/>
            <w:tcBorders>
              <w:top w:val="nil"/>
              <w:left w:val="nil"/>
              <w:bottom w:val="single" w:sz="4" w:space="0" w:color="auto"/>
              <w:right w:val="single" w:sz="4" w:space="0" w:color="auto"/>
            </w:tcBorders>
            <w:vAlign w:val="center"/>
          </w:tcPr>
          <w:p w:rsidR="00133C35" w:rsidRDefault="00133C35">
            <w:pPr>
              <w:jc w:val="center"/>
            </w:pPr>
            <w:r>
              <w:t>109,1</w:t>
            </w:r>
          </w:p>
        </w:tc>
        <w:tc>
          <w:tcPr>
            <w:tcW w:w="1140" w:type="dxa"/>
            <w:tcBorders>
              <w:top w:val="nil"/>
              <w:left w:val="nil"/>
              <w:bottom w:val="single" w:sz="4" w:space="0" w:color="auto"/>
              <w:right w:val="single" w:sz="4" w:space="0" w:color="auto"/>
            </w:tcBorders>
            <w:vAlign w:val="center"/>
          </w:tcPr>
          <w:p w:rsidR="00133C35" w:rsidRDefault="00133C35">
            <w:pPr>
              <w:jc w:val="center"/>
            </w:pPr>
            <w:r>
              <w:t>100,8</w:t>
            </w:r>
          </w:p>
        </w:tc>
        <w:tc>
          <w:tcPr>
            <w:tcW w:w="1140" w:type="dxa"/>
            <w:tcBorders>
              <w:top w:val="nil"/>
              <w:left w:val="nil"/>
              <w:bottom w:val="single" w:sz="4" w:space="0" w:color="auto"/>
              <w:right w:val="single" w:sz="4" w:space="0" w:color="auto"/>
            </w:tcBorders>
            <w:vAlign w:val="center"/>
          </w:tcPr>
          <w:p w:rsidR="00133C35" w:rsidRDefault="00133C35">
            <w:pPr>
              <w:jc w:val="center"/>
            </w:pPr>
            <w:r>
              <w:t>108,3</w:t>
            </w:r>
          </w:p>
        </w:tc>
        <w:tc>
          <w:tcPr>
            <w:tcW w:w="1140" w:type="dxa"/>
            <w:tcBorders>
              <w:top w:val="nil"/>
              <w:left w:val="nil"/>
              <w:bottom w:val="single" w:sz="4" w:space="0" w:color="auto"/>
              <w:right w:val="single" w:sz="4" w:space="0" w:color="auto"/>
            </w:tcBorders>
            <w:vAlign w:val="center"/>
          </w:tcPr>
          <w:p w:rsidR="00133C35" w:rsidRDefault="00133C35">
            <w:pPr>
              <w:jc w:val="center"/>
            </w:pPr>
            <w:r>
              <w:t>110,0</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100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13</w:t>
            </w:r>
          </w:p>
        </w:tc>
        <w:tc>
          <w:tcPr>
            <w:tcW w:w="5055" w:type="dxa"/>
            <w:tcBorders>
              <w:top w:val="nil"/>
              <w:left w:val="nil"/>
              <w:bottom w:val="single" w:sz="4" w:space="0" w:color="auto"/>
              <w:right w:val="single" w:sz="4" w:space="0" w:color="auto"/>
            </w:tcBorders>
            <w:vAlign w:val="center"/>
          </w:tcPr>
          <w:p w:rsidR="00133C35" w:rsidRDefault="00133C35">
            <w:r>
              <w:t>Доля от средств от приносящей доход деятельности в фонде заработной платы работников учреждений культуры, %</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6</w:t>
            </w:r>
          </w:p>
        </w:tc>
        <w:tc>
          <w:tcPr>
            <w:tcW w:w="1040" w:type="dxa"/>
            <w:tcBorders>
              <w:top w:val="nil"/>
              <w:left w:val="nil"/>
              <w:bottom w:val="single" w:sz="4" w:space="0" w:color="auto"/>
              <w:right w:val="single" w:sz="4" w:space="0" w:color="auto"/>
            </w:tcBorders>
            <w:vAlign w:val="center"/>
          </w:tcPr>
          <w:p w:rsidR="00133C35" w:rsidRDefault="00133C35">
            <w:pPr>
              <w:jc w:val="center"/>
            </w:pPr>
            <w:r>
              <w:t>1,41</w:t>
            </w:r>
          </w:p>
        </w:tc>
        <w:tc>
          <w:tcPr>
            <w:tcW w:w="1080" w:type="dxa"/>
            <w:tcBorders>
              <w:top w:val="nil"/>
              <w:left w:val="nil"/>
              <w:bottom w:val="single" w:sz="4" w:space="0" w:color="auto"/>
              <w:right w:val="single" w:sz="4" w:space="0" w:color="auto"/>
            </w:tcBorders>
            <w:vAlign w:val="center"/>
          </w:tcPr>
          <w:p w:rsidR="00133C35" w:rsidRDefault="00133C35">
            <w:pPr>
              <w:jc w:val="center"/>
            </w:pPr>
            <w:r>
              <w:t>0</w:t>
            </w:r>
          </w:p>
        </w:tc>
        <w:tc>
          <w:tcPr>
            <w:tcW w:w="1140" w:type="dxa"/>
            <w:tcBorders>
              <w:top w:val="nil"/>
              <w:left w:val="nil"/>
              <w:bottom w:val="single" w:sz="4" w:space="0" w:color="auto"/>
              <w:right w:val="single" w:sz="4" w:space="0" w:color="auto"/>
            </w:tcBorders>
            <w:vAlign w:val="center"/>
          </w:tcPr>
          <w:p w:rsidR="00133C35" w:rsidRDefault="00133C35">
            <w:pPr>
              <w:jc w:val="center"/>
            </w:pPr>
            <w:r>
              <w:t>0,012</w:t>
            </w:r>
          </w:p>
        </w:tc>
        <w:tc>
          <w:tcPr>
            <w:tcW w:w="1140" w:type="dxa"/>
            <w:tcBorders>
              <w:top w:val="nil"/>
              <w:left w:val="nil"/>
              <w:bottom w:val="single" w:sz="4" w:space="0" w:color="auto"/>
              <w:right w:val="single" w:sz="4" w:space="0" w:color="auto"/>
            </w:tcBorders>
            <w:vAlign w:val="center"/>
          </w:tcPr>
          <w:p w:rsidR="00133C35" w:rsidRDefault="00133C35">
            <w:pPr>
              <w:jc w:val="center"/>
            </w:pPr>
            <w:r>
              <w:t>6</w:t>
            </w:r>
          </w:p>
        </w:tc>
        <w:tc>
          <w:tcPr>
            <w:tcW w:w="1140" w:type="dxa"/>
            <w:tcBorders>
              <w:top w:val="nil"/>
              <w:left w:val="nil"/>
              <w:bottom w:val="single" w:sz="4" w:space="0" w:color="auto"/>
              <w:right w:val="single" w:sz="4" w:space="0" w:color="auto"/>
            </w:tcBorders>
            <w:vAlign w:val="center"/>
          </w:tcPr>
          <w:p w:rsidR="00133C35" w:rsidRDefault="00133C35">
            <w:pPr>
              <w:jc w:val="center"/>
            </w:pPr>
            <w:r>
              <w:t>6</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55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14</w:t>
            </w:r>
          </w:p>
        </w:tc>
        <w:tc>
          <w:tcPr>
            <w:tcW w:w="5055" w:type="dxa"/>
            <w:tcBorders>
              <w:top w:val="single" w:sz="4" w:space="0" w:color="auto"/>
              <w:left w:val="nil"/>
              <w:bottom w:val="single" w:sz="4" w:space="0" w:color="auto"/>
              <w:right w:val="single" w:sz="4" w:space="0" w:color="auto"/>
            </w:tcBorders>
            <w:vAlign w:val="center"/>
          </w:tcPr>
          <w:p w:rsidR="00133C35" w:rsidRDefault="00133C35">
            <w:r>
              <w:t>Размер начислений на фонд оплаты труда, %</w:t>
            </w:r>
          </w:p>
        </w:tc>
        <w:tc>
          <w:tcPr>
            <w:tcW w:w="1080" w:type="dxa"/>
            <w:tcBorders>
              <w:top w:val="nil"/>
              <w:left w:val="nil"/>
              <w:bottom w:val="single" w:sz="4" w:space="0" w:color="auto"/>
              <w:right w:val="single" w:sz="4" w:space="0" w:color="auto"/>
            </w:tcBorders>
            <w:vAlign w:val="center"/>
          </w:tcPr>
          <w:p w:rsidR="00133C35" w:rsidRDefault="00133C35">
            <w:pPr>
              <w:jc w:val="center"/>
            </w:pPr>
            <w:r>
              <w:t>1,302</w:t>
            </w:r>
          </w:p>
        </w:tc>
        <w:tc>
          <w:tcPr>
            <w:tcW w:w="1080" w:type="dxa"/>
            <w:tcBorders>
              <w:top w:val="nil"/>
              <w:left w:val="nil"/>
              <w:bottom w:val="single" w:sz="4" w:space="0" w:color="auto"/>
              <w:right w:val="single" w:sz="4" w:space="0" w:color="auto"/>
            </w:tcBorders>
            <w:vAlign w:val="center"/>
          </w:tcPr>
          <w:p w:rsidR="00133C35" w:rsidRDefault="00133C35">
            <w:pPr>
              <w:jc w:val="center"/>
            </w:pPr>
            <w:r>
              <w:t>1,302</w:t>
            </w:r>
          </w:p>
        </w:tc>
        <w:tc>
          <w:tcPr>
            <w:tcW w:w="1040" w:type="dxa"/>
            <w:tcBorders>
              <w:top w:val="nil"/>
              <w:left w:val="nil"/>
              <w:bottom w:val="single" w:sz="4" w:space="0" w:color="auto"/>
              <w:right w:val="single" w:sz="4" w:space="0" w:color="auto"/>
            </w:tcBorders>
            <w:vAlign w:val="center"/>
          </w:tcPr>
          <w:p w:rsidR="00133C35" w:rsidRDefault="00133C35">
            <w:pPr>
              <w:jc w:val="center"/>
            </w:pPr>
            <w:r>
              <w:t>1,302</w:t>
            </w:r>
          </w:p>
        </w:tc>
        <w:tc>
          <w:tcPr>
            <w:tcW w:w="1080" w:type="dxa"/>
            <w:tcBorders>
              <w:top w:val="nil"/>
              <w:left w:val="nil"/>
              <w:bottom w:val="single" w:sz="4" w:space="0" w:color="auto"/>
              <w:right w:val="single" w:sz="4" w:space="0" w:color="auto"/>
            </w:tcBorders>
            <w:vAlign w:val="center"/>
          </w:tcPr>
          <w:p w:rsidR="00133C35" w:rsidRDefault="00133C35">
            <w:pPr>
              <w:jc w:val="center"/>
            </w:pPr>
            <w:r>
              <w:t>1,302</w:t>
            </w:r>
          </w:p>
        </w:tc>
        <w:tc>
          <w:tcPr>
            <w:tcW w:w="1140" w:type="dxa"/>
            <w:tcBorders>
              <w:top w:val="nil"/>
              <w:left w:val="nil"/>
              <w:bottom w:val="single" w:sz="4" w:space="0" w:color="auto"/>
              <w:right w:val="single" w:sz="4" w:space="0" w:color="auto"/>
            </w:tcBorders>
            <w:vAlign w:val="center"/>
          </w:tcPr>
          <w:p w:rsidR="00133C35" w:rsidRDefault="00133C35">
            <w:pPr>
              <w:jc w:val="center"/>
            </w:pPr>
            <w:r>
              <w:t>1,302</w:t>
            </w:r>
          </w:p>
        </w:tc>
        <w:tc>
          <w:tcPr>
            <w:tcW w:w="1140" w:type="dxa"/>
            <w:tcBorders>
              <w:top w:val="nil"/>
              <w:left w:val="nil"/>
              <w:bottom w:val="single" w:sz="4" w:space="0" w:color="auto"/>
              <w:right w:val="single" w:sz="4" w:space="0" w:color="auto"/>
            </w:tcBorders>
            <w:vAlign w:val="center"/>
          </w:tcPr>
          <w:p w:rsidR="00133C35" w:rsidRDefault="00133C35">
            <w:pPr>
              <w:jc w:val="center"/>
            </w:pPr>
            <w:r>
              <w:t>1,302</w:t>
            </w:r>
          </w:p>
        </w:tc>
        <w:tc>
          <w:tcPr>
            <w:tcW w:w="1140" w:type="dxa"/>
            <w:tcBorders>
              <w:top w:val="nil"/>
              <w:left w:val="nil"/>
              <w:bottom w:val="single" w:sz="4" w:space="0" w:color="auto"/>
              <w:right w:val="single" w:sz="4" w:space="0" w:color="auto"/>
            </w:tcBorders>
            <w:vAlign w:val="center"/>
          </w:tcPr>
          <w:p w:rsidR="00133C35" w:rsidRDefault="00133C35">
            <w:pPr>
              <w:jc w:val="center"/>
            </w:pPr>
            <w:r>
              <w:t>1,302</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00" w:type="dxa"/>
            <w:tcBorders>
              <w:top w:val="nil"/>
              <w:left w:val="nil"/>
              <w:bottom w:val="single" w:sz="4" w:space="0" w:color="auto"/>
              <w:right w:val="single" w:sz="4" w:space="0" w:color="auto"/>
            </w:tcBorders>
            <w:vAlign w:val="center"/>
          </w:tcPr>
          <w:p w:rsidR="00133C35" w:rsidRDefault="00133C35">
            <w:pPr>
              <w:jc w:val="center"/>
            </w:pPr>
            <w:r>
              <w:t>х</w:t>
            </w:r>
          </w:p>
        </w:tc>
      </w:tr>
      <w:tr w:rsidR="00133C35">
        <w:trPr>
          <w:trHeight w:val="55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lastRenderedPageBreak/>
              <w:t>15</w:t>
            </w:r>
          </w:p>
        </w:tc>
        <w:tc>
          <w:tcPr>
            <w:tcW w:w="5055" w:type="dxa"/>
            <w:tcBorders>
              <w:top w:val="nil"/>
              <w:left w:val="nil"/>
              <w:bottom w:val="single" w:sz="4" w:space="0" w:color="auto"/>
              <w:right w:val="single" w:sz="4" w:space="0" w:color="auto"/>
            </w:tcBorders>
            <w:vAlign w:val="center"/>
          </w:tcPr>
          <w:p w:rsidR="00133C35" w:rsidRDefault="00133C35">
            <w:r>
              <w:t>Фонд оплаты труда с начислениями, млн. рублей</w:t>
            </w:r>
          </w:p>
        </w:tc>
        <w:tc>
          <w:tcPr>
            <w:tcW w:w="1080" w:type="dxa"/>
            <w:tcBorders>
              <w:top w:val="nil"/>
              <w:left w:val="nil"/>
              <w:bottom w:val="single" w:sz="4" w:space="0" w:color="auto"/>
              <w:right w:val="single" w:sz="4" w:space="0" w:color="auto"/>
            </w:tcBorders>
            <w:vAlign w:val="center"/>
          </w:tcPr>
          <w:p w:rsidR="00133C35" w:rsidRDefault="00133C35">
            <w:pPr>
              <w:jc w:val="center"/>
            </w:pPr>
            <w:r>
              <w:t>49,5</w:t>
            </w:r>
          </w:p>
        </w:tc>
        <w:tc>
          <w:tcPr>
            <w:tcW w:w="1080" w:type="dxa"/>
            <w:tcBorders>
              <w:top w:val="nil"/>
              <w:left w:val="nil"/>
              <w:bottom w:val="single" w:sz="4" w:space="0" w:color="auto"/>
              <w:right w:val="single" w:sz="4" w:space="0" w:color="auto"/>
            </w:tcBorders>
            <w:vAlign w:val="center"/>
          </w:tcPr>
          <w:p w:rsidR="00133C35" w:rsidRDefault="00133C35">
            <w:pPr>
              <w:jc w:val="center"/>
            </w:pPr>
            <w:r>
              <w:t>54,2</w:t>
            </w:r>
          </w:p>
        </w:tc>
        <w:tc>
          <w:tcPr>
            <w:tcW w:w="1040" w:type="dxa"/>
            <w:tcBorders>
              <w:top w:val="nil"/>
              <w:left w:val="nil"/>
              <w:bottom w:val="single" w:sz="4" w:space="0" w:color="auto"/>
              <w:right w:val="single" w:sz="4" w:space="0" w:color="auto"/>
            </w:tcBorders>
            <w:shd w:val="clear" w:color="auto" w:fill="FFFFFF"/>
            <w:vAlign w:val="center"/>
          </w:tcPr>
          <w:p w:rsidR="00133C35" w:rsidRDefault="00133C35">
            <w:pPr>
              <w:jc w:val="center"/>
            </w:pPr>
            <w:r>
              <w:t>66,8</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80,7</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77,7</w:t>
            </w:r>
          </w:p>
        </w:tc>
        <w:tc>
          <w:tcPr>
            <w:tcW w:w="1140" w:type="dxa"/>
            <w:tcBorders>
              <w:top w:val="nil"/>
              <w:left w:val="nil"/>
              <w:bottom w:val="single" w:sz="4" w:space="0" w:color="auto"/>
              <w:right w:val="single" w:sz="4" w:space="0" w:color="auto"/>
            </w:tcBorders>
            <w:vAlign w:val="center"/>
          </w:tcPr>
          <w:p w:rsidR="00133C35" w:rsidRDefault="00133C35">
            <w:pPr>
              <w:jc w:val="center"/>
            </w:pPr>
            <w:r>
              <w:t>82,9</w:t>
            </w:r>
          </w:p>
        </w:tc>
        <w:tc>
          <w:tcPr>
            <w:tcW w:w="1140" w:type="dxa"/>
            <w:tcBorders>
              <w:top w:val="nil"/>
              <w:left w:val="nil"/>
              <w:bottom w:val="single" w:sz="4" w:space="0" w:color="auto"/>
              <w:right w:val="single" w:sz="4" w:space="0" w:color="auto"/>
            </w:tcBorders>
            <w:vAlign w:val="center"/>
          </w:tcPr>
          <w:p w:rsidR="00133C35" w:rsidRDefault="00133C35">
            <w:pPr>
              <w:jc w:val="center"/>
            </w:pPr>
            <w:r>
              <w:t>88,2</w:t>
            </w:r>
          </w:p>
        </w:tc>
        <w:tc>
          <w:tcPr>
            <w:tcW w:w="1080" w:type="dxa"/>
            <w:tcBorders>
              <w:top w:val="nil"/>
              <w:left w:val="nil"/>
              <w:bottom w:val="single" w:sz="4" w:space="0" w:color="auto"/>
              <w:right w:val="single" w:sz="4" w:space="0" w:color="auto"/>
            </w:tcBorders>
            <w:vAlign w:val="center"/>
          </w:tcPr>
          <w:p w:rsidR="00133C35" w:rsidRDefault="00133C35">
            <w:pPr>
              <w:jc w:val="center"/>
            </w:pPr>
            <w:r>
              <w:t>201,8</w:t>
            </w:r>
          </w:p>
        </w:tc>
        <w:tc>
          <w:tcPr>
            <w:tcW w:w="1000" w:type="dxa"/>
            <w:tcBorders>
              <w:top w:val="nil"/>
              <w:left w:val="nil"/>
              <w:bottom w:val="single" w:sz="4" w:space="0" w:color="auto"/>
              <w:right w:val="single" w:sz="4" w:space="0" w:color="auto"/>
            </w:tcBorders>
            <w:vAlign w:val="center"/>
          </w:tcPr>
          <w:p w:rsidR="00133C35" w:rsidRDefault="00133C35">
            <w:pPr>
              <w:jc w:val="center"/>
            </w:pPr>
            <w:r>
              <w:t>372,9</w:t>
            </w:r>
          </w:p>
        </w:tc>
      </w:tr>
      <w:tr w:rsidR="00133C35">
        <w:trPr>
          <w:trHeight w:val="67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16</w:t>
            </w:r>
          </w:p>
        </w:tc>
        <w:tc>
          <w:tcPr>
            <w:tcW w:w="5055" w:type="dxa"/>
            <w:tcBorders>
              <w:top w:val="nil"/>
              <w:left w:val="nil"/>
              <w:bottom w:val="single" w:sz="4" w:space="0" w:color="auto"/>
              <w:right w:val="single" w:sz="4" w:space="0" w:color="auto"/>
            </w:tcBorders>
            <w:vAlign w:val="center"/>
          </w:tcPr>
          <w:p w:rsidR="00133C35" w:rsidRDefault="00133C35">
            <w:r>
              <w:t xml:space="preserve">Прирост фонда оплаты труда с начислениями к 2013 г., млн.руб. </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4,7</w:t>
            </w:r>
          </w:p>
        </w:tc>
        <w:tc>
          <w:tcPr>
            <w:tcW w:w="1040" w:type="dxa"/>
            <w:tcBorders>
              <w:top w:val="nil"/>
              <w:left w:val="nil"/>
              <w:bottom w:val="single" w:sz="4" w:space="0" w:color="auto"/>
              <w:right w:val="single" w:sz="4" w:space="0" w:color="auto"/>
            </w:tcBorders>
            <w:shd w:val="clear" w:color="auto" w:fill="FFFFFF"/>
            <w:vAlign w:val="center"/>
          </w:tcPr>
          <w:p w:rsidR="00133C35" w:rsidRDefault="00133C35">
            <w:pPr>
              <w:jc w:val="center"/>
            </w:pPr>
            <w:r>
              <w:t>12,6</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26,5</w:t>
            </w:r>
          </w:p>
        </w:tc>
        <w:tc>
          <w:tcPr>
            <w:tcW w:w="1140" w:type="dxa"/>
            <w:tcBorders>
              <w:top w:val="nil"/>
              <w:left w:val="nil"/>
              <w:bottom w:val="single" w:sz="4" w:space="0" w:color="auto"/>
              <w:right w:val="single" w:sz="4" w:space="0" w:color="auto"/>
            </w:tcBorders>
            <w:shd w:val="clear" w:color="auto" w:fill="FFFFFF"/>
            <w:vAlign w:val="center"/>
          </w:tcPr>
          <w:p w:rsidR="00133C35" w:rsidRDefault="00133C35">
            <w:pPr>
              <w:jc w:val="center"/>
            </w:pPr>
            <w:r>
              <w:t>23,5</w:t>
            </w:r>
          </w:p>
        </w:tc>
        <w:tc>
          <w:tcPr>
            <w:tcW w:w="1140" w:type="dxa"/>
            <w:tcBorders>
              <w:top w:val="nil"/>
              <w:left w:val="nil"/>
              <w:bottom w:val="single" w:sz="4" w:space="0" w:color="auto"/>
              <w:right w:val="single" w:sz="4" w:space="0" w:color="auto"/>
            </w:tcBorders>
            <w:vAlign w:val="center"/>
          </w:tcPr>
          <w:p w:rsidR="00133C35" w:rsidRDefault="00133C35">
            <w:pPr>
              <w:jc w:val="center"/>
            </w:pPr>
            <w:r>
              <w:t>28,7</w:t>
            </w:r>
          </w:p>
        </w:tc>
        <w:tc>
          <w:tcPr>
            <w:tcW w:w="1140" w:type="dxa"/>
            <w:tcBorders>
              <w:top w:val="nil"/>
              <w:left w:val="nil"/>
              <w:bottom w:val="single" w:sz="4" w:space="0" w:color="auto"/>
              <w:right w:val="single" w:sz="4" w:space="0" w:color="auto"/>
            </w:tcBorders>
            <w:vAlign w:val="center"/>
          </w:tcPr>
          <w:p w:rsidR="00133C35" w:rsidRDefault="00133C35">
            <w:pPr>
              <w:jc w:val="center"/>
            </w:pPr>
            <w:r>
              <w:t>34,0</w:t>
            </w:r>
          </w:p>
        </w:tc>
        <w:tc>
          <w:tcPr>
            <w:tcW w:w="1080" w:type="dxa"/>
            <w:tcBorders>
              <w:top w:val="nil"/>
              <w:left w:val="nil"/>
              <w:bottom w:val="single" w:sz="4" w:space="0" w:color="auto"/>
              <w:right w:val="single" w:sz="4" w:space="0" w:color="auto"/>
            </w:tcBorders>
            <w:vAlign w:val="center"/>
          </w:tcPr>
          <w:p w:rsidR="00133C35" w:rsidRDefault="00133C35">
            <w:pPr>
              <w:jc w:val="center"/>
            </w:pPr>
            <w:r>
              <w:t>43,8</w:t>
            </w:r>
          </w:p>
        </w:tc>
        <w:tc>
          <w:tcPr>
            <w:tcW w:w="1000" w:type="dxa"/>
            <w:tcBorders>
              <w:top w:val="nil"/>
              <w:left w:val="nil"/>
              <w:bottom w:val="single" w:sz="4" w:space="0" w:color="auto"/>
              <w:right w:val="single" w:sz="4" w:space="0" w:color="auto"/>
            </w:tcBorders>
            <w:vAlign w:val="center"/>
          </w:tcPr>
          <w:p w:rsidR="00133C35" w:rsidRDefault="00133C35">
            <w:pPr>
              <w:jc w:val="center"/>
            </w:pPr>
            <w:r>
              <w:t>106,5</w:t>
            </w:r>
          </w:p>
        </w:tc>
      </w:tr>
      <w:tr w:rsidR="00133C35">
        <w:trPr>
          <w:trHeight w:val="42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17</w:t>
            </w:r>
          </w:p>
        </w:tc>
        <w:tc>
          <w:tcPr>
            <w:tcW w:w="5055" w:type="dxa"/>
            <w:tcBorders>
              <w:top w:val="nil"/>
              <w:left w:val="nil"/>
              <w:bottom w:val="single" w:sz="4" w:space="0" w:color="auto"/>
              <w:right w:val="single" w:sz="4" w:space="0" w:color="auto"/>
            </w:tcBorders>
            <w:vAlign w:val="center"/>
          </w:tcPr>
          <w:p w:rsidR="00133C35" w:rsidRDefault="00133C35">
            <w:r>
              <w:t>в том числе:</w:t>
            </w:r>
          </w:p>
        </w:tc>
        <w:tc>
          <w:tcPr>
            <w:tcW w:w="1080" w:type="dxa"/>
            <w:tcBorders>
              <w:top w:val="nil"/>
              <w:left w:val="nil"/>
              <w:bottom w:val="single" w:sz="4" w:space="0" w:color="auto"/>
              <w:right w:val="single" w:sz="4" w:space="0" w:color="auto"/>
            </w:tcBorders>
            <w:vAlign w:val="center"/>
          </w:tcPr>
          <w:p w:rsidR="00133C35" w:rsidRDefault="00133C35">
            <w:pPr>
              <w:jc w:val="center"/>
            </w:pPr>
            <w:r>
              <w:t> </w:t>
            </w:r>
          </w:p>
        </w:tc>
        <w:tc>
          <w:tcPr>
            <w:tcW w:w="1080" w:type="dxa"/>
            <w:tcBorders>
              <w:top w:val="nil"/>
              <w:left w:val="nil"/>
              <w:bottom w:val="single" w:sz="4" w:space="0" w:color="auto"/>
              <w:right w:val="single" w:sz="4" w:space="0" w:color="auto"/>
            </w:tcBorders>
            <w:vAlign w:val="center"/>
          </w:tcPr>
          <w:p w:rsidR="00133C35" w:rsidRDefault="00133C35">
            <w:pPr>
              <w:jc w:val="center"/>
            </w:pPr>
            <w:r>
              <w:t> </w:t>
            </w:r>
          </w:p>
        </w:tc>
        <w:tc>
          <w:tcPr>
            <w:tcW w:w="1040" w:type="dxa"/>
            <w:tcBorders>
              <w:top w:val="nil"/>
              <w:left w:val="nil"/>
              <w:bottom w:val="single" w:sz="4" w:space="0" w:color="auto"/>
              <w:right w:val="single" w:sz="4" w:space="0" w:color="auto"/>
            </w:tcBorders>
            <w:vAlign w:val="center"/>
          </w:tcPr>
          <w:p w:rsidR="00133C35" w:rsidRDefault="00133C35">
            <w:pPr>
              <w:jc w:val="center"/>
            </w:pPr>
            <w:r>
              <w:t> </w:t>
            </w:r>
          </w:p>
        </w:tc>
        <w:tc>
          <w:tcPr>
            <w:tcW w:w="1080" w:type="dxa"/>
            <w:tcBorders>
              <w:top w:val="nil"/>
              <w:left w:val="nil"/>
              <w:bottom w:val="single" w:sz="4" w:space="0" w:color="auto"/>
              <w:right w:val="single" w:sz="4" w:space="0" w:color="auto"/>
            </w:tcBorders>
            <w:vAlign w:val="center"/>
          </w:tcPr>
          <w:p w:rsidR="00133C35" w:rsidRDefault="00133C35">
            <w:pPr>
              <w:jc w:val="center"/>
            </w:pPr>
            <w:r>
              <w:t> </w:t>
            </w:r>
          </w:p>
        </w:tc>
        <w:tc>
          <w:tcPr>
            <w:tcW w:w="1140" w:type="dxa"/>
            <w:tcBorders>
              <w:top w:val="nil"/>
              <w:left w:val="nil"/>
              <w:bottom w:val="single" w:sz="4" w:space="0" w:color="auto"/>
              <w:right w:val="single" w:sz="4" w:space="0" w:color="auto"/>
            </w:tcBorders>
            <w:vAlign w:val="center"/>
          </w:tcPr>
          <w:p w:rsidR="00133C35" w:rsidRDefault="00133C35">
            <w:pPr>
              <w:jc w:val="center"/>
            </w:pPr>
            <w:r>
              <w:t> </w:t>
            </w:r>
          </w:p>
        </w:tc>
        <w:tc>
          <w:tcPr>
            <w:tcW w:w="1140" w:type="dxa"/>
            <w:tcBorders>
              <w:top w:val="nil"/>
              <w:left w:val="nil"/>
              <w:bottom w:val="single" w:sz="4" w:space="0" w:color="auto"/>
              <w:right w:val="single" w:sz="4" w:space="0" w:color="auto"/>
            </w:tcBorders>
            <w:vAlign w:val="center"/>
          </w:tcPr>
          <w:p w:rsidR="00133C35" w:rsidRDefault="00133C35">
            <w:pPr>
              <w:jc w:val="center"/>
            </w:pPr>
            <w:r>
              <w:t> </w:t>
            </w:r>
          </w:p>
        </w:tc>
        <w:tc>
          <w:tcPr>
            <w:tcW w:w="1140" w:type="dxa"/>
            <w:tcBorders>
              <w:top w:val="nil"/>
              <w:left w:val="nil"/>
              <w:bottom w:val="single" w:sz="4" w:space="0" w:color="auto"/>
              <w:right w:val="single" w:sz="4" w:space="0" w:color="auto"/>
            </w:tcBorders>
            <w:vAlign w:val="center"/>
          </w:tcPr>
          <w:p w:rsidR="00133C35" w:rsidRDefault="00133C35">
            <w:pPr>
              <w:jc w:val="center"/>
            </w:pPr>
            <w:r>
              <w:t> </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 </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 </w:t>
            </w:r>
          </w:p>
        </w:tc>
      </w:tr>
      <w:tr w:rsidR="00133C35">
        <w:trPr>
          <w:trHeight w:val="114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18</w:t>
            </w:r>
          </w:p>
        </w:tc>
        <w:tc>
          <w:tcPr>
            <w:tcW w:w="5055" w:type="dxa"/>
            <w:tcBorders>
              <w:top w:val="nil"/>
              <w:left w:val="nil"/>
              <w:bottom w:val="single" w:sz="4" w:space="0" w:color="auto"/>
              <w:right w:val="single" w:sz="4" w:space="0" w:color="auto"/>
            </w:tcBorders>
            <w:vAlign w:val="center"/>
          </w:tcPr>
          <w:p w:rsidR="00133C35" w:rsidRDefault="00133C35">
            <w:r>
              <w:t>за счет средств консолидированного бюджета МО Невельский городской округ, включая дотацию из областного бюджета, млн. руб.</w:t>
            </w:r>
          </w:p>
        </w:tc>
        <w:tc>
          <w:tcPr>
            <w:tcW w:w="1080" w:type="dxa"/>
            <w:tcBorders>
              <w:top w:val="nil"/>
              <w:left w:val="nil"/>
              <w:bottom w:val="single" w:sz="4" w:space="0" w:color="auto"/>
              <w:right w:val="single" w:sz="4" w:space="0" w:color="auto"/>
            </w:tcBorders>
            <w:vAlign w:val="center"/>
          </w:tcPr>
          <w:p w:rsidR="00133C35" w:rsidRDefault="00133C35">
            <w:pPr>
              <w:jc w:val="center"/>
            </w:pPr>
            <w:r>
              <w:t>x</w:t>
            </w:r>
          </w:p>
        </w:tc>
        <w:tc>
          <w:tcPr>
            <w:tcW w:w="1080" w:type="dxa"/>
            <w:tcBorders>
              <w:top w:val="nil"/>
              <w:left w:val="nil"/>
              <w:bottom w:val="single" w:sz="4" w:space="0" w:color="auto"/>
              <w:right w:val="single" w:sz="4" w:space="0" w:color="auto"/>
            </w:tcBorders>
            <w:vAlign w:val="center"/>
          </w:tcPr>
          <w:p w:rsidR="00133C35" w:rsidRDefault="00133C35">
            <w:pPr>
              <w:jc w:val="center"/>
            </w:pPr>
            <w:r>
              <w:t>4,4</w:t>
            </w:r>
          </w:p>
        </w:tc>
        <w:tc>
          <w:tcPr>
            <w:tcW w:w="1040" w:type="dxa"/>
            <w:tcBorders>
              <w:top w:val="nil"/>
              <w:left w:val="nil"/>
              <w:bottom w:val="single" w:sz="4" w:space="0" w:color="auto"/>
              <w:right w:val="single" w:sz="4" w:space="0" w:color="auto"/>
            </w:tcBorders>
            <w:vAlign w:val="center"/>
          </w:tcPr>
          <w:p w:rsidR="00133C35" w:rsidRDefault="00133C35">
            <w:pPr>
              <w:jc w:val="center"/>
            </w:pPr>
            <w:r>
              <w:t>12,4</w:t>
            </w:r>
          </w:p>
        </w:tc>
        <w:tc>
          <w:tcPr>
            <w:tcW w:w="1080" w:type="dxa"/>
            <w:tcBorders>
              <w:top w:val="nil"/>
              <w:left w:val="nil"/>
              <w:bottom w:val="single" w:sz="4" w:space="0" w:color="auto"/>
              <w:right w:val="single" w:sz="4" w:space="0" w:color="auto"/>
            </w:tcBorders>
            <w:vAlign w:val="center"/>
          </w:tcPr>
          <w:p w:rsidR="00133C35" w:rsidRDefault="00133C35">
            <w:pPr>
              <w:jc w:val="center"/>
            </w:pPr>
            <w:r>
              <w:t>26,5</w:t>
            </w:r>
          </w:p>
        </w:tc>
        <w:tc>
          <w:tcPr>
            <w:tcW w:w="1140" w:type="dxa"/>
            <w:tcBorders>
              <w:top w:val="nil"/>
              <w:left w:val="nil"/>
              <w:bottom w:val="single" w:sz="4" w:space="0" w:color="auto"/>
              <w:right w:val="single" w:sz="4" w:space="0" w:color="auto"/>
            </w:tcBorders>
            <w:vAlign w:val="center"/>
          </w:tcPr>
          <w:p w:rsidR="00133C35" w:rsidRDefault="00133C35">
            <w:pPr>
              <w:jc w:val="center"/>
            </w:pPr>
            <w:r>
              <w:t>23,5</w:t>
            </w:r>
          </w:p>
        </w:tc>
        <w:tc>
          <w:tcPr>
            <w:tcW w:w="1140" w:type="dxa"/>
            <w:tcBorders>
              <w:top w:val="nil"/>
              <w:left w:val="nil"/>
              <w:bottom w:val="single" w:sz="4" w:space="0" w:color="auto"/>
              <w:right w:val="single" w:sz="4" w:space="0" w:color="auto"/>
            </w:tcBorders>
            <w:vAlign w:val="center"/>
          </w:tcPr>
          <w:p w:rsidR="00133C35" w:rsidRDefault="00133C35">
            <w:pPr>
              <w:jc w:val="center"/>
            </w:pPr>
            <w:r>
              <w:t>27,0</w:t>
            </w:r>
          </w:p>
        </w:tc>
        <w:tc>
          <w:tcPr>
            <w:tcW w:w="1140" w:type="dxa"/>
            <w:tcBorders>
              <w:top w:val="nil"/>
              <w:left w:val="nil"/>
              <w:bottom w:val="single" w:sz="4" w:space="0" w:color="auto"/>
              <w:right w:val="single" w:sz="4" w:space="0" w:color="auto"/>
            </w:tcBorders>
            <w:vAlign w:val="center"/>
          </w:tcPr>
          <w:p w:rsidR="00133C35" w:rsidRDefault="00133C35">
            <w:pPr>
              <w:jc w:val="center"/>
            </w:pPr>
            <w:r>
              <w:t>32,0</w:t>
            </w:r>
          </w:p>
        </w:tc>
        <w:tc>
          <w:tcPr>
            <w:tcW w:w="1080" w:type="dxa"/>
            <w:tcBorders>
              <w:top w:val="nil"/>
              <w:left w:val="nil"/>
              <w:bottom w:val="single" w:sz="4" w:space="0" w:color="auto"/>
              <w:right w:val="single" w:sz="4" w:space="0" w:color="auto"/>
            </w:tcBorders>
            <w:vAlign w:val="center"/>
          </w:tcPr>
          <w:p w:rsidR="00133C35" w:rsidRDefault="00133C35">
            <w:pPr>
              <w:jc w:val="center"/>
            </w:pPr>
            <w:r>
              <w:t>43,3</w:t>
            </w:r>
          </w:p>
        </w:tc>
        <w:tc>
          <w:tcPr>
            <w:tcW w:w="1000" w:type="dxa"/>
            <w:tcBorders>
              <w:top w:val="nil"/>
              <w:left w:val="nil"/>
              <w:bottom w:val="single" w:sz="4" w:space="0" w:color="auto"/>
              <w:right w:val="single" w:sz="4" w:space="0" w:color="auto"/>
            </w:tcBorders>
            <w:vAlign w:val="center"/>
          </w:tcPr>
          <w:p w:rsidR="00133C35" w:rsidRDefault="00133C35">
            <w:pPr>
              <w:jc w:val="center"/>
            </w:pPr>
            <w:r>
              <w:t>102,3</w:t>
            </w:r>
          </w:p>
        </w:tc>
      </w:tr>
      <w:tr w:rsidR="00133C35">
        <w:trPr>
          <w:trHeight w:val="67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19</w:t>
            </w:r>
          </w:p>
        </w:tc>
        <w:tc>
          <w:tcPr>
            <w:tcW w:w="5055" w:type="dxa"/>
            <w:tcBorders>
              <w:top w:val="nil"/>
              <w:left w:val="nil"/>
              <w:bottom w:val="single" w:sz="4" w:space="0" w:color="auto"/>
              <w:right w:val="single" w:sz="4" w:space="0" w:color="auto"/>
            </w:tcBorders>
            <w:vAlign w:val="center"/>
          </w:tcPr>
          <w:p w:rsidR="00133C35" w:rsidRDefault="00133C35">
            <w:r>
              <w:t>включая средства, полученные за счет проведения мероприятий по оптимизации, из них:</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40" w:type="dxa"/>
            <w:tcBorders>
              <w:top w:val="nil"/>
              <w:left w:val="nil"/>
              <w:bottom w:val="single" w:sz="4" w:space="0" w:color="auto"/>
              <w:right w:val="single" w:sz="4" w:space="0" w:color="auto"/>
            </w:tcBorders>
            <w:vAlign w:val="center"/>
          </w:tcPr>
          <w:p w:rsidR="00133C35" w:rsidRDefault="00133C35">
            <w:pPr>
              <w:jc w:val="center"/>
            </w:pPr>
            <w:r>
              <w:t>0,14</w:t>
            </w:r>
          </w:p>
        </w:tc>
        <w:tc>
          <w:tcPr>
            <w:tcW w:w="1080" w:type="dxa"/>
            <w:tcBorders>
              <w:top w:val="nil"/>
              <w:left w:val="nil"/>
              <w:bottom w:val="single" w:sz="4" w:space="0" w:color="auto"/>
              <w:right w:val="single" w:sz="4" w:space="0" w:color="auto"/>
            </w:tcBorders>
            <w:vAlign w:val="center"/>
          </w:tcPr>
          <w:p w:rsidR="00133C35" w:rsidRDefault="00133C35">
            <w:pPr>
              <w:jc w:val="center"/>
            </w:pPr>
            <w:r>
              <w:t>1,91</w:t>
            </w:r>
          </w:p>
        </w:tc>
        <w:tc>
          <w:tcPr>
            <w:tcW w:w="1140" w:type="dxa"/>
            <w:tcBorders>
              <w:top w:val="nil"/>
              <w:left w:val="nil"/>
              <w:bottom w:val="single" w:sz="4" w:space="0" w:color="auto"/>
              <w:right w:val="single" w:sz="4" w:space="0" w:color="auto"/>
            </w:tcBorders>
            <w:vAlign w:val="center"/>
          </w:tcPr>
          <w:p w:rsidR="00133C35" w:rsidRDefault="00133C35">
            <w:pPr>
              <w:jc w:val="center"/>
            </w:pPr>
            <w:r>
              <w:t>0,00</w:t>
            </w:r>
          </w:p>
        </w:tc>
        <w:tc>
          <w:tcPr>
            <w:tcW w:w="1140" w:type="dxa"/>
            <w:tcBorders>
              <w:top w:val="nil"/>
              <w:left w:val="nil"/>
              <w:bottom w:val="single" w:sz="4" w:space="0" w:color="auto"/>
              <w:right w:val="single" w:sz="4" w:space="0" w:color="auto"/>
            </w:tcBorders>
            <w:vAlign w:val="center"/>
          </w:tcPr>
          <w:p w:rsidR="00133C35" w:rsidRDefault="00133C35">
            <w:pPr>
              <w:jc w:val="center"/>
            </w:pPr>
            <w:r>
              <w:t>4,56</w:t>
            </w:r>
          </w:p>
        </w:tc>
        <w:tc>
          <w:tcPr>
            <w:tcW w:w="1140" w:type="dxa"/>
            <w:tcBorders>
              <w:top w:val="nil"/>
              <w:left w:val="nil"/>
              <w:bottom w:val="single" w:sz="4" w:space="0" w:color="auto"/>
              <w:right w:val="single" w:sz="4" w:space="0" w:color="auto"/>
            </w:tcBorders>
            <w:vAlign w:val="center"/>
          </w:tcPr>
          <w:p w:rsidR="00133C35" w:rsidRDefault="00133C35">
            <w:pPr>
              <w:jc w:val="center"/>
            </w:pPr>
            <w:r>
              <w:t>9,42</w:t>
            </w:r>
          </w:p>
        </w:tc>
        <w:tc>
          <w:tcPr>
            <w:tcW w:w="1080" w:type="dxa"/>
            <w:tcBorders>
              <w:top w:val="nil"/>
              <w:left w:val="nil"/>
              <w:bottom w:val="single" w:sz="4" w:space="0" w:color="auto"/>
              <w:right w:val="single" w:sz="4" w:space="0" w:color="auto"/>
            </w:tcBorders>
            <w:vAlign w:val="center"/>
          </w:tcPr>
          <w:p w:rsidR="00133C35" w:rsidRDefault="00133C35">
            <w:pPr>
              <w:jc w:val="center"/>
            </w:pPr>
            <w:r>
              <w:t>2,1</w:t>
            </w:r>
          </w:p>
        </w:tc>
        <w:tc>
          <w:tcPr>
            <w:tcW w:w="1000" w:type="dxa"/>
            <w:tcBorders>
              <w:top w:val="nil"/>
              <w:left w:val="nil"/>
              <w:bottom w:val="single" w:sz="4" w:space="0" w:color="auto"/>
              <w:right w:val="single" w:sz="4" w:space="0" w:color="auto"/>
            </w:tcBorders>
            <w:vAlign w:val="center"/>
          </w:tcPr>
          <w:p w:rsidR="00133C35" w:rsidRDefault="00133C35">
            <w:pPr>
              <w:jc w:val="center"/>
            </w:pPr>
            <w:r>
              <w:t>16,0</w:t>
            </w:r>
          </w:p>
        </w:tc>
      </w:tr>
      <w:tr w:rsidR="00133C35">
        <w:trPr>
          <w:trHeight w:val="57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20</w:t>
            </w:r>
          </w:p>
        </w:tc>
        <w:tc>
          <w:tcPr>
            <w:tcW w:w="5055" w:type="dxa"/>
            <w:tcBorders>
              <w:top w:val="nil"/>
              <w:left w:val="nil"/>
              <w:bottom w:val="single" w:sz="4" w:space="0" w:color="auto"/>
              <w:right w:val="single" w:sz="4" w:space="0" w:color="auto"/>
            </w:tcBorders>
            <w:vAlign w:val="center"/>
          </w:tcPr>
          <w:p w:rsidR="00133C35" w:rsidRDefault="00133C35">
            <w:r>
              <w:t>от реструктуризации сети, млн. рублей</w:t>
            </w:r>
          </w:p>
        </w:tc>
        <w:tc>
          <w:tcPr>
            <w:tcW w:w="1080" w:type="dxa"/>
            <w:tcBorders>
              <w:top w:val="nil"/>
              <w:left w:val="nil"/>
              <w:bottom w:val="single" w:sz="4" w:space="0" w:color="auto"/>
              <w:right w:val="single" w:sz="4" w:space="0" w:color="auto"/>
            </w:tcBorders>
            <w:vAlign w:val="center"/>
          </w:tcPr>
          <w:p w:rsidR="00133C35" w:rsidRDefault="00133C35">
            <w:pPr>
              <w:jc w:val="center"/>
            </w:pPr>
            <w:r>
              <w:t>x</w:t>
            </w:r>
          </w:p>
        </w:tc>
        <w:tc>
          <w:tcPr>
            <w:tcW w:w="1080" w:type="dxa"/>
            <w:tcBorders>
              <w:top w:val="nil"/>
              <w:left w:val="nil"/>
              <w:bottom w:val="single" w:sz="4" w:space="0" w:color="auto"/>
              <w:right w:val="single" w:sz="4" w:space="0" w:color="auto"/>
            </w:tcBorders>
            <w:vAlign w:val="center"/>
          </w:tcPr>
          <w:p w:rsidR="00133C35" w:rsidRDefault="00133C35">
            <w:pPr>
              <w:jc w:val="center"/>
            </w:pPr>
            <w:r>
              <w:t>x</w:t>
            </w:r>
          </w:p>
        </w:tc>
        <w:tc>
          <w:tcPr>
            <w:tcW w:w="1040" w:type="dxa"/>
            <w:tcBorders>
              <w:top w:val="nil"/>
              <w:left w:val="nil"/>
              <w:bottom w:val="single" w:sz="4" w:space="0" w:color="auto"/>
              <w:right w:val="single" w:sz="4" w:space="0" w:color="auto"/>
            </w:tcBorders>
            <w:vAlign w:val="center"/>
          </w:tcPr>
          <w:p w:rsidR="00133C35" w:rsidRDefault="00133C35">
            <w:pPr>
              <w:jc w:val="center"/>
            </w:pPr>
            <w:r>
              <w:t>0</w:t>
            </w:r>
          </w:p>
        </w:tc>
        <w:tc>
          <w:tcPr>
            <w:tcW w:w="1080" w:type="dxa"/>
            <w:tcBorders>
              <w:top w:val="nil"/>
              <w:left w:val="nil"/>
              <w:bottom w:val="single" w:sz="4" w:space="0" w:color="auto"/>
              <w:right w:val="single" w:sz="4" w:space="0" w:color="auto"/>
            </w:tcBorders>
            <w:vAlign w:val="center"/>
          </w:tcPr>
          <w:p w:rsidR="00133C35" w:rsidRDefault="00133C35">
            <w:pPr>
              <w:jc w:val="center"/>
            </w:pPr>
            <w:r>
              <w:t>0,05</w:t>
            </w:r>
          </w:p>
        </w:tc>
        <w:tc>
          <w:tcPr>
            <w:tcW w:w="1140" w:type="dxa"/>
            <w:tcBorders>
              <w:top w:val="nil"/>
              <w:left w:val="nil"/>
              <w:bottom w:val="single" w:sz="4" w:space="0" w:color="auto"/>
              <w:right w:val="single" w:sz="4" w:space="0" w:color="auto"/>
            </w:tcBorders>
            <w:vAlign w:val="center"/>
          </w:tcPr>
          <w:p w:rsidR="00133C35" w:rsidRDefault="00133C35">
            <w:pPr>
              <w:jc w:val="center"/>
            </w:pPr>
            <w:r>
              <w:t>0</w:t>
            </w:r>
          </w:p>
        </w:tc>
        <w:tc>
          <w:tcPr>
            <w:tcW w:w="1140" w:type="dxa"/>
            <w:tcBorders>
              <w:top w:val="nil"/>
              <w:left w:val="nil"/>
              <w:bottom w:val="single" w:sz="4" w:space="0" w:color="auto"/>
              <w:right w:val="single" w:sz="4" w:space="0" w:color="auto"/>
            </w:tcBorders>
            <w:vAlign w:val="center"/>
          </w:tcPr>
          <w:p w:rsidR="00133C35" w:rsidRDefault="00133C35">
            <w:pPr>
              <w:jc w:val="center"/>
            </w:pPr>
            <w:r>
              <w:t>0,08</w:t>
            </w:r>
          </w:p>
        </w:tc>
        <w:tc>
          <w:tcPr>
            <w:tcW w:w="1140" w:type="dxa"/>
            <w:tcBorders>
              <w:top w:val="nil"/>
              <w:left w:val="nil"/>
              <w:bottom w:val="single" w:sz="4" w:space="0" w:color="auto"/>
              <w:right w:val="single" w:sz="4" w:space="0" w:color="auto"/>
            </w:tcBorders>
            <w:vAlign w:val="center"/>
          </w:tcPr>
          <w:p w:rsidR="00133C35" w:rsidRDefault="00133C35">
            <w:pPr>
              <w:jc w:val="center"/>
            </w:pPr>
            <w:r>
              <w:t>0,09</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0,1</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0,2</w:t>
            </w:r>
          </w:p>
        </w:tc>
      </w:tr>
      <w:tr w:rsidR="00133C35">
        <w:trPr>
          <w:trHeight w:val="67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21</w:t>
            </w:r>
          </w:p>
        </w:tc>
        <w:tc>
          <w:tcPr>
            <w:tcW w:w="5055" w:type="dxa"/>
            <w:tcBorders>
              <w:top w:val="nil"/>
              <w:left w:val="nil"/>
              <w:bottom w:val="single" w:sz="4" w:space="0" w:color="auto"/>
              <w:right w:val="single" w:sz="4" w:space="0" w:color="auto"/>
            </w:tcBorders>
            <w:vAlign w:val="center"/>
          </w:tcPr>
          <w:p w:rsidR="00133C35" w:rsidRDefault="00133C35">
            <w:r>
              <w:t>от оптимизации численности персонала, в том числе административно-управленческого персонала, млн. рублей</w:t>
            </w:r>
          </w:p>
        </w:tc>
        <w:tc>
          <w:tcPr>
            <w:tcW w:w="1080" w:type="dxa"/>
            <w:tcBorders>
              <w:top w:val="nil"/>
              <w:left w:val="nil"/>
              <w:bottom w:val="single" w:sz="4" w:space="0" w:color="auto"/>
              <w:right w:val="single" w:sz="4" w:space="0" w:color="auto"/>
            </w:tcBorders>
            <w:vAlign w:val="center"/>
          </w:tcPr>
          <w:p w:rsidR="00133C35" w:rsidRDefault="00133C35">
            <w:pPr>
              <w:jc w:val="center"/>
            </w:pPr>
            <w:r>
              <w:t>x</w:t>
            </w:r>
          </w:p>
        </w:tc>
        <w:tc>
          <w:tcPr>
            <w:tcW w:w="1080" w:type="dxa"/>
            <w:tcBorders>
              <w:top w:val="nil"/>
              <w:left w:val="nil"/>
              <w:bottom w:val="single" w:sz="4" w:space="0" w:color="auto"/>
              <w:right w:val="single" w:sz="4" w:space="0" w:color="auto"/>
            </w:tcBorders>
            <w:vAlign w:val="center"/>
          </w:tcPr>
          <w:p w:rsidR="00133C35" w:rsidRDefault="00133C35">
            <w:pPr>
              <w:jc w:val="center"/>
            </w:pPr>
            <w:r>
              <w:t>x</w:t>
            </w:r>
          </w:p>
        </w:tc>
        <w:tc>
          <w:tcPr>
            <w:tcW w:w="1040" w:type="dxa"/>
            <w:tcBorders>
              <w:top w:val="nil"/>
              <w:left w:val="nil"/>
              <w:bottom w:val="single" w:sz="4" w:space="0" w:color="auto"/>
              <w:right w:val="single" w:sz="4" w:space="0" w:color="auto"/>
            </w:tcBorders>
            <w:vAlign w:val="center"/>
          </w:tcPr>
          <w:p w:rsidR="00133C35" w:rsidRDefault="00133C35">
            <w:pPr>
              <w:jc w:val="center"/>
            </w:pPr>
            <w:r>
              <w:t>0,0</w:t>
            </w:r>
          </w:p>
        </w:tc>
        <w:tc>
          <w:tcPr>
            <w:tcW w:w="1080" w:type="dxa"/>
            <w:tcBorders>
              <w:top w:val="nil"/>
              <w:left w:val="nil"/>
              <w:bottom w:val="single" w:sz="4" w:space="0" w:color="auto"/>
              <w:right w:val="single" w:sz="4" w:space="0" w:color="auto"/>
            </w:tcBorders>
            <w:vAlign w:val="center"/>
          </w:tcPr>
          <w:p w:rsidR="00133C35" w:rsidRDefault="00133C35">
            <w:pPr>
              <w:jc w:val="center"/>
            </w:pPr>
            <w:r>
              <w:t>1,17</w:t>
            </w:r>
          </w:p>
        </w:tc>
        <w:tc>
          <w:tcPr>
            <w:tcW w:w="1140" w:type="dxa"/>
            <w:tcBorders>
              <w:top w:val="nil"/>
              <w:left w:val="nil"/>
              <w:bottom w:val="single" w:sz="4" w:space="0" w:color="auto"/>
              <w:right w:val="single" w:sz="4" w:space="0" w:color="auto"/>
            </w:tcBorders>
            <w:vAlign w:val="center"/>
          </w:tcPr>
          <w:p w:rsidR="00133C35" w:rsidRDefault="00133C35">
            <w:pPr>
              <w:jc w:val="center"/>
            </w:pPr>
            <w:r>
              <w:t>0,00</w:t>
            </w:r>
          </w:p>
        </w:tc>
        <w:tc>
          <w:tcPr>
            <w:tcW w:w="1140" w:type="dxa"/>
            <w:tcBorders>
              <w:top w:val="nil"/>
              <w:left w:val="nil"/>
              <w:bottom w:val="single" w:sz="4" w:space="0" w:color="auto"/>
              <w:right w:val="single" w:sz="4" w:space="0" w:color="auto"/>
            </w:tcBorders>
            <w:vAlign w:val="center"/>
          </w:tcPr>
          <w:p w:rsidR="00133C35" w:rsidRDefault="00133C35">
            <w:pPr>
              <w:jc w:val="center"/>
            </w:pPr>
            <w:r>
              <w:t>3,49</w:t>
            </w:r>
          </w:p>
        </w:tc>
        <w:tc>
          <w:tcPr>
            <w:tcW w:w="1140" w:type="dxa"/>
            <w:tcBorders>
              <w:top w:val="nil"/>
              <w:left w:val="nil"/>
              <w:bottom w:val="single" w:sz="4" w:space="0" w:color="auto"/>
              <w:right w:val="single" w:sz="4" w:space="0" w:color="auto"/>
            </w:tcBorders>
            <w:vAlign w:val="center"/>
          </w:tcPr>
          <w:p w:rsidR="00133C35" w:rsidRDefault="00133C35">
            <w:pPr>
              <w:jc w:val="center"/>
            </w:pPr>
            <w:r>
              <w:t>8,21</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8,5</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9,0</w:t>
            </w:r>
          </w:p>
        </w:tc>
      </w:tr>
      <w:tr w:rsidR="00133C35">
        <w:trPr>
          <w:trHeight w:val="69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22</w:t>
            </w:r>
          </w:p>
        </w:tc>
        <w:tc>
          <w:tcPr>
            <w:tcW w:w="5055" w:type="dxa"/>
            <w:tcBorders>
              <w:top w:val="nil"/>
              <w:left w:val="nil"/>
              <w:bottom w:val="single" w:sz="4" w:space="0" w:color="auto"/>
              <w:right w:val="single" w:sz="4" w:space="0" w:color="auto"/>
            </w:tcBorders>
            <w:vAlign w:val="center"/>
          </w:tcPr>
          <w:p w:rsidR="00133C35" w:rsidRDefault="00133C35">
            <w:r>
              <w:t>от сокращения и оптимизации расходов на содержание учреждений, млн. рублей</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40" w:type="dxa"/>
            <w:tcBorders>
              <w:top w:val="nil"/>
              <w:left w:val="nil"/>
              <w:bottom w:val="single" w:sz="4" w:space="0" w:color="auto"/>
              <w:right w:val="single" w:sz="4" w:space="0" w:color="auto"/>
            </w:tcBorders>
            <w:vAlign w:val="center"/>
          </w:tcPr>
          <w:p w:rsidR="00133C35" w:rsidRDefault="00133C35">
            <w:pPr>
              <w:jc w:val="center"/>
            </w:pPr>
            <w:r>
              <w:t>0,14</w:t>
            </w:r>
          </w:p>
        </w:tc>
        <w:tc>
          <w:tcPr>
            <w:tcW w:w="1080" w:type="dxa"/>
            <w:tcBorders>
              <w:top w:val="nil"/>
              <w:left w:val="nil"/>
              <w:bottom w:val="single" w:sz="4" w:space="0" w:color="auto"/>
              <w:right w:val="single" w:sz="4" w:space="0" w:color="auto"/>
            </w:tcBorders>
            <w:vAlign w:val="center"/>
          </w:tcPr>
          <w:p w:rsidR="00133C35" w:rsidRDefault="00133C35">
            <w:pPr>
              <w:jc w:val="center"/>
            </w:pPr>
            <w:r>
              <w:t>0,69</w:t>
            </w:r>
          </w:p>
        </w:tc>
        <w:tc>
          <w:tcPr>
            <w:tcW w:w="1140" w:type="dxa"/>
            <w:tcBorders>
              <w:top w:val="nil"/>
              <w:left w:val="nil"/>
              <w:bottom w:val="single" w:sz="4" w:space="0" w:color="auto"/>
              <w:right w:val="single" w:sz="4" w:space="0" w:color="auto"/>
            </w:tcBorders>
            <w:vAlign w:val="center"/>
          </w:tcPr>
          <w:p w:rsidR="00133C35" w:rsidRDefault="00133C35">
            <w:pPr>
              <w:jc w:val="center"/>
            </w:pPr>
            <w:r>
              <w:t>0,00</w:t>
            </w:r>
          </w:p>
        </w:tc>
        <w:tc>
          <w:tcPr>
            <w:tcW w:w="1140" w:type="dxa"/>
            <w:tcBorders>
              <w:top w:val="nil"/>
              <w:left w:val="nil"/>
              <w:bottom w:val="single" w:sz="4" w:space="0" w:color="auto"/>
              <w:right w:val="single" w:sz="4" w:space="0" w:color="auto"/>
            </w:tcBorders>
            <w:vAlign w:val="center"/>
          </w:tcPr>
          <w:p w:rsidR="00133C35" w:rsidRDefault="00133C35">
            <w:pPr>
              <w:jc w:val="center"/>
            </w:pPr>
            <w:r>
              <w:t>0,99</w:t>
            </w:r>
          </w:p>
        </w:tc>
        <w:tc>
          <w:tcPr>
            <w:tcW w:w="1140" w:type="dxa"/>
            <w:tcBorders>
              <w:top w:val="nil"/>
              <w:left w:val="nil"/>
              <w:bottom w:val="single" w:sz="4" w:space="0" w:color="auto"/>
              <w:right w:val="single" w:sz="4" w:space="0" w:color="auto"/>
            </w:tcBorders>
            <w:vAlign w:val="center"/>
          </w:tcPr>
          <w:p w:rsidR="00133C35" w:rsidRDefault="00133C35">
            <w:pPr>
              <w:jc w:val="center"/>
            </w:pPr>
            <w:r>
              <w:t>1,12</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1,3</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1,5</w:t>
            </w:r>
          </w:p>
        </w:tc>
      </w:tr>
      <w:tr w:rsidR="00133C35">
        <w:trPr>
          <w:trHeight w:val="72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23</w:t>
            </w:r>
          </w:p>
        </w:tc>
        <w:tc>
          <w:tcPr>
            <w:tcW w:w="5055" w:type="dxa"/>
            <w:tcBorders>
              <w:top w:val="nil"/>
              <w:left w:val="nil"/>
              <w:bottom w:val="single" w:sz="4" w:space="0" w:color="auto"/>
              <w:right w:val="single" w:sz="4" w:space="0" w:color="auto"/>
            </w:tcBorders>
            <w:vAlign w:val="center"/>
          </w:tcPr>
          <w:p w:rsidR="00133C35" w:rsidRDefault="00133C35">
            <w:r>
              <w:t>за счет средств от приносящей доход деятельности, млн. руб.</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0,3</w:t>
            </w:r>
          </w:p>
        </w:tc>
        <w:tc>
          <w:tcPr>
            <w:tcW w:w="1040" w:type="dxa"/>
            <w:tcBorders>
              <w:top w:val="nil"/>
              <w:left w:val="nil"/>
              <w:bottom w:val="single" w:sz="4" w:space="0" w:color="auto"/>
              <w:right w:val="single" w:sz="4" w:space="0" w:color="auto"/>
            </w:tcBorders>
            <w:vAlign w:val="center"/>
          </w:tcPr>
          <w:p w:rsidR="00133C35" w:rsidRDefault="00133C35">
            <w:pPr>
              <w:jc w:val="center"/>
            </w:pPr>
            <w:r>
              <w:t>0,178</w:t>
            </w:r>
          </w:p>
        </w:tc>
        <w:tc>
          <w:tcPr>
            <w:tcW w:w="1080" w:type="dxa"/>
            <w:tcBorders>
              <w:top w:val="nil"/>
              <w:left w:val="nil"/>
              <w:bottom w:val="single" w:sz="4" w:space="0" w:color="auto"/>
              <w:right w:val="single" w:sz="4" w:space="0" w:color="auto"/>
            </w:tcBorders>
            <w:vAlign w:val="center"/>
          </w:tcPr>
          <w:p w:rsidR="00133C35" w:rsidRDefault="00133C35">
            <w:pPr>
              <w:jc w:val="center"/>
            </w:pPr>
            <w:r>
              <w:t>0,000</w:t>
            </w:r>
          </w:p>
        </w:tc>
        <w:tc>
          <w:tcPr>
            <w:tcW w:w="1140" w:type="dxa"/>
            <w:tcBorders>
              <w:top w:val="nil"/>
              <w:left w:val="nil"/>
              <w:bottom w:val="single" w:sz="4" w:space="0" w:color="auto"/>
              <w:right w:val="single" w:sz="4" w:space="0" w:color="auto"/>
            </w:tcBorders>
            <w:vAlign w:val="center"/>
          </w:tcPr>
          <w:p w:rsidR="00133C35" w:rsidRDefault="00133C35">
            <w:pPr>
              <w:jc w:val="center"/>
            </w:pPr>
            <w:r>
              <w:t>0,003</w:t>
            </w:r>
          </w:p>
        </w:tc>
        <w:tc>
          <w:tcPr>
            <w:tcW w:w="1140" w:type="dxa"/>
            <w:tcBorders>
              <w:top w:val="nil"/>
              <w:left w:val="nil"/>
              <w:bottom w:val="single" w:sz="4" w:space="0" w:color="auto"/>
              <w:right w:val="single" w:sz="4" w:space="0" w:color="auto"/>
            </w:tcBorders>
            <w:vAlign w:val="center"/>
          </w:tcPr>
          <w:p w:rsidR="00133C35" w:rsidRDefault="00133C35">
            <w:pPr>
              <w:jc w:val="center"/>
            </w:pPr>
            <w:r>
              <w:t>1,722</w:t>
            </w:r>
          </w:p>
        </w:tc>
        <w:tc>
          <w:tcPr>
            <w:tcW w:w="1140" w:type="dxa"/>
            <w:tcBorders>
              <w:top w:val="nil"/>
              <w:left w:val="nil"/>
              <w:bottom w:val="single" w:sz="4" w:space="0" w:color="auto"/>
              <w:right w:val="single" w:sz="4" w:space="0" w:color="auto"/>
            </w:tcBorders>
            <w:vAlign w:val="center"/>
          </w:tcPr>
          <w:p w:rsidR="00133C35" w:rsidRDefault="00133C35">
            <w:pPr>
              <w:jc w:val="center"/>
            </w:pPr>
            <w:r>
              <w:t>2,0</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0,2</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3,9</w:t>
            </w:r>
          </w:p>
        </w:tc>
      </w:tr>
      <w:tr w:rsidR="00133C35">
        <w:trPr>
          <w:trHeight w:val="990"/>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24</w:t>
            </w:r>
          </w:p>
        </w:tc>
        <w:tc>
          <w:tcPr>
            <w:tcW w:w="5055" w:type="dxa"/>
            <w:tcBorders>
              <w:top w:val="nil"/>
              <w:left w:val="nil"/>
              <w:bottom w:val="single" w:sz="4" w:space="0" w:color="auto"/>
              <w:right w:val="single" w:sz="4" w:space="0" w:color="auto"/>
            </w:tcBorders>
            <w:vAlign w:val="center"/>
          </w:tcPr>
          <w:p w:rsidR="00133C35" w:rsidRDefault="00133C35">
            <w:r>
              <w:t>за счет иных источников (решений), включая корректировку консолидированного бюджета МО Невельский городской округ на соответствующий год, млн. рублей</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0</w:t>
            </w:r>
          </w:p>
        </w:tc>
        <w:tc>
          <w:tcPr>
            <w:tcW w:w="1040" w:type="dxa"/>
            <w:tcBorders>
              <w:top w:val="nil"/>
              <w:left w:val="nil"/>
              <w:bottom w:val="single" w:sz="4" w:space="0" w:color="auto"/>
              <w:right w:val="single" w:sz="4" w:space="0" w:color="auto"/>
            </w:tcBorders>
            <w:vAlign w:val="center"/>
          </w:tcPr>
          <w:p w:rsidR="00133C35" w:rsidRDefault="00133C35">
            <w:pPr>
              <w:jc w:val="center"/>
            </w:pPr>
            <w:r>
              <w:t>0</w:t>
            </w:r>
          </w:p>
        </w:tc>
        <w:tc>
          <w:tcPr>
            <w:tcW w:w="1080" w:type="dxa"/>
            <w:tcBorders>
              <w:top w:val="nil"/>
              <w:left w:val="nil"/>
              <w:bottom w:val="single" w:sz="4" w:space="0" w:color="auto"/>
              <w:right w:val="single" w:sz="4" w:space="0" w:color="auto"/>
            </w:tcBorders>
            <w:vAlign w:val="center"/>
          </w:tcPr>
          <w:p w:rsidR="00133C35" w:rsidRDefault="00133C35">
            <w:pPr>
              <w:jc w:val="center"/>
            </w:pPr>
            <w:r>
              <w:t>0</w:t>
            </w:r>
          </w:p>
        </w:tc>
        <w:tc>
          <w:tcPr>
            <w:tcW w:w="1140" w:type="dxa"/>
            <w:tcBorders>
              <w:top w:val="nil"/>
              <w:left w:val="nil"/>
              <w:bottom w:val="single" w:sz="4" w:space="0" w:color="auto"/>
              <w:right w:val="single" w:sz="4" w:space="0" w:color="auto"/>
            </w:tcBorders>
            <w:vAlign w:val="center"/>
          </w:tcPr>
          <w:p w:rsidR="00133C35" w:rsidRDefault="00133C35">
            <w:pPr>
              <w:jc w:val="center"/>
            </w:pPr>
            <w:r>
              <w:t>0</w:t>
            </w:r>
          </w:p>
        </w:tc>
        <w:tc>
          <w:tcPr>
            <w:tcW w:w="1140" w:type="dxa"/>
            <w:tcBorders>
              <w:top w:val="nil"/>
              <w:left w:val="nil"/>
              <w:bottom w:val="single" w:sz="4" w:space="0" w:color="auto"/>
              <w:right w:val="single" w:sz="4" w:space="0" w:color="auto"/>
            </w:tcBorders>
            <w:vAlign w:val="center"/>
          </w:tcPr>
          <w:p w:rsidR="00133C35" w:rsidRDefault="00133C35">
            <w:pPr>
              <w:jc w:val="center"/>
            </w:pPr>
            <w:r>
              <w:t>0</w:t>
            </w:r>
          </w:p>
        </w:tc>
        <w:tc>
          <w:tcPr>
            <w:tcW w:w="1140" w:type="dxa"/>
            <w:tcBorders>
              <w:top w:val="nil"/>
              <w:left w:val="nil"/>
              <w:bottom w:val="single" w:sz="4" w:space="0" w:color="auto"/>
              <w:right w:val="single" w:sz="4" w:space="0" w:color="auto"/>
            </w:tcBorders>
            <w:vAlign w:val="center"/>
          </w:tcPr>
          <w:p w:rsidR="00133C35" w:rsidRDefault="00133C35">
            <w:pPr>
              <w:jc w:val="center"/>
            </w:pPr>
            <w:r>
              <w:t>0</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0,0</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0,0</w:t>
            </w:r>
          </w:p>
        </w:tc>
      </w:tr>
      <w:tr w:rsidR="00133C35">
        <w:trPr>
          <w:trHeight w:val="88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t>25</w:t>
            </w:r>
          </w:p>
        </w:tc>
        <w:tc>
          <w:tcPr>
            <w:tcW w:w="5055" w:type="dxa"/>
            <w:tcBorders>
              <w:top w:val="nil"/>
              <w:left w:val="nil"/>
              <w:bottom w:val="single" w:sz="4" w:space="0" w:color="auto"/>
              <w:right w:val="single" w:sz="4" w:space="0" w:color="auto"/>
            </w:tcBorders>
            <w:vAlign w:val="center"/>
          </w:tcPr>
          <w:p w:rsidR="00133C35" w:rsidRDefault="00133C35">
            <w:r>
              <w:t>Итого, объем средств, предусмотренный на повышение оплаты труда, млн. руб. (стр. 20+25+26)</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80" w:type="dxa"/>
            <w:tcBorders>
              <w:top w:val="nil"/>
              <w:left w:val="nil"/>
              <w:bottom w:val="single" w:sz="4" w:space="0" w:color="auto"/>
              <w:right w:val="single" w:sz="4" w:space="0" w:color="auto"/>
            </w:tcBorders>
            <w:vAlign w:val="center"/>
          </w:tcPr>
          <w:p w:rsidR="00133C35" w:rsidRDefault="00133C35">
            <w:pPr>
              <w:jc w:val="center"/>
            </w:pPr>
            <w:r>
              <w:t>х</w:t>
            </w:r>
          </w:p>
        </w:tc>
        <w:tc>
          <w:tcPr>
            <w:tcW w:w="1040" w:type="dxa"/>
            <w:tcBorders>
              <w:top w:val="nil"/>
              <w:left w:val="nil"/>
              <w:bottom w:val="single" w:sz="4" w:space="0" w:color="auto"/>
              <w:right w:val="single" w:sz="4" w:space="0" w:color="auto"/>
            </w:tcBorders>
            <w:vAlign w:val="center"/>
          </w:tcPr>
          <w:p w:rsidR="00133C35" w:rsidRDefault="00133C35">
            <w:pPr>
              <w:jc w:val="center"/>
            </w:pPr>
            <w:r>
              <w:t>12,6</w:t>
            </w:r>
          </w:p>
        </w:tc>
        <w:tc>
          <w:tcPr>
            <w:tcW w:w="1080" w:type="dxa"/>
            <w:tcBorders>
              <w:top w:val="nil"/>
              <w:left w:val="nil"/>
              <w:bottom w:val="single" w:sz="4" w:space="0" w:color="auto"/>
              <w:right w:val="single" w:sz="4" w:space="0" w:color="auto"/>
            </w:tcBorders>
            <w:vAlign w:val="center"/>
          </w:tcPr>
          <w:p w:rsidR="00133C35" w:rsidRDefault="00133C35">
            <w:pPr>
              <w:jc w:val="center"/>
            </w:pPr>
            <w:r>
              <w:t>26,5</w:t>
            </w:r>
          </w:p>
        </w:tc>
        <w:tc>
          <w:tcPr>
            <w:tcW w:w="1140" w:type="dxa"/>
            <w:tcBorders>
              <w:top w:val="nil"/>
              <w:left w:val="nil"/>
              <w:bottom w:val="single" w:sz="4" w:space="0" w:color="auto"/>
              <w:right w:val="single" w:sz="4" w:space="0" w:color="auto"/>
            </w:tcBorders>
            <w:vAlign w:val="center"/>
          </w:tcPr>
          <w:p w:rsidR="00133C35" w:rsidRDefault="00133C35">
            <w:pPr>
              <w:jc w:val="center"/>
            </w:pPr>
            <w:r>
              <w:t>23,5</w:t>
            </w:r>
          </w:p>
        </w:tc>
        <w:tc>
          <w:tcPr>
            <w:tcW w:w="1140" w:type="dxa"/>
            <w:tcBorders>
              <w:top w:val="nil"/>
              <w:left w:val="nil"/>
              <w:bottom w:val="single" w:sz="4" w:space="0" w:color="auto"/>
              <w:right w:val="single" w:sz="4" w:space="0" w:color="auto"/>
            </w:tcBorders>
            <w:vAlign w:val="center"/>
          </w:tcPr>
          <w:p w:rsidR="00133C35" w:rsidRDefault="00133C35">
            <w:pPr>
              <w:jc w:val="center"/>
            </w:pPr>
            <w:r>
              <w:t>28,7</w:t>
            </w:r>
          </w:p>
        </w:tc>
        <w:tc>
          <w:tcPr>
            <w:tcW w:w="1140" w:type="dxa"/>
            <w:tcBorders>
              <w:top w:val="nil"/>
              <w:left w:val="nil"/>
              <w:bottom w:val="single" w:sz="4" w:space="0" w:color="auto"/>
              <w:right w:val="single" w:sz="4" w:space="0" w:color="auto"/>
            </w:tcBorders>
            <w:vAlign w:val="center"/>
          </w:tcPr>
          <w:p w:rsidR="00133C35" w:rsidRDefault="00133C35">
            <w:pPr>
              <w:jc w:val="center"/>
            </w:pPr>
            <w:r>
              <w:t>34,0</w:t>
            </w:r>
          </w:p>
        </w:tc>
        <w:tc>
          <w:tcPr>
            <w:tcW w:w="1080" w:type="dxa"/>
            <w:tcBorders>
              <w:top w:val="nil"/>
              <w:left w:val="nil"/>
              <w:bottom w:val="single" w:sz="4" w:space="0" w:color="auto"/>
              <w:right w:val="single" w:sz="4" w:space="0" w:color="auto"/>
            </w:tcBorders>
            <w:vAlign w:val="center"/>
          </w:tcPr>
          <w:p w:rsidR="00133C35" w:rsidRDefault="00133C35">
            <w:pPr>
              <w:jc w:val="center"/>
            </w:pPr>
            <w:r>
              <w:t>43,5</w:t>
            </w:r>
          </w:p>
        </w:tc>
        <w:tc>
          <w:tcPr>
            <w:tcW w:w="1000" w:type="dxa"/>
            <w:tcBorders>
              <w:top w:val="nil"/>
              <w:left w:val="nil"/>
              <w:bottom w:val="single" w:sz="4" w:space="0" w:color="auto"/>
              <w:right w:val="single" w:sz="4" w:space="0" w:color="auto"/>
            </w:tcBorders>
            <w:vAlign w:val="center"/>
          </w:tcPr>
          <w:p w:rsidR="00133C35" w:rsidRDefault="00133C35">
            <w:pPr>
              <w:jc w:val="center"/>
            </w:pPr>
            <w:r>
              <w:t>106,3</w:t>
            </w:r>
          </w:p>
        </w:tc>
      </w:tr>
      <w:tr w:rsidR="00133C35">
        <w:trPr>
          <w:trHeight w:val="975"/>
        </w:trPr>
        <w:tc>
          <w:tcPr>
            <w:tcW w:w="540" w:type="dxa"/>
            <w:tcBorders>
              <w:top w:val="nil"/>
              <w:left w:val="single" w:sz="4" w:space="0" w:color="auto"/>
              <w:bottom w:val="single" w:sz="4" w:space="0" w:color="auto"/>
              <w:right w:val="single" w:sz="4" w:space="0" w:color="auto"/>
            </w:tcBorders>
            <w:noWrap/>
            <w:vAlign w:val="center"/>
          </w:tcPr>
          <w:p w:rsidR="00133C35" w:rsidRDefault="00133C35">
            <w:pPr>
              <w:jc w:val="center"/>
            </w:pPr>
            <w:r>
              <w:lastRenderedPageBreak/>
              <w:t>26</w:t>
            </w:r>
          </w:p>
        </w:tc>
        <w:tc>
          <w:tcPr>
            <w:tcW w:w="5055" w:type="dxa"/>
            <w:tcBorders>
              <w:top w:val="nil"/>
              <w:left w:val="nil"/>
              <w:bottom w:val="single" w:sz="4" w:space="0" w:color="auto"/>
              <w:right w:val="single" w:sz="4" w:space="0" w:color="auto"/>
            </w:tcBorders>
            <w:vAlign w:val="center"/>
          </w:tcPr>
          <w:p w:rsidR="00133C35" w:rsidRDefault="00133C35">
            <w:r>
              <w:t>Соотношение объема средств от оптимизации к сумме объема средств, предусмотренного на повышение оплаты труда, % (стр. 21/стр. 27*100)</w:t>
            </w:r>
          </w:p>
        </w:tc>
        <w:tc>
          <w:tcPr>
            <w:tcW w:w="1080" w:type="dxa"/>
            <w:tcBorders>
              <w:top w:val="nil"/>
              <w:left w:val="nil"/>
              <w:bottom w:val="single" w:sz="4" w:space="0" w:color="auto"/>
              <w:right w:val="single" w:sz="4" w:space="0" w:color="auto"/>
            </w:tcBorders>
            <w:noWrap/>
            <w:vAlign w:val="center"/>
          </w:tcPr>
          <w:p w:rsidR="00133C35" w:rsidRDefault="00133C35">
            <w:pPr>
              <w:jc w:val="center"/>
            </w:pPr>
            <w:r>
              <w:t>х</w:t>
            </w:r>
          </w:p>
        </w:tc>
        <w:tc>
          <w:tcPr>
            <w:tcW w:w="1080" w:type="dxa"/>
            <w:tcBorders>
              <w:top w:val="nil"/>
              <w:left w:val="nil"/>
              <w:bottom w:val="single" w:sz="4" w:space="0" w:color="auto"/>
              <w:right w:val="single" w:sz="4" w:space="0" w:color="auto"/>
            </w:tcBorders>
            <w:noWrap/>
            <w:vAlign w:val="center"/>
          </w:tcPr>
          <w:p w:rsidR="00133C35" w:rsidRDefault="00133C35">
            <w:pPr>
              <w:jc w:val="center"/>
            </w:pPr>
            <w:r>
              <w:t>х</w:t>
            </w:r>
          </w:p>
        </w:tc>
        <w:tc>
          <w:tcPr>
            <w:tcW w:w="1040" w:type="dxa"/>
            <w:tcBorders>
              <w:top w:val="nil"/>
              <w:left w:val="nil"/>
              <w:bottom w:val="single" w:sz="4" w:space="0" w:color="auto"/>
              <w:right w:val="single" w:sz="4" w:space="0" w:color="auto"/>
            </w:tcBorders>
            <w:noWrap/>
            <w:vAlign w:val="center"/>
          </w:tcPr>
          <w:p w:rsidR="00133C35" w:rsidRDefault="00133C35">
            <w:pPr>
              <w:jc w:val="center"/>
            </w:pPr>
            <w:r>
              <w:t>0,0</w:t>
            </w:r>
          </w:p>
        </w:tc>
        <w:tc>
          <w:tcPr>
            <w:tcW w:w="1080" w:type="dxa"/>
            <w:tcBorders>
              <w:top w:val="nil"/>
              <w:left w:val="nil"/>
              <w:bottom w:val="single" w:sz="4" w:space="0" w:color="auto"/>
              <w:right w:val="single" w:sz="4" w:space="0" w:color="auto"/>
            </w:tcBorders>
            <w:noWrap/>
            <w:vAlign w:val="center"/>
          </w:tcPr>
          <w:p w:rsidR="00133C35" w:rsidRDefault="00133C35">
            <w:pPr>
              <w:jc w:val="center"/>
            </w:pPr>
            <w:r>
              <w:t>7,2</w:t>
            </w:r>
          </w:p>
        </w:tc>
        <w:tc>
          <w:tcPr>
            <w:tcW w:w="1140" w:type="dxa"/>
            <w:tcBorders>
              <w:top w:val="nil"/>
              <w:left w:val="nil"/>
              <w:bottom w:val="single" w:sz="4" w:space="0" w:color="auto"/>
              <w:right w:val="single" w:sz="4" w:space="0" w:color="auto"/>
            </w:tcBorders>
            <w:noWrap/>
            <w:vAlign w:val="center"/>
          </w:tcPr>
          <w:p w:rsidR="00133C35" w:rsidRDefault="00133C35">
            <w:pPr>
              <w:jc w:val="center"/>
            </w:pPr>
            <w:r>
              <w:t>0,0</w:t>
            </w:r>
          </w:p>
        </w:tc>
        <w:tc>
          <w:tcPr>
            <w:tcW w:w="1140" w:type="dxa"/>
            <w:tcBorders>
              <w:top w:val="nil"/>
              <w:left w:val="nil"/>
              <w:bottom w:val="single" w:sz="4" w:space="0" w:color="auto"/>
              <w:right w:val="single" w:sz="4" w:space="0" w:color="auto"/>
            </w:tcBorders>
            <w:noWrap/>
            <w:vAlign w:val="center"/>
          </w:tcPr>
          <w:p w:rsidR="00133C35" w:rsidRDefault="00133C35">
            <w:pPr>
              <w:jc w:val="center"/>
            </w:pPr>
            <w:r>
              <w:t>15,9</w:t>
            </w:r>
          </w:p>
        </w:tc>
        <w:tc>
          <w:tcPr>
            <w:tcW w:w="1140" w:type="dxa"/>
            <w:tcBorders>
              <w:top w:val="nil"/>
              <w:left w:val="nil"/>
              <w:bottom w:val="single" w:sz="4" w:space="0" w:color="auto"/>
              <w:right w:val="single" w:sz="4" w:space="0" w:color="auto"/>
            </w:tcBorders>
            <w:noWrap/>
            <w:vAlign w:val="center"/>
          </w:tcPr>
          <w:p w:rsidR="00133C35" w:rsidRDefault="00133C35">
            <w:pPr>
              <w:jc w:val="center"/>
            </w:pPr>
            <w:r>
              <w:t>27,7</w:t>
            </w:r>
          </w:p>
        </w:tc>
        <w:tc>
          <w:tcPr>
            <w:tcW w:w="1080" w:type="dxa"/>
            <w:tcBorders>
              <w:top w:val="nil"/>
              <w:left w:val="nil"/>
              <w:bottom w:val="single" w:sz="4" w:space="0" w:color="auto"/>
              <w:right w:val="single" w:sz="4" w:space="0" w:color="auto"/>
            </w:tcBorders>
            <w:shd w:val="clear" w:color="auto" w:fill="FFFFFF"/>
            <w:vAlign w:val="center"/>
          </w:tcPr>
          <w:p w:rsidR="00133C35" w:rsidRDefault="00133C35">
            <w:pPr>
              <w:jc w:val="center"/>
            </w:pPr>
            <w:r>
              <w:t>4,7</w:t>
            </w:r>
          </w:p>
        </w:tc>
        <w:tc>
          <w:tcPr>
            <w:tcW w:w="1000" w:type="dxa"/>
            <w:tcBorders>
              <w:top w:val="nil"/>
              <w:left w:val="nil"/>
              <w:bottom w:val="single" w:sz="4" w:space="0" w:color="auto"/>
              <w:right w:val="single" w:sz="4" w:space="0" w:color="auto"/>
            </w:tcBorders>
            <w:shd w:val="clear" w:color="auto" w:fill="FFFFFF"/>
            <w:vAlign w:val="center"/>
          </w:tcPr>
          <w:p w:rsidR="00133C35" w:rsidRDefault="00133C35">
            <w:pPr>
              <w:jc w:val="center"/>
            </w:pPr>
            <w:r>
              <w:t>15,1</w:t>
            </w:r>
          </w:p>
        </w:tc>
      </w:tr>
    </w:tbl>
    <w:p w:rsidR="00133C35" w:rsidRDefault="00133C35"/>
    <w:p w:rsidR="00133C35" w:rsidRDefault="00133C35"/>
    <w:sectPr w:rsidR="00133C35" w:rsidSect="00133C35">
      <w:pgSz w:w="16838" w:h="11906" w:orient="landscape"/>
      <w:pgMar w:top="1979" w:right="720"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74" w:rsidRDefault="00C22574" w:rsidP="00FD2723">
      <w:pPr>
        <w:pStyle w:val="a3"/>
      </w:pPr>
      <w:r>
        <w:separator/>
      </w:r>
    </w:p>
  </w:endnote>
  <w:endnote w:type="continuationSeparator" w:id="0">
    <w:p w:rsidR="00C22574" w:rsidRDefault="00C22574" w:rsidP="00FD2723">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C076FA">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C076FA">
      <w:rPr>
        <w:noProof/>
        <w:sz w:val="12"/>
        <w:szCs w:val="12"/>
        <w:u w:val="single"/>
      </w:rPr>
      <w:t>10:07</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C076FA">
      <w:rPr>
        <w:noProof/>
        <w:sz w:val="12"/>
        <w:szCs w:val="12"/>
        <w:u w:val="single"/>
      </w:rPr>
      <w:t>2</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74" w:rsidRDefault="00C22574" w:rsidP="00FD2723">
      <w:pPr>
        <w:pStyle w:val="a3"/>
      </w:pPr>
      <w:r>
        <w:separator/>
      </w:r>
    </w:p>
  </w:footnote>
  <w:footnote w:type="continuationSeparator" w:id="0">
    <w:p w:rsidR="00C22574" w:rsidRDefault="00C22574" w:rsidP="00FD2723">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A7300"/>
    <w:multiLevelType w:val="hybridMultilevel"/>
    <w:tmpl w:val="9F7270BE"/>
    <w:lvl w:ilvl="0" w:tplc="A052F2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внесении изменений в постановление администрации Невельского городского округа от 07.08.2014 № 871 &quot;Об утверждении Плана мероприятий (&quot;дорожной карты&quot;) &quot;Изменения, направленные на повышение эффективности сферы культуры Невельского городского округа&quot; (в ред.постановления от 02.07.2015г. № 886)"/>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7-01-09'}"/>
    <w:docVar w:name="attr5#Бланк" w:val="OID_TYPE#"/>
    <w:docVar w:name="attr6#Номер документа" w:val="VARCHAR#2425"/>
    <w:docVar w:name="attr7#Дата подписания" w:val="DATE#{d '2016-12-30'}"/>
    <w:docVar w:name="ESED_IDnum" w:val="22/2017-76"/>
    <w:docVar w:name="ESED_Lock" w:val="0"/>
    <w:docVar w:name="SPD_Annotation" w:val="N 2425 от 30.12.2016 22/2017-76#О внесении изменений в постановление администрации Невельского городского округа от 07.08.2014 № 871 &quot;Об утверждении Плана мероприятий (&quot;дорожной карты&quot;) &quot;Изменения, направленные на повышение эффективности сферы культуры Невельского городского округа&quot; (в ред.постановления от 02.07.2015г. № 886)#Постановления администрации Невельского Городского округа   Николина Ольга Анатольевна - начальник отдела культуры#Дата создания редакции: 09.01.2017"/>
    <w:docVar w:name="SPD_AreaName" w:val="Документ (ЕСЭД)"/>
    <w:docVar w:name="SPD_hostURL" w:val="storm"/>
    <w:docVar w:name="SPD_NumDoc" w:val="620303051"/>
    <w:docVar w:name="SPD_vDir" w:val="spd"/>
  </w:docVars>
  <w:rsids>
    <w:rsidRoot w:val="00133C35"/>
    <w:rsid w:val="00133C35"/>
    <w:rsid w:val="002B2750"/>
    <w:rsid w:val="00796C98"/>
    <w:rsid w:val="00C076FA"/>
    <w:rsid w:val="00C22574"/>
    <w:rsid w:val="00CA66FE"/>
    <w:rsid w:val="00E269BE"/>
    <w:rsid w:val="00FD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36DCE3-708E-476E-AD6D-8EAED9B9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35"/>
    <w:pPr>
      <w:spacing w:after="0" w:line="240" w:lineRule="auto"/>
    </w:pPr>
    <w:rPr>
      <w:sz w:val="24"/>
      <w:szCs w:val="24"/>
    </w:rPr>
  </w:style>
  <w:style w:type="paragraph" w:styleId="6">
    <w:name w:val="heading 6"/>
    <w:basedOn w:val="a"/>
    <w:next w:val="a"/>
    <w:link w:val="60"/>
    <w:uiPriority w:val="99"/>
    <w:qFormat/>
    <w:rsid w:val="00133C35"/>
    <w:pPr>
      <w:keepNext/>
      <w:spacing w:after="240"/>
      <w:jc w:val="center"/>
      <w:outlineLvl w:val="5"/>
    </w:pPr>
    <w:rPr>
      <w:b/>
      <w:bCs/>
      <w:caps/>
      <w:smallCaps/>
      <w:sz w:val="28"/>
      <w:szCs w:val="28"/>
    </w:rPr>
  </w:style>
  <w:style w:type="paragraph" w:styleId="7">
    <w:name w:val="heading 7"/>
    <w:basedOn w:val="a"/>
    <w:next w:val="a"/>
    <w:link w:val="70"/>
    <w:uiPriority w:val="99"/>
    <w:qFormat/>
    <w:rsid w:val="00133C3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33C3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133C3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133C3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List Paragraph"/>
    <w:basedOn w:val="a"/>
    <w:uiPriority w:val="99"/>
    <w:qFormat/>
    <w:rsid w:val="00133C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798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998</Words>
  <Characters>5695</Characters>
  <Application>Microsoft Office Word</Application>
  <DocSecurity>0</DocSecurity>
  <Lines>47</Lines>
  <Paragraphs>13</Paragraphs>
  <ScaleCrop>false</ScaleCrop>
  <Company>Администрация. Невельск</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2025-01-28T23:07:00Z</dcterms:created>
  <dcterms:modified xsi:type="dcterms:W3CDTF">2025-01-28T23:07:00Z</dcterms:modified>
</cp:coreProperties>
</file>