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B6" w:rsidRDefault="00DC4BBB" w:rsidP="00CE11B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1B6" w:rsidRDefault="00CE11B6" w:rsidP="00CE11B6">
      <w:pPr>
        <w:jc w:val="center"/>
        <w:rPr>
          <w:lang w:val="en-US"/>
        </w:rPr>
      </w:pPr>
    </w:p>
    <w:p w:rsidR="00CE11B6" w:rsidRDefault="00CE11B6" w:rsidP="00CE11B6">
      <w:pPr>
        <w:jc w:val="center"/>
        <w:rPr>
          <w:lang w:val="en-US"/>
        </w:rPr>
      </w:pPr>
    </w:p>
    <w:p w:rsidR="00CE11B6" w:rsidRDefault="00CE11B6" w:rsidP="00CE11B6">
      <w:pPr>
        <w:jc w:val="center"/>
        <w:rPr>
          <w:lang w:val="en-US"/>
        </w:rPr>
      </w:pPr>
    </w:p>
    <w:p w:rsidR="00CE11B6" w:rsidRDefault="00CE11B6" w:rsidP="00CE11B6">
      <w:pPr>
        <w:jc w:val="center"/>
        <w:rPr>
          <w:lang w:val="en-US"/>
        </w:rPr>
      </w:pPr>
    </w:p>
    <w:p w:rsidR="00CE11B6" w:rsidRDefault="00CE11B6" w:rsidP="00CE11B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E11B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E11B6" w:rsidRDefault="00CE11B6" w:rsidP="00F95AAF">
            <w:pPr>
              <w:pStyle w:val="7"/>
            </w:pPr>
            <w:r>
              <w:t>ПОСТАНОВЛЕНИЕ</w:t>
            </w:r>
          </w:p>
          <w:p w:rsidR="00CE11B6" w:rsidRDefault="00CE11B6" w:rsidP="00F95AA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E11B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E11B6" w:rsidRDefault="00DC4BBB" w:rsidP="00F95AA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1B6" w:rsidRDefault="003E29EA" w:rsidP="00CE11B6">
                                  <w:r>
                                    <w:t>264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E11B6" w:rsidRDefault="003E29EA" w:rsidP="00CE11B6">
                            <w:r>
                              <w:t>264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1B6" w:rsidRDefault="003E29EA" w:rsidP="00CE11B6">
                                  <w:r>
                                    <w:t>29.02.2016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E11B6" w:rsidRDefault="003E29EA" w:rsidP="00CE11B6">
                            <w:r>
                              <w:t>29.02.2016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11B6">
              <w:rPr>
                <w:rFonts w:ascii="Courier New" w:hAnsi="Courier New" w:cs="Courier New"/>
              </w:rPr>
              <w:t>от              №</w:t>
            </w:r>
          </w:p>
          <w:p w:rsidR="00CE11B6" w:rsidRDefault="00CE11B6" w:rsidP="00F95AA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E11B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E11B6" w:rsidRDefault="00CE11B6" w:rsidP="00F95AA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E11B6" w:rsidRDefault="00CE11B6" w:rsidP="00F95AAF">
            <w:pPr>
              <w:spacing w:after="240"/>
              <w:ind w:left="539"/>
              <w:jc w:val="center"/>
            </w:pPr>
          </w:p>
        </w:tc>
      </w:tr>
      <w:tr w:rsidR="00CE11B6" w:rsidRPr="00CE11B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О внесении изменений в 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</w:p>
        </w:tc>
      </w:tr>
      <w:tr w:rsidR="00CE11B6" w:rsidRPr="00CE11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</w:p>
        </w:tc>
      </w:tr>
    </w:tbl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В связи с Решением Собрания Невельского городского округа  № 211 от 26.02.2016 года </w:t>
      </w:r>
      <w:r>
        <w:rPr>
          <w:sz w:val="28"/>
          <w:szCs w:val="28"/>
        </w:rPr>
        <w:t>«</w:t>
      </w:r>
      <w:r w:rsidRPr="00CE11B6">
        <w:rPr>
          <w:sz w:val="28"/>
          <w:szCs w:val="28"/>
        </w:rPr>
        <w:t>О внесении изменений и дополнений в Решение Собрания Невельского городского округа от 18.12.2015г. № 190 «О местном бюджете Невельского</w:t>
      </w:r>
      <w:r>
        <w:rPr>
          <w:sz w:val="28"/>
          <w:szCs w:val="28"/>
        </w:rPr>
        <w:t xml:space="preserve"> </w:t>
      </w:r>
      <w:r w:rsidRPr="00CE11B6">
        <w:rPr>
          <w:sz w:val="28"/>
          <w:szCs w:val="28"/>
        </w:rPr>
        <w:t>городского округа на 2016 год»</w:t>
      </w:r>
      <w:r>
        <w:rPr>
          <w:sz w:val="28"/>
          <w:szCs w:val="28"/>
        </w:rPr>
        <w:t>»</w:t>
      </w:r>
      <w:r w:rsidRPr="00CE11B6">
        <w:rPr>
          <w:sz w:val="28"/>
          <w:szCs w:val="28"/>
        </w:rPr>
        <w:t>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jc w:val="both"/>
        <w:rPr>
          <w:sz w:val="28"/>
          <w:szCs w:val="28"/>
        </w:rPr>
      </w:pPr>
      <w:r w:rsidRPr="00CE11B6">
        <w:rPr>
          <w:sz w:val="28"/>
          <w:szCs w:val="28"/>
        </w:rPr>
        <w:t>ПОСТАНОВЛЯЕТ:</w:t>
      </w:r>
    </w:p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1.Внести изменения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годы», утвержденную постановлением администрации Невельского городского округа от 27.06.2014г. № 663 (в редакции постановлений от  </w:t>
      </w:r>
      <w:r>
        <w:rPr>
          <w:sz w:val="28"/>
          <w:szCs w:val="28"/>
        </w:rPr>
        <w:t>02.09.2014</w:t>
      </w:r>
      <w:r w:rsidRPr="00CE11B6">
        <w:rPr>
          <w:sz w:val="28"/>
          <w:szCs w:val="28"/>
        </w:rPr>
        <w:t xml:space="preserve">г. № 975, </w:t>
      </w:r>
      <w:r>
        <w:rPr>
          <w:sz w:val="28"/>
          <w:szCs w:val="28"/>
        </w:rPr>
        <w:t>от 17.03.2015</w:t>
      </w:r>
      <w:r w:rsidRPr="00CE11B6">
        <w:rPr>
          <w:sz w:val="28"/>
          <w:szCs w:val="28"/>
        </w:rPr>
        <w:t xml:space="preserve">г. №  345,  </w:t>
      </w:r>
      <w:r>
        <w:rPr>
          <w:sz w:val="28"/>
          <w:szCs w:val="28"/>
        </w:rPr>
        <w:t>от 30.11.2015г. № 1535, от 28.01.2016</w:t>
      </w:r>
      <w:r w:rsidRPr="00CE11B6">
        <w:rPr>
          <w:sz w:val="28"/>
          <w:szCs w:val="28"/>
        </w:rPr>
        <w:t>г. № 88</w:t>
      </w:r>
      <w:r>
        <w:rPr>
          <w:sz w:val="28"/>
          <w:szCs w:val="28"/>
        </w:rPr>
        <w:t>, от 01.02.2016</w:t>
      </w:r>
      <w:r w:rsidRPr="00CE11B6">
        <w:rPr>
          <w:sz w:val="28"/>
          <w:szCs w:val="28"/>
        </w:rPr>
        <w:t xml:space="preserve">г. № 106) следующие изменения: 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1.1. Раздел «Объемы и источники финансирования программы» Паспорта муниципальной программы изложить в новой редакции: </w:t>
      </w:r>
    </w:p>
    <w:p w:rsidR="00CE11B6" w:rsidRPr="00CE11B6" w:rsidRDefault="00CE11B6" w:rsidP="00CE11B6">
      <w:pPr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CE11B6" w:rsidRPr="00CE11B6">
        <w:trPr>
          <w:trHeight w:val="585"/>
        </w:trPr>
        <w:tc>
          <w:tcPr>
            <w:tcW w:w="3420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Объемы и источники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760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Общий объем финансирования мероприятий Программы  составляет 222 360, 15 тыс. руб., в том числе по годам: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lastRenderedPageBreak/>
              <w:t>2015 г.– 6 003, 0 тыс.рублей;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 г. – 18 427, 35 тыс.рублей;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2017 г.– 98 147, 2 тыс.рублей;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2018 г.– 8 442, 0 тыс.рублей;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2019 г.– 82 817,6 тыс.рублей;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2020 г.– 8 523, 0 тыс. рублей.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из них по источникам: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за счет средств областного бюджета – 183 849, 4* тыс. рублей, в том числе по годам: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2015г. – 4 618, 5*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2016г. – 12 970, 0*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2017г. – 95 732, 9*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2018г. – 45,0*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2019г. – 70 438,0*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2020г. – 45,0* тыс. рублей.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за счет средств местного  бюджета – 38 510, 75** тыс. рублей, в том числе по годам: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2015г. – 1384, 5**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2016г. – 5 457, 35 **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2017г. – 2 414, 3** тыс. рублей;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2018г. – 8 397,0**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2019г. – 12 379, 6**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2020г. – 8 478, 0** тыс. рублей.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1.2. Раздел «Объемы и источники финансирования подпрограммы» паспорта подпрограммы № 1«Повышение безопасности дорожного движения» изложить в новой редакции: </w:t>
      </w:r>
    </w:p>
    <w:p w:rsidR="00CE11B6" w:rsidRPr="00CE11B6" w:rsidRDefault="00CE11B6" w:rsidP="00CE11B6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79"/>
      </w:tblGrid>
      <w:tr w:rsidR="00CE11B6" w:rsidRPr="00CE11B6">
        <w:trPr>
          <w:trHeight w:val="585"/>
        </w:trPr>
        <w:tc>
          <w:tcPr>
            <w:tcW w:w="4077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Объемы и источники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5279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Общий объем финансирования 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Подпрограммы на 2015 -  2020  годы  составляет  26 785, 0 тыс. рублей за счет средств бюджета муниципального образования «Невельский городской округ», в том числе по годам: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2015 год – 590,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 год - 1590,0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2017 год – 590,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2018 год – 8 005,0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lastRenderedPageBreak/>
              <w:t>2019 год – 8 005,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2020 год – 8 005,0  тыс. рублей.</w:t>
            </w:r>
          </w:p>
        </w:tc>
      </w:tr>
    </w:tbl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1.3. Раздел «Объемы и источники финансирования подпрограммы № 2 «Охрана окружающей среды» изложить в новой редакции: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CE11B6" w:rsidRPr="00CE11B6">
        <w:trPr>
          <w:trHeight w:val="585"/>
        </w:trPr>
        <w:tc>
          <w:tcPr>
            <w:tcW w:w="2808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Объемы и источники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480" w:type="dxa"/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Объем финансирования Подпрограммы в 2015 – 2020 годах за счет всех источников составит  189 169, 65 тыс. рублей, в том числе: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за счет средств областного бюджета  – 183 649, 4 тыс. рублей, в том числе по годам: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2015 году – 4 553, 5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 году – 12 970,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2017 году – 95 732,9тыс.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2018 году –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2019 году – 70 393,0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2020 году –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за счет средств местного бюджета – 5 520, 25 тыс. рублей, в том числе по годам: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2015 году – 46,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 году – 516,85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2017 году – 1 017, 8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2018 году – 0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2019 году – 3 939,6 тыс. рублей;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2020 году – 0 тыс. рублей.</w:t>
            </w:r>
          </w:p>
        </w:tc>
      </w:tr>
    </w:tbl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>1.4. В пункте 3.4 приложения № 1 «Перечень подпрограмм и мероприятий муниципальной программы»: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1.4.1. слова «Создание и показ тематических видеоматериалов по профилактике терроризма и экстремизма» исключить. 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1.4.2. слова «Количество произведенных тематических видео-материалов (социальной рекламы) антитеррористической и антиэкстремистской  направленности» заменить на слова «Количество произведенных тематических материалов антитеррористической и антиэкстремистской  направленности». 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1.5. В пункте № 4.19 приложения № 1 «Перечень подпрограмм и мероприятий муниципальной программы» слова «Контрольно-счетный орган МО «НГО» заменить на слова «Финансовое управление администрации Невельского городского округа». 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1.6. В приложении № 1 «Перечень подпрограмм и мероприятий муниципальной программы» пункты №№  4.22, 4.23. исключить. </w:t>
      </w:r>
    </w:p>
    <w:p w:rsid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1.7. Приложение № 1 «Перечень подпрограмм и мероприятий муниципальной программы» дополнить пунктами № 5.7,  № 8 и № 6.3.3. следующего содержания: </w:t>
      </w:r>
    </w:p>
    <w:p w:rsidR="00CE11B6" w:rsidRDefault="00CE11B6" w:rsidP="00CE11B6">
      <w:pPr>
        <w:ind w:firstLine="708"/>
        <w:jc w:val="both"/>
        <w:rPr>
          <w:sz w:val="28"/>
          <w:szCs w:val="28"/>
        </w:rPr>
      </w:pP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</w:p>
    <w:tbl>
      <w:tblPr>
        <w:tblW w:w="9540" w:type="dxa"/>
        <w:tblCellSpacing w:w="5" w:type="nil"/>
        <w:tblInd w:w="-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35"/>
        <w:gridCol w:w="2306"/>
        <w:gridCol w:w="54"/>
        <w:gridCol w:w="1385"/>
        <w:gridCol w:w="721"/>
        <w:gridCol w:w="900"/>
        <w:gridCol w:w="1620"/>
        <w:gridCol w:w="900"/>
        <w:gridCol w:w="900"/>
      </w:tblGrid>
      <w:tr w:rsidR="00CE11B6" w:rsidRPr="00CE11B6">
        <w:trPr>
          <w:tblCellSpacing w:w="5" w:type="nil"/>
        </w:trPr>
        <w:tc>
          <w:tcPr>
            <w:tcW w:w="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5.7.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Внедрение и развитие аппаратно-программного комплекса «Безопасный город»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Отдел ГО и ЧС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  Отдел капи-тального строительства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Комитет по управлению имуществом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Интегрирование существующих систем безопасности в аппаратно-программный комплекс «Безопасный город»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</w:p>
        </w:tc>
      </w:tr>
      <w:tr w:rsidR="00CE11B6" w:rsidRPr="00CE11B6">
        <w:trPr>
          <w:tblCellSpacing w:w="5" w:type="nil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6.3.3.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Установка на автомобильных дорогах г. Невельск видео-камер системы фиксации нарушений правил дорожного движения типа «Кречет» в рамках внедрения и развития аппаратно-програм-много комплекса «Безопасный город» 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Отдел ГО и ЧС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Отдел капитального строительства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Комитет по управлению имуществом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Обеспечение безопасности участников дорожного движения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3 камеры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</w:p>
        </w:tc>
      </w:tr>
      <w:tr w:rsidR="00CE11B6" w:rsidRPr="00CE11B6">
        <w:trPr>
          <w:tblCellSpacing w:w="5" w:type="nil"/>
        </w:trPr>
        <w:tc>
          <w:tcPr>
            <w:tcW w:w="75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3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Мероприятие: 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Информирование населения</w:t>
            </w:r>
          </w:p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(Размещение информационных материалов в средствах массовой информации) 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Управляющий делами администрации Невельского городского округа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  <w:r w:rsidRPr="00CE11B6">
              <w:rPr>
                <w:sz w:val="28"/>
                <w:szCs w:val="28"/>
              </w:rPr>
              <w:t xml:space="preserve">Повышение информированности населения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B6" w:rsidRPr="00CE11B6" w:rsidRDefault="00CE11B6" w:rsidP="00CE11B6">
            <w:pPr>
              <w:jc w:val="both"/>
              <w:rPr>
                <w:sz w:val="28"/>
                <w:szCs w:val="28"/>
              </w:rPr>
            </w:pPr>
          </w:p>
        </w:tc>
      </w:tr>
    </w:tbl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1.8. Внести изменения в пункт 3.2. Приложения № 2 «Сведения об индикаторах (показателях) муниципальной программы и их значениях»: слова «Количество произведенных тематических видеоматериалов (социальной рекламы) антитеррористической и антиэкстремистской  направленности» заменить на слова  «Количество произведенных тематических материалов антитеррористической и антиэкстремистской  направленности». 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1.9. Внести изменения в Приложение № 3 «Ресурсное обеспечение и прогнозная (справочная) оценка расходов по источникам» и изложить его в новой  редакции согласно приложения к настоящему постановлению. </w:t>
      </w:r>
    </w:p>
    <w:p w:rsidR="00CE11B6" w:rsidRPr="00CE11B6" w:rsidRDefault="00CE11B6" w:rsidP="00CE11B6">
      <w:pPr>
        <w:ind w:firstLine="708"/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CE11B6">
        <w:rPr>
          <w:sz w:val="28"/>
          <w:szCs w:val="28"/>
        </w:rPr>
        <w:t>остановление разместить на официальном сайте администрации Невельского городского округа.</w:t>
      </w:r>
    </w:p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Pr="00CE11B6" w:rsidRDefault="00CE11B6" w:rsidP="00CE11B6">
      <w:pPr>
        <w:jc w:val="both"/>
        <w:rPr>
          <w:sz w:val="28"/>
          <w:szCs w:val="28"/>
        </w:rPr>
      </w:pPr>
      <w:r w:rsidRPr="00CE11B6">
        <w:rPr>
          <w:sz w:val="28"/>
          <w:szCs w:val="28"/>
        </w:rPr>
        <w:t xml:space="preserve">Мэр Невельского городского округа </w:t>
      </w:r>
      <w:r w:rsidRPr="00CE11B6">
        <w:rPr>
          <w:sz w:val="28"/>
          <w:szCs w:val="28"/>
        </w:rPr>
        <w:tab/>
      </w:r>
      <w:r w:rsidRPr="00CE11B6">
        <w:rPr>
          <w:sz w:val="28"/>
          <w:szCs w:val="28"/>
        </w:rPr>
        <w:tab/>
      </w:r>
      <w:r w:rsidRPr="00CE11B6">
        <w:rPr>
          <w:sz w:val="28"/>
          <w:szCs w:val="28"/>
        </w:rPr>
        <w:tab/>
      </w:r>
      <w:r w:rsidRPr="00CE11B6">
        <w:rPr>
          <w:sz w:val="28"/>
          <w:szCs w:val="28"/>
        </w:rPr>
        <w:tab/>
      </w:r>
      <w:r w:rsidRPr="00CE11B6">
        <w:rPr>
          <w:sz w:val="28"/>
          <w:szCs w:val="28"/>
        </w:rPr>
        <w:tab/>
        <w:t>В.Н. Пак</w:t>
      </w:r>
    </w:p>
    <w:p w:rsidR="00CE11B6" w:rsidRPr="00CE11B6" w:rsidRDefault="00CE11B6" w:rsidP="00CE11B6">
      <w:pPr>
        <w:jc w:val="both"/>
        <w:rPr>
          <w:sz w:val="28"/>
          <w:szCs w:val="28"/>
        </w:rPr>
      </w:pPr>
    </w:p>
    <w:p w:rsidR="00CE11B6" w:rsidRDefault="00CE11B6" w:rsidP="00CE11B6">
      <w:pPr>
        <w:jc w:val="both"/>
      </w:pPr>
    </w:p>
    <w:p w:rsidR="00CE11B6" w:rsidRDefault="00CE11B6" w:rsidP="00CE11B6">
      <w:pPr>
        <w:jc w:val="both"/>
      </w:pPr>
    </w:p>
    <w:p w:rsidR="00CE11B6" w:rsidRDefault="00CE11B6" w:rsidP="00CE11B6">
      <w:pPr>
        <w:jc w:val="both"/>
      </w:pPr>
    </w:p>
    <w:p w:rsidR="00CE11B6" w:rsidRDefault="00CE11B6" w:rsidP="00CE11B6">
      <w:pPr>
        <w:jc w:val="both"/>
        <w:rPr>
          <w:sz w:val="26"/>
          <w:szCs w:val="26"/>
        </w:rPr>
      </w:pPr>
    </w:p>
    <w:p w:rsidR="00CE11B6" w:rsidRDefault="00CE11B6" w:rsidP="00CE11B6">
      <w:pPr>
        <w:jc w:val="both"/>
        <w:rPr>
          <w:sz w:val="26"/>
          <w:szCs w:val="26"/>
        </w:rPr>
      </w:pPr>
    </w:p>
    <w:p w:rsidR="00CE11B6" w:rsidRDefault="00CE11B6" w:rsidP="00CE11B6">
      <w:pPr>
        <w:jc w:val="both"/>
        <w:rPr>
          <w:sz w:val="26"/>
          <w:szCs w:val="26"/>
        </w:rPr>
      </w:pPr>
    </w:p>
    <w:p w:rsidR="00CE11B6" w:rsidRDefault="00CE11B6" w:rsidP="00CE11B6">
      <w:pPr>
        <w:jc w:val="both"/>
        <w:rPr>
          <w:sz w:val="26"/>
          <w:szCs w:val="26"/>
        </w:rPr>
      </w:pPr>
    </w:p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/>
    <w:p w:rsidR="00CE11B6" w:rsidRDefault="00CE11B6">
      <w:pPr>
        <w:sectPr w:rsidR="00CE11B6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FD0917">
        <w:t xml:space="preserve">Приложение № 3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 xml:space="preserve">                         </w:t>
      </w:r>
      <w:r w:rsidRPr="00FD0917">
        <w:t xml:space="preserve">к муниципальной программе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 xml:space="preserve">«Обеспечение безопасности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 xml:space="preserve">жизнедеятельности населения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 xml:space="preserve">в муниципальном образовании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 xml:space="preserve">«Невельский городской округ»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>на 2015-2020 годы»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>(в редакции постановлений администрации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>Невел</w:t>
      </w:r>
      <w:r>
        <w:t>ьского городского от 17.03.2015</w:t>
      </w:r>
      <w:r w:rsidRPr="00FD0917">
        <w:t>г. №  345,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>
        <w:t>от 30.11.2015г. № 1535, от 28.01.2016</w:t>
      </w:r>
      <w:r w:rsidRPr="00FD0917">
        <w:t xml:space="preserve">г. № 88, </w:t>
      </w:r>
    </w:p>
    <w:p w:rsidR="00CE11B6" w:rsidRPr="00FD0917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FD0917">
        <w:t xml:space="preserve">от </w:t>
      </w:r>
      <w:r>
        <w:t>29.02.</w:t>
      </w:r>
      <w:r w:rsidRPr="00FD0917">
        <w:t xml:space="preserve">2016 г. № </w:t>
      </w:r>
      <w:r>
        <w:t>264</w:t>
      </w:r>
      <w:r w:rsidRPr="00FD0917">
        <w:t>)</w:t>
      </w:r>
    </w:p>
    <w:p w:rsidR="00CE11B6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E11B6" w:rsidRDefault="00CE11B6" w:rsidP="00CE11B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CE11B6" w:rsidRPr="005729A6" w:rsidRDefault="00CE11B6" w:rsidP="00CE11B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5729A6"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CE11B6" w:rsidRDefault="00CE11B6" w:rsidP="00CE11B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16096" w:type="dxa"/>
        <w:tblInd w:w="-859" w:type="dxa"/>
        <w:tblLayout w:type="fixed"/>
        <w:tblLook w:val="00A0" w:firstRow="1" w:lastRow="0" w:firstColumn="1" w:lastColumn="0" w:noHBand="0" w:noVBand="0"/>
      </w:tblPr>
      <w:tblGrid>
        <w:gridCol w:w="3686"/>
        <w:gridCol w:w="2552"/>
        <w:gridCol w:w="1813"/>
        <w:gridCol w:w="720"/>
        <w:gridCol w:w="540"/>
        <w:gridCol w:w="1121"/>
        <w:gridCol w:w="850"/>
        <w:gridCol w:w="1129"/>
        <w:gridCol w:w="992"/>
        <w:gridCol w:w="900"/>
        <w:gridCol w:w="943"/>
        <w:gridCol w:w="850"/>
      </w:tblGrid>
      <w:tr w:rsidR="00CE11B6" w:rsidRPr="0029288C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6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Оценка расходов, годы (тыс. рублей)</w:t>
            </w:r>
          </w:p>
        </w:tc>
      </w:tr>
      <w:tr w:rsidR="00CE11B6" w:rsidRPr="0029288C">
        <w:trPr>
          <w:trHeight w:val="89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12689D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12689D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12689D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12689D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CE11B6" w:rsidRPr="00E44A15">
        <w:trPr>
          <w:trHeight w:val="12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222 360,15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18 427,35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98 147,2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8 442,0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82 817,6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8 523,0</w:t>
            </w:r>
          </w:p>
        </w:tc>
      </w:tr>
      <w:tr w:rsidR="00CE11B6" w:rsidRPr="00E44A15">
        <w:trPr>
          <w:trHeight w:val="14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183 849,4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4618,5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CE11B6" w:rsidRPr="00E44A15">
        <w:trPr>
          <w:trHeight w:val="1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38 510,75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1384,5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2 414,3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8 397,0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12 379,6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8 478,0</w:t>
            </w:r>
          </w:p>
        </w:tc>
      </w:tr>
      <w:tr w:rsidR="00CE11B6" w:rsidRPr="00E44A15">
        <w:trPr>
          <w:trHeight w:val="19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E11B6" w:rsidRPr="00E44A15">
        <w:trPr>
          <w:trHeight w:val="21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E11B6" w:rsidRPr="00E44A15">
        <w:trPr>
          <w:trHeight w:val="12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физической культуры, спорта и молодежной политики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E11B6" w:rsidRPr="00E44A15">
        <w:trPr>
          <w:trHeight w:val="12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15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E11B6" w:rsidRPr="00E44A15">
        <w:trPr>
          <w:trHeight w:val="1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CE11B6" w:rsidRPr="00E44A15">
        <w:trPr>
          <w:trHeight w:val="2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25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CE11B6" w:rsidRPr="00E44A15">
        <w:trPr>
          <w:trHeight w:val="25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Администрация Невельского городского округа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163,0</w:t>
            </w:r>
          </w:p>
        </w:tc>
      </w:tr>
      <w:tr w:rsidR="00CE11B6" w:rsidRPr="00E44A15">
        <w:trPr>
          <w:trHeight w:val="24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CE11B6" w:rsidRPr="00E44A15">
        <w:trPr>
          <w:trHeight w:val="1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CE11B6" w:rsidRPr="00E44A15">
        <w:trPr>
          <w:trHeight w:val="12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капитального строительства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99 446,55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97 250,7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15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95 732,9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17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1 517,8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20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4553,5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2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4 086,6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5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E11B6" w:rsidRPr="00E44A15">
        <w:trPr>
          <w:trHeight w:val="26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13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E11B6" w:rsidRPr="00E44A15">
        <w:trPr>
          <w:trHeight w:val="233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 Комплексные меры противодействия злоупотреблению наркотиков и их незаконному обороту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CE11B6" w:rsidRPr="00E44A15">
        <w:trPr>
          <w:trHeight w:val="57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CE11B6" w:rsidRPr="00E44A15">
        <w:trPr>
          <w:trHeight w:val="17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1.1. Методическое сопровождение работы в образовательных учреждениях по профилактике употребления ПАВ среди несовершеннолетних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11B6" w:rsidRPr="00E44A15">
        <w:trPr>
          <w:trHeight w:val="5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E11B6" w:rsidRPr="00E44A15">
        <w:trPr>
          <w:trHeight w:val="18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BB32DF" w:rsidRDefault="00CE11B6" w:rsidP="00F95AAF">
            <w:pPr>
              <w:rPr>
                <w:color w:val="000000"/>
                <w:sz w:val="22"/>
                <w:szCs w:val="22"/>
              </w:rPr>
            </w:pPr>
            <w:r w:rsidRPr="0029288C">
              <w:rPr>
                <w:color w:val="000000"/>
                <w:sz w:val="22"/>
                <w:szCs w:val="22"/>
              </w:rPr>
              <w:t>1.2. Профилактика негативных тенденций в молодежной среде посредством проведения спортивных мероприятий, социальных акций, круглых столов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физической культуры, спорта и молодежной политики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E11B6" w:rsidRPr="00E44A15">
        <w:trPr>
          <w:trHeight w:val="9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CE11B6" w:rsidRPr="00E44A15">
        <w:trPr>
          <w:trHeight w:val="15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1.3. Проведение круглых столов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E11B6" w:rsidRPr="00E44A15">
        <w:trPr>
          <w:trHeight w:val="18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E11B6" w:rsidRPr="00E44A15">
        <w:trPr>
          <w:trHeight w:val="34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1.4. Проведение информационных акций, проведение молодежных акций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1.5. Конкурсы рисунков, плакатов  по проблемам наркомании</w:t>
            </w:r>
          </w:p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E11B6" w:rsidRPr="00E44A15">
        <w:trPr>
          <w:trHeight w:val="3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E11B6" w:rsidRPr="00E44A15">
        <w:trPr>
          <w:trHeight w:val="34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1.6. Оформление Информационных  стендов 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E11B6" w:rsidRPr="00E44A15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E11B6" w:rsidRPr="00E44A15">
        <w:trPr>
          <w:trHeight w:val="1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1.7. Часы  и праздники здоровья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CE11B6" w:rsidRPr="00E44A15">
        <w:trPr>
          <w:trHeight w:val="27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CE11B6" w:rsidRPr="00E44A15">
        <w:trPr>
          <w:trHeight w:val="33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1.8. Встречи со спортсменами «Спорт против подворотни», тестирование «Ассертивный стиль поведения», дискуссия с элементами игры «Формирование навыков здорового образа жизни», «Спорт против наркотиков»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130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2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1.9. Беседы, диспуты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CE11B6" w:rsidRPr="00E44A15">
        <w:trPr>
          <w:trHeight w:val="25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CE11B6" w:rsidRPr="00E44A15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1.10. Тематические часы «Наркотики и человечество, или давно ли люди стали себя отравлять»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E11B6" w:rsidRPr="00E44A15">
        <w:trPr>
          <w:trHeight w:val="40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E11B6" w:rsidRPr="00E44A15">
        <w:trPr>
          <w:trHeight w:val="13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1.11. Тематические вечера для молодежи,  молодежный конкурс альтернативного искусства «Надежда», антинаркотическое театрализованное представление, антинаркотическая сказка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E11B6" w:rsidRPr="00E44A15">
        <w:trPr>
          <w:trHeight w:val="8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E11B6" w:rsidRPr="00E44A15">
        <w:trPr>
          <w:trHeight w:val="20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1.12. Выпуск буклетов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CE11B6" w:rsidRPr="00E44A15">
        <w:trPr>
          <w:trHeight w:val="25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CE11B6" w:rsidRPr="00E44A15">
        <w:trPr>
          <w:trHeight w:val="25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 Профилактика правонарушений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E11B6" w:rsidRPr="00E44A15">
        <w:trPr>
          <w:trHeight w:val="15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CE11B6" w:rsidRPr="00E44A15">
        <w:trPr>
          <w:trHeight w:val="1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1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2.1. Проведение профилактической операции «Оружие»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Межведомственная комиссия по борьбе с 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70,0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E11B6" w:rsidRPr="00E44A15">
        <w:trPr>
          <w:trHeight w:val="1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CE11B6" w:rsidRPr="00E44A15">
        <w:trPr>
          <w:trHeight w:val="21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203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3. Профилактика терроризма и экстремизма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11B6" w:rsidRPr="00E44A15">
        <w:trPr>
          <w:trHeight w:val="2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26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11B6" w:rsidRPr="00E44A15">
        <w:trPr>
          <w:trHeight w:val="8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3.1. Выпуск печатной продукции (буклеты, листовки)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11B6" w:rsidRPr="00E44A15">
        <w:trPr>
          <w:trHeight w:val="28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6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E11B6" w:rsidRPr="00E44A15">
        <w:trPr>
          <w:trHeight w:val="9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4. Противодействие коррупции в Невельском районе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26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4.1. Информационное и методическое обеспечение профилактики коррупционных правонарушений (брошюры, памятки, ТВ ролики и др.)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Общий отдел (ГРБС – администрация Невельского городского округа)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99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13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 Снижение рисков от чрезвычайных ситуаций, создание системы оповещения об угрозе чрезвычайных ситуаций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E11B6" w:rsidRPr="00E44A15">
        <w:trPr>
          <w:trHeight w:val="1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E11B6" w:rsidRPr="00E44A15">
        <w:trPr>
          <w:trHeight w:val="20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5.1.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 (ГРБС - отдел капитального строительства)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89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5.2. Обеспечение и реализация мероприятий в области гражданской обороны и защиты от чрезвычайных ситуаций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6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21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9288C">
              <w:rPr>
                <w:color w:val="000000"/>
                <w:sz w:val="22"/>
                <w:szCs w:val="22"/>
              </w:rPr>
              <w:t>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Отдел по делам ГО и ЧС (ГРБС – </w:t>
            </w: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  <w:r w:rsidRPr="0029288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1B6" w:rsidRPr="00E44A15">
        <w:trPr>
          <w:trHeight w:val="20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1B6" w:rsidRPr="00E44A15">
        <w:trPr>
          <w:trHeight w:val="21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D84D06" w:rsidRDefault="00CE11B6" w:rsidP="00F95AAF">
            <w:pPr>
              <w:rPr>
                <w:color w:val="000000"/>
                <w:sz w:val="22"/>
                <w:szCs w:val="22"/>
              </w:rPr>
            </w:pPr>
            <w:r w:rsidRPr="00D84D06">
              <w:rPr>
                <w:color w:val="000000"/>
                <w:sz w:val="22"/>
                <w:szCs w:val="22"/>
              </w:rPr>
              <w:t>5.4. Работы по развертыванию и вводу в эксплуатацию системы «112», в том числе закупка оборудования, монтаж и пусконаладочные работы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3379C" w:rsidRDefault="00CE11B6" w:rsidP="00F95AAF">
            <w:pPr>
              <w:rPr>
                <w:color w:val="000000"/>
                <w:sz w:val="22"/>
                <w:szCs w:val="22"/>
              </w:rPr>
            </w:pPr>
            <w:r w:rsidRPr="00E3379C">
              <w:rPr>
                <w:color w:val="000000"/>
                <w:sz w:val="22"/>
                <w:szCs w:val="22"/>
              </w:rPr>
              <w:t>Отдел по делам ГО и ЧС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</w:tr>
      <w:tr w:rsidR="00CE11B6" w:rsidRPr="00E44A15">
        <w:trPr>
          <w:trHeight w:val="10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D84D06" w:rsidRDefault="00CE11B6" w:rsidP="00F95A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E3379C" w:rsidRDefault="00CE11B6" w:rsidP="00F95A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</w:tr>
      <w:tr w:rsidR="00CE11B6" w:rsidRPr="00E44A15">
        <w:trPr>
          <w:trHeight w:val="40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D84D06" w:rsidRDefault="00CE11B6" w:rsidP="00F95A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E3379C" w:rsidRDefault="00CE11B6" w:rsidP="00F95A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*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*</w:t>
            </w:r>
          </w:p>
        </w:tc>
      </w:tr>
      <w:tr w:rsidR="00CE11B6" w:rsidRPr="00E44A15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1B6" w:rsidRPr="00D84D06" w:rsidRDefault="00CE11B6" w:rsidP="00F95A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D06">
              <w:rPr>
                <w:color w:val="FF0000"/>
                <w:sz w:val="22"/>
                <w:szCs w:val="22"/>
              </w:rPr>
              <w:t xml:space="preserve">6. </w:t>
            </w:r>
            <w:r w:rsidRPr="00D84D06">
              <w:rPr>
                <w:sz w:val="22"/>
                <w:szCs w:val="22"/>
              </w:rPr>
              <w:t>Информирование населения</w:t>
            </w:r>
          </w:p>
          <w:p w:rsidR="00CE11B6" w:rsidRPr="00D84D06" w:rsidRDefault="00CE11B6" w:rsidP="00F95AAF">
            <w:pPr>
              <w:rPr>
                <w:color w:val="FF0000"/>
                <w:sz w:val="22"/>
                <w:szCs w:val="22"/>
              </w:rPr>
            </w:pPr>
            <w:r w:rsidRPr="00D84D06">
              <w:rPr>
                <w:sz w:val="22"/>
                <w:szCs w:val="22"/>
              </w:rPr>
              <w:t>(Размещение информационных материалов в средствах массовой информации)</w:t>
            </w:r>
            <w:r w:rsidRPr="00D84D06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1B6" w:rsidRPr="00E3379C" w:rsidRDefault="00CE11B6" w:rsidP="00F95A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Управляющий делами администрации </w:t>
            </w:r>
            <w:r w:rsidRPr="00E3379C">
              <w:rPr>
                <w:color w:val="000000"/>
                <w:sz w:val="22"/>
                <w:szCs w:val="22"/>
              </w:rPr>
              <w:t xml:space="preserve"> Невельского городского округа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20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E11B6" w:rsidRPr="00E44A15">
        <w:trPr>
          <w:trHeight w:val="2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Подпрограмма 1 «Повышение безопасности дорожного движения»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CE11B6" w:rsidRPr="00E44A15">
        <w:trPr>
          <w:trHeight w:val="9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CE11B6" w:rsidRPr="00E44A15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 Обеспечение безопасного участия детей в дорожном движении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17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20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1.1. 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12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11B6" w:rsidRPr="00E44A15">
        <w:trPr>
          <w:trHeight w:val="12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2.Организационно-планировочные меры,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E44A15">
              <w:rPr>
                <w:sz w:val="20"/>
                <w:szCs w:val="20"/>
              </w:rPr>
              <w:t xml:space="preserve"> 755,0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E11B6" w:rsidRPr="00E44A15">
        <w:trPr>
          <w:trHeight w:val="6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E44A15">
              <w:rPr>
                <w:sz w:val="20"/>
                <w:szCs w:val="20"/>
              </w:rPr>
              <w:t xml:space="preserve"> 755,0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E11B6" w:rsidRPr="00E44A15">
        <w:trPr>
          <w:trHeight w:val="16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2.1.Установка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карманов, устройство тротуаров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E44A15">
              <w:rPr>
                <w:sz w:val="20"/>
                <w:szCs w:val="20"/>
              </w:rPr>
              <w:t xml:space="preserve"> 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E11B6" w:rsidRPr="00E44A15">
        <w:trPr>
          <w:trHeight w:val="177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E44A15">
              <w:rPr>
                <w:sz w:val="20"/>
                <w:szCs w:val="20"/>
              </w:rPr>
              <w:t xml:space="preserve"> 755,0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CE11B6" w:rsidRPr="00E44A15">
        <w:trPr>
          <w:trHeight w:val="22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Подпрограмма 2 «Охрана окружающей среды»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189 169,65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4599,5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13 486,85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5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4553,5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6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7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 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98 766,05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26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97316,4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1583,5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7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11B6" w:rsidRPr="00E44A15">
        <w:trPr>
          <w:trHeight w:val="2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28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1583,5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25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14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капитального строительства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97 166,55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1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18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Расчистка участка р. Лопатинка в  с. Горнозаводск, в т.ч.  разработка проектной документации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3000,0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3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2970,0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1B6" w:rsidRPr="00E44A15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B6" w:rsidRPr="0029288C" w:rsidRDefault="00CE11B6" w:rsidP="00F95AAF">
            <w:pPr>
              <w:rPr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29288C" w:rsidRDefault="00CE11B6" w:rsidP="00F95AAF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1B6" w:rsidRPr="00E44A15" w:rsidRDefault="00CE11B6" w:rsidP="00F95AAF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E11B6" w:rsidRDefault="00CE11B6" w:rsidP="00CE11B6">
      <w:pPr>
        <w:jc w:val="both"/>
        <w:rPr>
          <w:sz w:val="26"/>
          <w:szCs w:val="26"/>
        </w:rPr>
      </w:pPr>
    </w:p>
    <w:p w:rsidR="00CE11B6" w:rsidRDefault="00CE11B6" w:rsidP="00CE11B6"/>
    <w:p w:rsidR="00CE11B6" w:rsidRDefault="00CE11B6" w:rsidP="00CE11B6">
      <w:pPr>
        <w:jc w:val="both"/>
      </w:pPr>
    </w:p>
    <w:p w:rsidR="00CE11B6" w:rsidRDefault="00CE11B6"/>
    <w:p w:rsidR="00CE11B6" w:rsidRDefault="00CE11B6"/>
    <w:sectPr w:rsidR="00CE11B6" w:rsidSect="00CE11B6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8F" w:rsidRDefault="0054248F">
      <w:r>
        <w:separator/>
      </w:r>
    </w:p>
  </w:endnote>
  <w:endnote w:type="continuationSeparator" w:id="0">
    <w:p w:rsidR="0054248F" w:rsidRDefault="0054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8F" w:rsidRDefault="0054248F">
      <w:r>
        <w:separator/>
      </w:r>
    </w:p>
  </w:footnote>
  <w:footnote w:type="continuationSeparator" w:id="0">
    <w:p w:rsidR="0054248F" w:rsidRDefault="0054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35D55AF"/>
    <w:multiLevelType w:val="hybridMultilevel"/>
    <w:tmpl w:val="4D2C0F72"/>
    <w:lvl w:ilvl="0" w:tplc="162624C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EF4300"/>
    <w:multiLevelType w:val="hybridMultilevel"/>
    <w:tmpl w:val="3508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12D73"/>
    <w:multiLevelType w:val="hybridMultilevel"/>
    <w:tmpl w:val="A33C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B616D"/>
    <w:multiLevelType w:val="hybridMultilevel"/>
    <w:tmpl w:val="A254F856"/>
    <w:lvl w:ilvl="0" w:tplc="07B4E524">
      <w:start w:val="1"/>
      <w:numFmt w:val="bullet"/>
      <w:lvlText w:val=""/>
      <w:lvlJc w:val="left"/>
      <w:pPr>
        <w:tabs>
          <w:tab w:val="num" w:pos="2279"/>
        </w:tabs>
        <w:ind w:left="22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E60FFB"/>
    <w:multiLevelType w:val="hybridMultilevel"/>
    <w:tmpl w:val="9094243A"/>
    <w:lvl w:ilvl="0" w:tplc="08B8D5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0"/>
  </w:num>
  <w:num w:numId="9">
    <w:abstractNumId w:val="16"/>
  </w:num>
  <w:num w:numId="10">
    <w:abstractNumId w:val="4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3-01'}"/>
    <w:docVar w:name="attr1#Наименование" w:val="VARCHAR#О внесении изменений в муниципальную программу &quot;Обеспечение безопасности жизнедеятельности населения в муниципальном образовании &quot;Невельский городской округ&quot; на 2015-20220 годы&quot;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2-29'}"/>
    <w:docVar w:name="attr5#Бланк" w:val="OID_TYPE#"/>
    <w:docVar w:name="attr6#Номер документа" w:val="VARCHAR#264"/>
    <w:docVar w:name="attr7#Дата подписания" w:val="DATE#{d '2016-02-29'}"/>
    <w:docVar w:name="ESED_ActEdition" w:val="1"/>
    <w:docVar w:name="ESED_AutorEdition" w:val="Полякова Нина Васильевна"/>
    <w:docVar w:name="ESED_Edition" w:val="1"/>
    <w:docVar w:name="ESED_IDnum" w:val="21/2016-458"/>
    <w:docVar w:name="ESED_Lock" w:val="1"/>
    <w:docVar w:name="SPD_Annotation" w:val="N 264 от 29.02.2016 21/2016-458(1)#О внесении изменений в муниципальную программу &quot;Обеспечение безопасности жизнедеятельности населения в муниципальном образовании &quot;Невельский городской округ&quot; на 2015-20220 годы&quot;#Постановления администрации Невельского Городского округа   ФОМИНА Елена Ивановна – начальник юридического отдела#Дата создания редакции: 29.02.2016"/>
    <w:docVar w:name="SPD_AreaName" w:val="Документ (ЕСЭД)"/>
    <w:docVar w:name="SPD_hostURL" w:val="storm"/>
    <w:docVar w:name="SPD_NumDoc" w:val="620291342"/>
    <w:docVar w:name="SPD_vDir" w:val="spd"/>
  </w:docVars>
  <w:rsids>
    <w:rsidRoot w:val="00CE11B6"/>
    <w:rsid w:val="000928F7"/>
    <w:rsid w:val="0012689D"/>
    <w:rsid w:val="0029288C"/>
    <w:rsid w:val="003E29EA"/>
    <w:rsid w:val="0054248F"/>
    <w:rsid w:val="005729A6"/>
    <w:rsid w:val="006E1E0B"/>
    <w:rsid w:val="00BB32DF"/>
    <w:rsid w:val="00CE11B6"/>
    <w:rsid w:val="00D84D06"/>
    <w:rsid w:val="00DC4BBB"/>
    <w:rsid w:val="00E269BE"/>
    <w:rsid w:val="00E3379C"/>
    <w:rsid w:val="00E44A15"/>
    <w:rsid w:val="00F91F97"/>
    <w:rsid w:val="00F95AAF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7368AD-FF7B-406D-B049-00DE3670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B6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E1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E11B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E11B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E11B6"/>
    <w:rPr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E11B6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E11B6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CE1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11B6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CE11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E11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CE11B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11B6"/>
    <w:rPr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E11B6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styleId="a7">
    <w:name w:val="List Paragraph"/>
    <w:basedOn w:val="a"/>
    <w:uiPriority w:val="99"/>
    <w:qFormat/>
    <w:rsid w:val="00CE11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CE11B6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CE11B6"/>
    <w:pPr>
      <w:spacing w:before="100" w:beforeAutospacing="1" w:after="100" w:afterAutospacing="1"/>
    </w:pPr>
  </w:style>
  <w:style w:type="paragraph" w:customStyle="1" w:styleId="111">
    <w:name w:val="Знак1 Знак Знак Знак Знак Знак Знак Знак Знак1 Знак Знак Знак1 Знак"/>
    <w:basedOn w:val="a"/>
    <w:uiPriority w:val="99"/>
    <w:rsid w:val="00CE11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CE11B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CE11B6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CE11B6"/>
    <w:rPr>
      <w:rFonts w:ascii="Tahoma" w:hAnsi="Tahoma" w:cs="Tahoma"/>
      <w:sz w:val="16"/>
      <w:szCs w:val="16"/>
      <w:lang w:val="ru-RU" w:eastAsia="en-US"/>
    </w:rPr>
  </w:style>
  <w:style w:type="table" w:styleId="ab">
    <w:name w:val="Table Grid"/>
    <w:basedOn w:val="a1"/>
    <w:uiPriority w:val="99"/>
    <w:rsid w:val="00CE11B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CE11B6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CE11B6"/>
    <w:rPr>
      <w:sz w:val="24"/>
      <w:szCs w:val="24"/>
      <w:lang w:val="ru-RU" w:eastAsia="en-US"/>
    </w:rPr>
  </w:style>
  <w:style w:type="character" w:styleId="ae">
    <w:name w:val="FollowedHyperlink"/>
    <w:basedOn w:val="a0"/>
    <w:uiPriority w:val="99"/>
    <w:semiHidden/>
    <w:rsid w:val="00CE11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2705</Words>
  <Characters>15420</Characters>
  <Application>Microsoft Office Word</Application>
  <DocSecurity>0</DocSecurity>
  <Lines>128</Lines>
  <Paragraphs>36</Paragraphs>
  <ScaleCrop>false</ScaleCrop>
  <Company>Администрация. Невельск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2025-01-30T00:29:00Z</dcterms:created>
  <dcterms:modified xsi:type="dcterms:W3CDTF">2025-01-30T00:29:00Z</dcterms:modified>
</cp:coreProperties>
</file>