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47" w:rsidRDefault="00213ED6" w:rsidP="00332D4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47" w:rsidRDefault="00332D47" w:rsidP="00332D47">
      <w:pPr>
        <w:jc w:val="center"/>
        <w:rPr>
          <w:lang w:val="en-US"/>
        </w:rPr>
      </w:pPr>
    </w:p>
    <w:p w:rsidR="00332D47" w:rsidRDefault="00332D47" w:rsidP="00332D47">
      <w:pPr>
        <w:jc w:val="center"/>
        <w:rPr>
          <w:lang w:val="en-US"/>
        </w:rPr>
      </w:pPr>
    </w:p>
    <w:p w:rsidR="00332D47" w:rsidRDefault="00332D47" w:rsidP="00332D47">
      <w:pPr>
        <w:jc w:val="center"/>
        <w:rPr>
          <w:lang w:val="en-US"/>
        </w:rPr>
      </w:pPr>
    </w:p>
    <w:p w:rsidR="00332D47" w:rsidRDefault="00332D47" w:rsidP="00332D47">
      <w:pPr>
        <w:jc w:val="center"/>
        <w:rPr>
          <w:lang w:val="en-US"/>
        </w:rPr>
      </w:pPr>
    </w:p>
    <w:p w:rsidR="00332D47" w:rsidRDefault="00332D47" w:rsidP="00332D4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32D4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32D47" w:rsidRDefault="00332D47" w:rsidP="00D80585">
            <w:pPr>
              <w:pStyle w:val="7"/>
            </w:pPr>
            <w:r>
              <w:t>ПОСТАНОВЛЕНИЕ</w:t>
            </w:r>
          </w:p>
          <w:p w:rsidR="00332D47" w:rsidRDefault="00332D47" w:rsidP="00D8058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32D4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32D47" w:rsidRDefault="00213ED6" w:rsidP="00D8058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D47" w:rsidRDefault="00332D47" w:rsidP="00332D47">
                                  <w:r>
                                    <w:t>660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32D47" w:rsidRDefault="00332D47" w:rsidP="00332D47">
                            <w:r>
                              <w:t>660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D47" w:rsidRDefault="00332D47" w:rsidP="00332D47">
                                  <w:r>
                                    <w:t>26.06.2014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32D47" w:rsidRDefault="00332D47" w:rsidP="00332D47">
                            <w:r>
                              <w:t>26.06.2014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2D47">
              <w:rPr>
                <w:rFonts w:ascii="Courier New" w:hAnsi="Courier New" w:cs="Courier New"/>
              </w:rPr>
              <w:t>от              №</w:t>
            </w:r>
          </w:p>
          <w:p w:rsidR="00332D47" w:rsidRDefault="00332D47" w:rsidP="00D8058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32D47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332D47" w:rsidRDefault="00332D47" w:rsidP="00D8058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32D47" w:rsidRDefault="00332D47" w:rsidP="00D80585">
            <w:pPr>
              <w:spacing w:after="240"/>
              <w:ind w:left="539"/>
              <w:jc w:val="center"/>
            </w:pPr>
          </w:p>
        </w:tc>
      </w:tr>
      <w:tr w:rsidR="00332D47" w:rsidRPr="00332D4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32D47" w:rsidRPr="00332D47" w:rsidRDefault="00332D47" w:rsidP="0033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332D47">
              <w:rPr>
                <w:sz w:val="28"/>
                <w:szCs w:val="28"/>
              </w:rPr>
              <w:t>утверждении ведомственной целевой программы «Развитие муниципального бюджетного учреждения культуры «Невельский историко-краеведческий музей» в 2014 году»</w:t>
            </w:r>
          </w:p>
        </w:tc>
        <w:tc>
          <w:tcPr>
            <w:tcW w:w="5103" w:type="dxa"/>
          </w:tcPr>
          <w:p w:rsidR="00332D47" w:rsidRPr="00332D47" w:rsidRDefault="00332D47" w:rsidP="00332D47">
            <w:pPr>
              <w:jc w:val="both"/>
              <w:rPr>
                <w:sz w:val="28"/>
                <w:szCs w:val="28"/>
              </w:rPr>
            </w:pPr>
          </w:p>
        </w:tc>
      </w:tr>
      <w:tr w:rsidR="00332D47" w:rsidRPr="00332D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32D47" w:rsidRPr="00332D47" w:rsidRDefault="00332D47" w:rsidP="00332D47">
            <w:pPr>
              <w:jc w:val="both"/>
              <w:rPr>
                <w:sz w:val="28"/>
                <w:szCs w:val="28"/>
              </w:rPr>
            </w:pPr>
          </w:p>
        </w:tc>
      </w:tr>
    </w:tbl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В соответствии с Порядком разработки ведомственных целевых программ и отчетов об их исполнении, утвержденным постановлением администрации Невельского городского округа от 28 сентября 2011 года № 1281, руководствуясь ст. ст. 44, 45 Устава МО «Невельский городской округ», администрация Невельского городского округа</w:t>
      </w:r>
    </w:p>
    <w:p w:rsidR="00332D47" w:rsidRPr="00332D47" w:rsidRDefault="00332D47" w:rsidP="00332D47">
      <w:pPr>
        <w:jc w:val="both"/>
        <w:rPr>
          <w:sz w:val="28"/>
          <w:szCs w:val="28"/>
        </w:rPr>
      </w:pPr>
    </w:p>
    <w:p w:rsidR="00332D47" w:rsidRDefault="00332D47" w:rsidP="00332D47">
      <w:pPr>
        <w:jc w:val="both"/>
        <w:rPr>
          <w:sz w:val="28"/>
          <w:szCs w:val="28"/>
        </w:rPr>
      </w:pPr>
      <w:r w:rsidRPr="00332D47">
        <w:rPr>
          <w:sz w:val="28"/>
          <w:szCs w:val="28"/>
        </w:rPr>
        <w:t>ПОСТАНОВЛЯЕТ:</w:t>
      </w:r>
    </w:p>
    <w:p w:rsidR="00332D47" w:rsidRPr="00332D47" w:rsidRDefault="00332D47" w:rsidP="00332D47">
      <w:pPr>
        <w:jc w:val="both"/>
        <w:rPr>
          <w:sz w:val="28"/>
          <w:szCs w:val="28"/>
        </w:rPr>
      </w:pPr>
    </w:p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1. Утвердить ведомственную целевую программу «Развитие муниципального бюджетного учреждения культуры «Невельский историко-краеведческий музей» в 2014 году (прилагается).</w:t>
      </w:r>
    </w:p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2. Реализация мероприятий Программы осуществляется в пределах финансовых средств, предусмотренных на эти цели в местном бюджете на соответствующий финансовый год.</w:t>
      </w:r>
    </w:p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3. Опубликовать настоящее постановление в газете «Невельские новости», разместить на официальном сайте администрации Невельского городского округа</w:t>
      </w:r>
    </w:p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4. Начальнику отдела культуры (Николиной О.А.) в срок  до 15 января  2015 года предоставить  отчет о реализации Программы.</w:t>
      </w:r>
    </w:p>
    <w:p w:rsidR="00332D47" w:rsidRPr="00332D47" w:rsidRDefault="00332D47" w:rsidP="00332D47">
      <w:pPr>
        <w:ind w:firstLine="708"/>
        <w:jc w:val="both"/>
        <w:rPr>
          <w:sz w:val="28"/>
          <w:szCs w:val="28"/>
        </w:rPr>
      </w:pPr>
      <w:r w:rsidRPr="00332D47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Копылова В.Е.</w:t>
      </w:r>
    </w:p>
    <w:p w:rsidR="00332D47" w:rsidRPr="00332D47" w:rsidRDefault="00332D47" w:rsidP="00332D47">
      <w:pPr>
        <w:jc w:val="both"/>
        <w:rPr>
          <w:sz w:val="28"/>
          <w:szCs w:val="28"/>
        </w:rPr>
      </w:pPr>
    </w:p>
    <w:p w:rsidR="00332D47" w:rsidRPr="00332D47" w:rsidRDefault="00332D47" w:rsidP="00332D47">
      <w:pPr>
        <w:jc w:val="both"/>
        <w:rPr>
          <w:sz w:val="28"/>
          <w:szCs w:val="28"/>
        </w:rPr>
      </w:pPr>
    </w:p>
    <w:p w:rsidR="00332D47" w:rsidRPr="00332D47" w:rsidRDefault="00332D47" w:rsidP="00332D47">
      <w:pPr>
        <w:jc w:val="both"/>
        <w:rPr>
          <w:sz w:val="28"/>
          <w:szCs w:val="28"/>
        </w:rPr>
      </w:pPr>
      <w:r w:rsidRPr="00332D47">
        <w:rPr>
          <w:sz w:val="28"/>
          <w:szCs w:val="28"/>
        </w:rPr>
        <w:t>Мэр Невельского городского округа</w:t>
      </w:r>
      <w:r w:rsidRPr="00332D47">
        <w:rPr>
          <w:sz w:val="28"/>
          <w:szCs w:val="28"/>
        </w:rPr>
        <w:tab/>
        <w:t xml:space="preserve">                                    В.Н.Пак</w:t>
      </w:r>
    </w:p>
    <w:p w:rsidR="00332D47" w:rsidRPr="00332D47" w:rsidRDefault="00332D47" w:rsidP="00332D47">
      <w:pPr>
        <w:tabs>
          <w:tab w:val="left" w:pos="5295"/>
        </w:tabs>
        <w:ind w:firstLine="5296"/>
        <w:jc w:val="right"/>
        <w:rPr>
          <w:sz w:val="28"/>
          <w:szCs w:val="28"/>
        </w:rPr>
      </w:pPr>
    </w:p>
    <w:p w:rsidR="00332D47" w:rsidRPr="00332D47" w:rsidRDefault="00332D47" w:rsidP="00332D47">
      <w:pPr>
        <w:tabs>
          <w:tab w:val="left" w:pos="5295"/>
        </w:tabs>
        <w:ind w:firstLine="5296"/>
        <w:jc w:val="right"/>
        <w:rPr>
          <w:sz w:val="28"/>
          <w:szCs w:val="28"/>
        </w:rPr>
      </w:pPr>
      <w:r w:rsidRPr="00332D47">
        <w:rPr>
          <w:sz w:val="28"/>
          <w:szCs w:val="28"/>
        </w:rPr>
        <w:t>Утверждена</w:t>
      </w:r>
    </w:p>
    <w:p w:rsidR="00332D47" w:rsidRPr="00332D47" w:rsidRDefault="00332D47" w:rsidP="00332D47">
      <w:pPr>
        <w:tabs>
          <w:tab w:val="left" w:pos="5295"/>
        </w:tabs>
        <w:ind w:firstLine="5296"/>
        <w:jc w:val="right"/>
        <w:rPr>
          <w:sz w:val="28"/>
          <w:szCs w:val="28"/>
        </w:rPr>
      </w:pPr>
      <w:r w:rsidRPr="00332D47">
        <w:rPr>
          <w:sz w:val="28"/>
          <w:szCs w:val="28"/>
        </w:rPr>
        <w:t>постановлением администрации</w:t>
      </w:r>
    </w:p>
    <w:p w:rsidR="00332D47" w:rsidRPr="00332D47" w:rsidRDefault="00332D47" w:rsidP="00332D47">
      <w:pPr>
        <w:tabs>
          <w:tab w:val="left" w:pos="5295"/>
        </w:tabs>
        <w:ind w:firstLine="5296"/>
        <w:jc w:val="right"/>
        <w:rPr>
          <w:sz w:val="28"/>
          <w:szCs w:val="28"/>
        </w:rPr>
      </w:pPr>
      <w:r w:rsidRPr="00332D47">
        <w:rPr>
          <w:sz w:val="28"/>
          <w:szCs w:val="28"/>
        </w:rPr>
        <w:t>Невельского  городского округа</w:t>
      </w:r>
    </w:p>
    <w:p w:rsidR="00332D47" w:rsidRPr="00332D47" w:rsidRDefault="00332D47" w:rsidP="00332D47">
      <w:pPr>
        <w:tabs>
          <w:tab w:val="left" w:pos="5295"/>
        </w:tabs>
        <w:jc w:val="right"/>
        <w:rPr>
          <w:sz w:val="28"/>
          <w:szCs w:val="28"/>
        </w:rPr>
      </w:pPr>
      <w:r w:rsidRPr="00332D47">
        <w:rPr>
          <w:sz w:val="28"/>
          <w:szCs w:val="28"/>
        </w:rPr>
        <w:t xml:space="preserve"> </w:t>
      </w:r>
      <w:r w:rsidRPr="00332D47">
        <w:rPr>
          <w:sz w:val="28"/>
          <w:szCs w:val="28"/>
        </w:rPr>
        <w:tab/>
        <w:t>от 26.06.2014 г. № 660</w:t>
      </w:r>
    </w:p>
    <w:p w:rsidR="00332D47" w:rsidRPr="00332D47" w:rsidRDefault="00332D47" w:rsidP="00332D47">
      <w:pPr>
        <w:tabs>
          <w:tab w:val="left" w:pos="5295"/>
        </w:tabs>
        <w:jc w:val="right"/>
        <w:rPr>
          <w:sz w:val="28"/>
          <w:szCs w:val="28"/>
        </w:rPr>
      </w:pPr>
      <w:r w:rsidRPr="00332D47">
        <w:rPr>
          <w:sz w:val="28"/>
          <w:szCs w:val="28"/>
        </w:rPr>
        <w:tab/>
      </w:r>
    </w:p>
    <w:p w:rsidR="00332D47" w:rsidRDefault="00332D47" w:rsidP="00332D47">
      <w:pPr>
        <w:tabs>
          <w:tab w:val="left" w:pos="5295"/>
        </w:tabs>
        <w:jc w:val="right"/>
      </w:pPr>
    </w:p>
    <w:p w:rsidR="00332D47" w:rsidRDefault="00332D47" w:rsidP="00332D47">
      <w:pPr>
        <w:tabs>
          <w:tab w:val="left" w:pos="5295"/>
        </w:tabs>
        <w:jc w:val="right"/>
      </w:pPr>
    </w:p>
    <w:p w:rsidR="00332D47" w:rsidRDefault="00332D47" w:rsidP="00332D47">
      <w:pPr>
        <w:tabs>
          <w:tab w:val="left" w:pos="5295"/>
        </w:tabs>
        <w:jc w:val="right"/>
      </w:pPr>
    </w:p>
    <w:p w:rsidR="00332D47" w:rsidRDefault="00332D47" w:rsidP="00332D47">
      <w:pPr>
        <w:tabs>
          <w:tab w:val="left" w:pos="5295"/>
        </w:tabs>
        <w:jc w:val="right"/>
      </w:pPr>
    </w:p>
    <w:p w:rsidR="00332D47" w:rsidRPr="009A6918" w:rsidRDefault="00332D47" w:rsidP="00332D47">
      <w:pPr>
        <w:tabs>
          <w:tab w:val="left" w:pos="5295"/>
        </w:tabs>
        <w:jc w:val="right"/>
      </w:pPr>
      <w:r w:rsidRPr="009A6918">
        <w:tab/>
        <w:t xml:space="preserve">        </w:t>
      </w:r>
    </w:p>
    <w:p w:rsidR="00332D47" w:rsidRPr="009A6918" w:rsidRDefault="00332D47" w:rsidP="00332D47">
      <w:pPr>
        <w:rPr>
          <w:b/>
          <w:bCs/>
        </w:rPr>
      </w:pPr>
      <w:r w:rsidRPr="009A6918">
        <w:rPr>
          <w:b/>
          <w:bCs/>
        </w:rPr>
        <w:t xml:space="preserve">                  </w:t>
      </w:r>
    </w:p>
    <w:p w:rsidR="00332D47" w:rsidRPr="009A6918" w:rsidRDefault="00332D47" w:rsidP="00332D47">
      <w:pPr>
        <w:rPr>
          <w:b/>
          <w:bCs/>
        </w:rPr>
      </w:pPr>
    </w:p>
    <w:p w:rsidR="00332D47" w:rsidRPr="009A6918" w:rsidRDefault="00332D47" w:rsidP="00332D47">
      <w:pPr>
        <w:rPr>
          <w:b/>
          <w:bCs/>
        </w:rPr>
      </w:pPr>
    </w:p>
    <w:p w:rsidR="00332D47" w:rsidRPr="00323C13" w:rsidRDefault="00332D47" w:rsidP="00332D47">
      <w:pPr>
        <w:rPr>
          <w:b/>
          <w:bCs/>
          <w:sz w:val="28"/>
          <w:szCs w:val="28"/>
        </w:rPr>
      </w:pPr>
    </w:p>
    <w:p w:rsidR="00332D47" w:rsidRPr="00323C13" w:rsidRDefault="00332D47" w:rsidP="00332D47">
      <w:pPr>
        <w:jc w:val="center"/>
        <w:rPr>
          <w:b/>
          <w:bCs/>
          <w:sz w:val="28"/>
          <w:szCs w:val="28"/>
        </w:rPr>
      </w:pPr>
      <w:r w:rsidRPr="00323C13">
        <w:rPr>
          <w:b/>
          <w:bCs/>
          <w:sz w:val="28"/>
          <w:szCs w:val="28"/>
        </w:rPr>
        <w:t>ВЕДОМСТВЕННАЯ ЦЕЛЕВАЯ ПРОГРАММА</w:t>
      </w:r>
    </w:p>
    <w:p w:rsidR="00332D47" w:rsidRDefault="00332D47" w:rsidP="00332D47">
      <w:pPr>
        <w:jc w:val="center"/>
        <w:rPr>
          <w:b/>
          <w:bCs/>
          <w:sz w:val="28"/>
          <w:szCs w:val="28"/>
        </w:rPr>
      </w:pPr>
      <w:r w:rsidRPr="00323C13">
        <w:rPr>
          <w:b/>
          <w:bCs/>
          <w:sz w:val="28"/>
          <w:szCs w:val="28"/>
        </w:rPr>
        <w:t>«РАЗВИТИЕ МУНИЦИПАЛЬНОГО БЮДЖЕТНОГО</w:t>
      </w:r>
    </w:p>
    <w:p w:rsidR="00332D47" w:rsidRPr="00323C13" w:rsidRDefault="00332D47" w:rsidP="00332D47">
      <w:pPr>
        <w:jc w:val="center"/>
        <w:rPr>
          <w:b/>
          <w:bCs/>
          <w:sz w:val="28"/>
          <w:szCs w:val="28"/>
        </w:rPr>
      </w:pPr>
      <w:r w:rsidRPr="00323C13">
        <w:rPr>
          <w:b/>
          <w:bCs/>
          <w:sz w:val="28"/>
          <w:szCs w:val="28"/>
        </w:rPr>
        <w:t xml:space="preserve"> УЧРЕЖДЕНИЯ КУЛЬТУРЫ</w:t>
      </w:r>
    </w:p>
    <w:p w:rsidR="00332D47" w:rsidRDefault="00332D47" w:rsidP="00332D47">
      <w:pPr>
        <w:jc w:val="center"/>
        <w:rPr>
          <w:b/>
          <w:bCs/>
          <w:sz w:val="28"/>
          <w:szCs w:val="28"/>
        </w:rPr>
      </w:pPr>
      <w:r w:rsidRPr="00323C13">
        <w:rPr>
          <w:b/>
          <w:bCs/>
          <w:sz w:val="28"/>
          <w:szCs w:val="28"/>
        </w:rPr>
        <w:t>«НЕВЕЛЬСКИЙ ИС</w:t>
      </w:r>
      <w:r>
        <w:rPr>
          <w:b/>
          <w:bCs/>
          <w:sz w:val="28"/>
          <w:szCs w:val="28"/>
        </w:rPr>
        <w:t>ТОРИКО-КРАЕВЕДЧЕСКИЙ  МУЗЕЙ»</w:t>
      </w:r>
    </w:p>
    <w:p w:rsidR="00332D47" w:rsidRPr="00323C13" w:rsidRDefault="00332D47" w:rsidP="00332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</w:t>
      </w:r>
      <w:r w:rsidRPr="00323C13">
        <w:rPr>
          <w:b/>
          <w:bCs/>
          <w:sz w:val="28"/>
          <w:szCs w:val="28"/>
        </w:rPr>
        <w:t>2014</w:t>
      </w:r>
      <w:r>
        <w:rPr>
          <w:b/>
          <w:bCs/>
          <w:sz w:val="28"/>
          <w:szCs w:val="28"/>
        </w:rPr>
        <w:t xml:space="preserve"> </w:t>
      </w:r>
      <w:r w:rsidRPr="00323C13">
        <w:rPr>
          <w:b/>
          <w:bCs/>
          <w:sz w:val="28"/>
          <w:szCs w:val="28"/>
        </w:rPr>
        <w:t>году»</w:t>
      </w:r>
    </w:p>
    <w:p w:rsidR="00332D47" w:rsidRPr="00323C13" w:rsidRDefault="00332D47" w:rsidP="00332D47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p w:rsidR="00332D47" w:rsidRPr="00323C13" w:rsidRDefault="00332D47" w:rsidP="00332D47">
      <w:pPr>
        <w:jc w:val="center"/>
        <w:rPr>
          <w:sz w:val="28"/>
          <w:szCs w:val="28"/>
        </w:rPr>
      </w:pPr>
    </w:p>
    <w:p w:rsidR="00332D47" w:rsidRPr="009A6918" w:rsidRDefault="00332D47" w:rsidP="00332D47"/>
    <w:p w:rsidR="00332D47" w:rsidRPr="009A6918" w:rsidRDefault="00332D47" w:rsidP="00332D47"/>
    <w:p w:rsidR="00332D47" w:rsidRPr="009A6918" w:rsidRDefault="00332D47" w:rsidP="00332D47"/>
    <w:p w:rsidR="00332D47" w:rsidRPr="009A6918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Default="00332D47" w:rsidP="00332D47"/>
    <w:p w:rsidR="00332D47" w:rsidRPr="009A6918" w:rsidRDefault="00332D47" w:rsidP="00332D47"/>
    <w:p w:rsidR="00332D47" w:rsidRPr="009A6918" w:rsidRDefault="00332D47" w:rsidP="00332D47"/>
    <w:p w:rsidR="00332D47" w:rsidRPr="009A6918" w:rsidRDefault="00332D47" w:rsidP="00332D47"/>
    <w:p w:rsidR="00332D47" w:rsidRPr="009A6918" w:rsidRDefault="00332D47" w:rsidP="00332D47"/>
    <w:p w:rsidR="00332D47" w:rsidRPr="009A6918" w:rsidRDefault="00332D47" w:rsidP="00332D47">
      <w:pPr>
        <w:tabs>
          <w:tab w:val="left" w:pos="5190"/>
        </w:tabs>
      </w:pPr>
    </w:p>
    <w:p w:rsidR="00332D47" w:rsidRPr="009A6918" w:rsidRDefault="00332D47" w:rsidP="00332D47">
      <w:pPr>
        <w:tabs>
          <w:tab w:val="left" w:pos="5190"/>
        </w:tabs>
      </w:pPr>
    </w:p>
    <w:p w:rsidR="00332D47" w:rsidRPr="009A6918" w:rsidRDefault="00332D47" w:rsidP="00332D47">
      <w:pPr>
        <w:tabs>
          <w:tab w:val="left" w:pos="5190"/>
        </w:tabs>
      </w:pPr>
    </w:p>
    <w:p w:rsidR="00332D47" w:rsidRDefault="00332D47" w:rsidP="00332D47">
      <w:pPr>
        <w:tabs>
          <w:tab w:val="left" w:pos="3810"/>
        </w:tabs>
      </w:pPr>
      <w:r w:rsidRPr="009A6918">
        <w:tab/>
      </w:r>
    </w:p>
    <w:p w:rsidR="00332D47" w:rsidRDefault="00332D47" w:rsidP="00332D47">
      <w:pPr>
        <w:tabs>
          <w:tab w:val="left" w:pos="3810"/>
        </w:tabs>
      </w:pPr>
    </w:p>
    <w:p w:rsidR="00332D47" w:rsidRPr="00332D47" w:rsidRDefault="00332D47" w:rsidP="00332D47">
      <w:pPr>
        <w:tabs>
          <w:tab w:val="left" w:pos="3810"/>
        </w:tabs>
        <w:jc w:val="center"/>
        <w:rPr>
          <w:sz w:val="28"/>
          <w:szCs w:val="28"/>
        </w:rPr>
      </w:pPr>
      <w:r w:rsidRPr="00332D47">
        <w:rPr>
          <w:sz w:val="28"/>
          <w:szCs w:val="28"/>
        </w:rPr>
        <w:t>г. Невельск</w:t>
      </w:r>
    </w:p>
    <w:p w:rsidR="00332D47" w:rsidRDefault="00332D47" w:rsidP="00332D47">
      <w:pPr>
        <w:tabs>
          <w:tab w:val="left" w:pos="3810"/>
        </w:tabs>
      </w:pPr>
    </w:p>
    <w:p w:rsidR="00332D47" w:rsidRPr="009A6918" w:rsidRDefault="00332D47" w:rsidP="00332D47">
      <w:pPr>
        <w:tabs>
          <w:tab w:val="left" w:pos="3810"/>
        </w:tabs>
      </w:pPr>
    </w:p>
    <w:p w:rsidR="00332D47" w:rsidRDefault="00332D47" w:rsidP="00332D47">
      <w:pPr>
        <w:jc w:val="center"/>
        <w:rPr>
          <w:b/>
          <w:bCs/>
        </w:rPr>
      </w:pPr>
      <w:r w:rsidRPr="00323C13">
        <w:rPr>
          <w:b/>
          <w:bCs/>
        </w:rPr>
        <w:t>ПАСПОРТ ВЕДОМСТВЕННОЙ ЦЕЛЕВОЙ ПРОГРАММЫ</w:t>
      </w:r>
    </w:p>
    <w:p w:rsidR="00332D47" w:rsidRPr="00323C13" w:rsidRDefault="00332D47" w:rsidP="00332D4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8"/>
        <w:gridCol w:w="5388"/>
      </w:tblGrid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Наименование главного распорядителя средств: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32D47" w:rsidRPr="00CA6F81" w:rsidRDefault="00332D47" w:rsidP="00D80585">
            <w:r w:rsidRPr="009A6918">
              <w:t>Отдел культуры администрации Невельского городского округа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Наименование Программы:</w:t>
            </w:r>
          </w:p>
        </w:tc>
        <w:tc>
          <w:tcPr>
            <w:tcW w:w="5494" w:type="dxa"/>
          </w:tcPr>
          <w:p w:rsidR="00332D47" w:rsidRPr="00CA6F81" w:rsidRDefault="00332D47" w:rsidP="00D80585">
            <w:pPr>
              <w:tabs>
                <w:tab w:val="left" w:pos="4155"/>
              </w:tabs>
            </w:pPr>
            <w:r w:rsidRPr="009A6918">
              <w:t>Ведомственная целевая программа «Развитие муниципального бюджетного учреждения культуры «Невельский историко - к</w:t>
            </w:r>
            <w:r>
              <w:t>раеведческий музей» в 2014году»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Обоснование для разработки</w:t>
            </w:r>
          </w:p>
        </w:tc>
        <w:tc>
          <w:tcPr>
            <w:tcW w:w="5494" w:type="dxa"/>
          </w:tcPr>
          <w:p w:rsidR="00332D47" w:rsidRPr="005A4E8C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Закон РФ «Основы законодательства РФ о культуре» от 09.10.1992 г. № 3612-1;</w:t>
            </w:r>
          </w:p>
          <w:p w:rsidR="00332D47" w:rsidRPr="005A4E8C" w:rsidRDefault="00332D47" w:rsidP="00D80585">
            <w:pPr>
              <w:pStyle w:val="a7"/>
              <w:widowControl w:val="0"/>
              <w:snapToGrid w:val="0"/>
            </w:pPr>
          </w:p>
          <w:p w:rsidR="00332D47" w:rsidRPr="005A4E8C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Закон РФ от 26.05.1996 г. № 54-ФЗ «О музейном фонде и музеях в Российской Федерации»;</w:t>
            </w:r>
          </w:p>
          <w:p w:rsidR="00332D47" w:rsidRPr="005A4E8C" w:rsidRDefault="00332D47" w:rsidP="00D80585">
            <w:pPr>
              <w:pStyle w:val="a7"/>
              <w:widowControl w:val="0"/>
              <w:snapToGrid w:val="0"/>
            </w:pPr>
          </w:p>
          <w:p w:rsidR="00332D47" w:rsidRPr="005A4E8C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Федеральная целевая программа «Культура России (2012-2018 годы)», утверждена постановлением Правительства Российской Федерации от 3 марта 2012 г. № 186</w:t>
            </w:r>
          </w:p>
          <w:p w:rsidR="00332D47" w:rsidRPr="005A4E8C" w:rsidRDefault="00332D47" w:rsidP="00D80585">
            <w:pPr>
              <w:pStyle w:val="a7"/>
              <w:widowControl w:val="0"/>
              <w:snapToGrid w:val="0"/>
            </w:pPr>
          </w:p>
          <w:p w:rsidR="00332D47" w:rsidRPr="005A4E8C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Постановление Правительства Сахалинской области от 31 июля 2013 года № 394 «Об утверждении государственной программы «Развитие сферы культуры в Сахалинской области» на 2014-2020 годы»;</w:t>
            </w:r>
          </w:p>
          <w:p w:rsidR="00332D47" w:rsidRPr="005A4E8C" w:rsidRDefault="00332D47" w:rsidP="00D80585">
            <w:pPr>
              <w:pStyle w:val="a7"/>
              <w:widowControl w:val="0"/>
              <w:snapToGrid w:val="0"/>
            </w:pPr>
          </w:p>
          <w:p w:rsidR="00332D47" w:rsidRPr="005A4E8C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Концепция развития культуры Невельского городского округа на 2010-2015 годы (утверждена постановлением администрации Невельского городского округа от 03.08.2010 г. № 117);</w:t>
            </w:r>
          </w:p>
          <w:p w:rsidR="00332D47" w:rsidRPr="005A4E8C" w:rsidRDefault="00332D47" w:rsidP="00D80585">
            <w:pPr>
              <w:pStyle w:val="a7"/>
              <w:widowControl w:val="0"/>
              <w:snapToGrid w:val="0"/>
            </w:pPr>
          </w:p>
          <w:p w:rsidR="00332D47" w:rsidRPr="00CA6F81" w:rsidRDefault="00332D47" w:rsidP="00332D47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</w:pPr>
            <w:r w:rsidRPr="005A4E8C">
              <w:t>Устав МБУК «Невельский историко-краеведческий музей»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Цели и задачи Программы:</w:t>
            </w:r>
          </w:p>
        </w:tc>
        <w:tc>
          <w:tcPr>
            <w:tcW w:w="5494" w:type="dxa"/>
          </w:tcPr>
          <w:p w:rsidR="00332D47" w:rsidRPr="009A6918" w:rsidRDefault="00332D47" w:rsidP="00D80585"/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Цели:</w:t>
            </w:r>
          </w:p>
          <w:p w:rsidR="00332D47" w:rsidRPr="00084E10" w:rsidRDefault="00332D47" w:rsidP="00D80585">
            <w:r w:rsidRPr="00084E10">
              <w:t>-</w:t>
            </w:r>
            <w:r>
              <w:t xml:space="preserve"> </w:t>
            </w:r>
            <w:r w:rsidRPr="00084E10">
              <w:t>сохранение культурно–исторического достояния и духовного наследия общества посредством музейных фондов;</w:t>
            </w:r>
          </w:p>
          <w:p w:rsidR="00332D47" w:rsidRPr="009A6918" w:rsidRDefault="00332D47" w:rsidP="00D80585">
            <w:r w:rsidRPr="00084E10">
              <w:t>-</w:t>
            </w:r>
            <w:r>
              <w:t xml:space="preserve"> </w:t>
            </w:r>
            <w:r w:rsidRPr="00084E10">
              <w:t>создание культурно–исторического, информационного  и образовательного центра.</w:t>
            </w:r>
          </w:p>
          <w:p w:rsidR="00332D47" w:rsidRDefault="00332D47" w:rsidP="00D80585">
            <w:r w:rsidRPr="009A6918">
              <w:rPr>
                <w:b/>
                <w:bCs/>
              </w:rPr>
              <w:t>Задачи</w:t>
            </w:r>
            <w:r w:rsidRPr="009A6918">
              <w:t>:</w:t>
            </w:r>
          </w:p>
          <w:p w:rsidR="00332D47" w:rsidRPr="009A6918" w:rsidRDefault="00332D47" w:rsidP="00D80585">
            <w:r w:rsidRPr="009A6918">
              <w:t>- создание современных условий для хранения, научного изучения, экспонирования и популяризации музейных коллекций;</w:t>
            </w:r>
            <w:r>
              <w:t xml:space="preserve"> </w:t>
            </w:r>
          </w:p>
          <w:p w:rsidR="00332D47" w:rsidRPr="00DE04FF" w:rsidRDefault="00332D47" w:rsidP="00D80585">
            <w:r w:rsidRPr="00DE04FF">
              <w:t>-</w:t>
            </w:r>
            <w:r>
              <w:t xml:space="preserve"> </w:t>
            </w:r>
            <w:r w:rsidRPr="00DE04FF">
              <w:t>оснащение учреждения современным оборудованием и программными продуктами;</w:t>
            </w:r>
          </w:p>
          <w:p w:rsidR="00332D47" w:rsidRPr="00DE04FF" w:rsidRDefault="00332D47" w:rsidP="00D80585">
            <w:r w:rsidRPr="00DE04FF">
              <w:lastRenderedPageBreak/>
              <w:t>-</w:t>
            </w:r>
            <w:r>
              <w:t xml:space="preserve"> </w:t>
            </w:r>
            <w:r w:rsidRPr="00DE04FF">
              <w:t>внедрение и продвижение современных информационных технологий и методов работы в музейную среду;</w:t>
            </w:r>
          </w:p>
          <w:p w:rsidR="00332D47" w:rsidRPr="00DE04FF" w:rsidRDefault="00332D47" w:rsidP="00D80585">
            <w:r w:rsidRPr="00DE04FF">
              <w:t>-</w:t>
            </w:r>
            <w:r>
              <w:t xml:space="preserve"> </w:t>
            </w:r>
            <w:r w:rsidRPr="00DE04FF">
              <w:t>наращивание информационных ресурсов, создание системы электронных фондов и каталогов;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DE04FF">
              <w:t>- обеспечение доступа всех слоев населения к историко-культурному наследию путем организации культурно–просветительской (экскурсии, лекции и массовые мероприятия</w:t>
            </w:r>
            <w:r>
              <w:t xml:space="preserve">, </w:t>
            </w:r>
            <w:r w:rsidRPr="0024143D">
              <w:t>видеоэкскурсии</w:t>
            </w:r>
            <w:r w:rsidRPr="00DE04FF">
              <w:t>), экспозиционно–выставочной, методической, информационной деятельности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lastRenderedPageBreak/>
              <w:t xml:space="preserve">Мероприятия Программы:   </w:t>
            </w:r>
          </w:p>
        </w:tc>
        <w:tc>
          <w:tcPr>
            <w:tcW w:w="5494" w:type="dxa"/>
          </w:tcPr>
          <w:p w:rsidR="00332D47" w:rsidRDefault="00332D47" w:rsidP="00D80585">
            <w:r w:rsidRPr="009A6918">
              <w:t>Мероприятия по программе имеют следующую направленность:</w:t>
            </w:r>
          </w:p>
          <w:p w:rsidR="00332D47" w:rsidRDefault="00332D47" w:rsidP="00D80585">
            <w:r>
              <w:t>- Приобретение музейного оборудования для экспозиционных залов</w:t>
            </w:r>
          </w:p>
          <w:p w:rsidR="00332D47" w:rsidRPr="009A6918" w:rsidRDefault="00332D47" w:rsidP="00D80585">
            <w:r>
              <w:t xml:space="preserve">- Приобретение офисной мебели и оргтехники  </w:t>
            </w:r>
          </w:p>
          <w:p w:rsidR="00332D47" w:rsidRPr="009A6918" w:rsidRDefault="00332D47" w:rsidP="00D80585">
            <w:r w:rsidRPr="009A6918">
              <w:t xml:space="preserve">- </w:t>
            </w:r>
            <w:r>
              <w:t>Приобретение фондового оборудования для обеспечения</w:t>
            </w:r>
            <w:r w:rsidRPr="009A6918">
              <w:t xml:space="preserve"> хранения музейных предметов и музейных коллекций,</w:t>
            </w:r>
          </w:p>
          <w:p w:rsidR="00332D47" w:rsidRPr="009A6918" w:rsidRDefault="00332D47" w:rsidP="00D80585">
            <w:r w:rsidRPr="009A6918">
              <w:t xml:space="preserve">- сбор и учет новых музейных предметов и музейных     коллекций;  </w:t>
            </w:r>
          </w:p>
          <w:p w:rsidR="00332D47" w:rsidRPr="009A6918" w:rsidRDefault="00332D47" w:rsidP="00D80585">
            <w:r w:rsidRPr="009A6918">
              <w:t>- обеспечение публикаций музейных предметов и музейных коллекций;</w:t>
            </w:r>
          </w:p>
          <w:p w:rsidR="00332D47" w:rsidRPr="009A6918" w:rsidRDefault="00332D47" w:rsidP="00D80585">
            <w:r w:rsidRPr="009A6918">
              <w:t>-осуществление просветительской и образовательной деятельности</w:t>
            </w:r>
            <w:r>
              <w:t>;</w:t>
            </w:r>
          </w:p>
          <w:p w:rsidR="00332D47" w:rsidRPr="009A6918" w:rsidRDefault="00332D47" w:rsidP="00D80585">
            <w:r w:rsidRPr="009A6918">
              <w:t>- внедрение совреме</w:t>
            </w:r>
            <w:r>
              <w:t>нных информационных технологий.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r w:rsidRPr="009A6918">
              <w:rPr>
                <w:b/>
                <w:bCs/>
              </w:rPr>
              <w:t>Сроки реализации</w:t>
            </w:r>
          </w:p>
          <w:p w:rsidR="00332D47" w:rsidRPr="009A6918" w:rsidRDefault="00332D47" w:rsidP="00D80585">
            <w:pPr>
              <w:tabs>
                <w:tab w:val="left" w:pos="3090"/>
              </w:tabs>
              <w:ind w:left="2832" w:hanging="2832"/>
            </w:pPr>
            <w:r w:rsidRPr="009A6918">
              <w:rPr>
                <w:b/>
                <w:bCs/>
              </w:rPr>
              <w:t>Программы:</w:t>
            </w:r>
          </w:p>
        </w:tc>
        <w:tc>
          <w:tcPr>
            <w:tcW w:w="5494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t>С 01 января по 31 декабря 2014года</w:t>
            </w:r>
          </w:p>
        </w:tc>
      </w:tr>
      <w:tr w:rsidR="00332D47" w:rsidRPr="009A6918">
        <w:trPr>
          <w:trHeight w:val="698"/>
        </w:trPr>
        <w:tc>
          <w:tcPr>
            <w:tcW w:w="4077" w:type="dxa"/>
          </w:tcPr>
          <w:p w:rsidR="00332D47" w:rsidRPr="009A6918" w:rsidRDefault="00332D47" w:rsidP="00D80585">
            <w:pPr>
              <w:ind w:left="2124" w:firstLine="708"/>
            </w:pP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Целевые индикаторы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и показатели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32D47" w:rsidRDefault="00332D47" w:rsidP="00D80585">
            <w:r>
              <w:t>- Количество оформленных экспозиций;</w:t>
            </w:r>
          </w:p>
          <w:p w:rsidR="00332D47" w:rsidRDefault="00332D47" w:rsidP="00D80585">
            <w:r>
              <w:t xml:space="preserve">- Количество </w:t>
            </w:r>
            <w:r w:rsidRPr="00973B00">
              <w:t xml:space="preserve">фондохранилищ для </w:t>
            </w:r>
            <w:r>
              <w:t>музейных предметов;</w:t>
            </w:r>
          </w:p>
          <w:p w:rsidR="00332D47" w:rsidRDefault="00332D47" w:rsidP="00D80585">
            <w:r>
              <w:t>- Количество оборудованных рабочих мест;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музейных предметов и музейных коллекций ОФ и НВФ (ед.)</w:t>
            </w:r>
            <w:r>
              <w:t>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внесенных музейных предметов и музейных коллекций в электронный каталог</w:t>
            </w:r>
            <w:r>
              <w:t xml:space="preserve"> </w:t>
            </w:r>
            <w:r w:rsidRPr="009A6918">
              <w:t>(ед.)</w:t>
            </w:r>
            <w:r>
              <w:t>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посетителей (чел.)</w:t>
            </w:r>
            <w:r>
              <w:t>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экскурсий</w:t>
            </w:r>
            <w:r>
              <w:t>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музейных мероприятий</w:t>
            </w:r>
            <w:r>
              <w:t>;</w:t>
            </w:r>
          </w:p>
          <w:p w:rsidR="00332D47" w:rsidRPr="009A6918" w:rsidRDefault="00332D47" w:rsidP="00D80585">
            <w:r>
              <w:t xml:space="preserve">- </w:t>
            </w:r>
            <w:r w:rsidRPr="009A6918">
              <w:t>Количество выставок</w:t>
            </w:r>
            <w:r>
              <w:t>.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Объемы и источники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финансирования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32D47" w:rsidRPr="006D1C02" w:rsidRDefault="00332D47" w:rsidP="00D80585">
            <w:pPr>
              <w:rPr>
                <w:b/>
                <w:bCs/>
              </w:rPr>
            </w:pPr>
            <w:r>
              <w:t xml:space="preserve">Общая сумма средств: </w:t>
            </w:r>
            <w:r w:rsidRPr="006D1C02">
              <w:rPr>
                <w:b/>
                <w:bCs/>
              </w:rPr>
              <w:t>5 263,158 тыс. руб.</w:t>
            </w:r>
          </w:p>
          <w:p w:rsidR="00332D47" w:rsidRPr="006D1C02" w:rsidRDefault="00332D47" w:rsidP="00D80585">
            <w:pPr>
              <w:rPr>
                <w:b/>
                <w:bCs/>
              </w:rPr>
            </w:pPr>
            <w:r w:rsidRPr="009A6918">
              <w:t xml:space="preserve">Местный бюджет –  </w:t>
            </w:r>
            <w:r w:rsidRPr="006D1C02">
              <w:rPr>
                <w:b/>
                <w:bCs/>
              </w:rPr>
              <w:t xml:space="preserve">263, 158   тыс. руб. </w:t>
            </w:r>
          </w:p>
          <w:p w:rsidR="00332D47" w:rsidRPr="009A6918" w:rsidRDefault="00332D47" w:rsidP="00D80585">
            <w:r w:rsidRPr="009A6918">
              <w:t>средства областного бюджета</w:t>
            </w:r>
            <w:r>
              <w:t xml:space="preserve"> </w:t>
            </w:r>
            <w:r w:rsidRPr="009A6918">
              <w:t xml:space="preserve">–  </w:t>
            </w:r>
            <w:r w:rsidRPr="006D1C02">
              <w:rPr>
                <w:b/>
                <w:bCs/>
              </w:rPr>
              <w:t>5 000 тыс. руб.</w:t>
            </w:r>
          </w:p>
        </w:tc>
      </w:tr>
      <w:tr w:rsidR="00332D47" w:rsidRPr="009A6918">
        <w:tc>
          <w:tcPr>
            <w:tcW w:w="4077" w:type="dxa"/>
          </w:tcPr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Ожидаемые конечные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результаты реализации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Программы и показатели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социально-экономической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  <w:r w:rsidRPr="009A6918">
              <w:rPr>
                <w:b/>
                <w:bCs/>
              </w:rPr>
              <w:t>эффективности</w:t>
            </w:r>
          </w:p>
          <w:p w:rsidR="00332D47" w:rsidRPr="009A6918" w:rsidRDefault="00332D47" w:rsidP="00D80585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32D47" w:rsidRPr="009A6918" w:rsidRDefault="00332D47" w:rsidP="00D80585">
            <w:r>
              <w:t>- О</w:t>
            </w:r>
            <w:r w:rsidRPr="005D7DDB">
              <w:t>беспечение доступа всех слоев населения к историко-культурному наследию</w:t>
            </w:r>
            <w:r>
              <w:t xml:space="preserve"> края</w:t>
            </w:r>
          </w:p>
          <w:p w:rsidR="00332D47" w:rsidRPr="009A6918" w:rsidRDefault="00332D47" w:rsidP="00D80585">
            <w:r>
              <w:t>- У</w:t>
            </w:r>
            <w:r w:rsidRPr="009A6918">
              <w:t xml:space="preserve">величение количества посетителей и </w:t>
            </w:r>
            <w:r>
              <w:t>количества</w:t>
            </w:r>
            <w:r w:rsidRPr="009A6918">
              <w:t xml:space="preserve"> единиц хранения основного фонда;</w:t>
            </w:r>
          </w:p>
          <w:p w:rsidR="00332D47" w:rsidRPr="009A6918" w:rsidRDefault="00332D47" w:rsidP="00D80585">
            <w:r w:rsidRPr="009A6918">
              <w:t>-</w:t>
            </w:r>
            <w:r>
              <w:t xml:space="preserve"> </w:t>
            </w:r>
            <w:r w:rsidRPr="009A6918">
              <w:t xml:space="preserve">Обеспечение равных  прав граждан Невельского </w:t>
            </w:r>
          </w:p>
          <w:p w:rsidR="00332D47" w:rsidRPr="009A6918" w:rsidRDefault="00332D47" w:rsidP="00D80585">
            <w:r w:rsidRPr="009A6918">
              <w:t>района на доступ к культурным ценностям.</w:t>
            </w:r>
          </w:p>
          <w:p w:rsidR="00332D47" w:rsidRPr="005D7DDB" w:rsidRDefault="00332D47" w:rsidP="00D80585">
            <w:r w:rsidRPr="009A6918">
              <w:t>- Создани</w:t>
            </w:r>
            <w:r>
              <w:t>е позитивного имиджа Невельского историко-краеведческого музея</w:t>
            </w:r>
          </w:p>
        </w:tc>
      </w:tr>
    </w:tbl>
    <w:p w:rsidR="00332D47" w:rsidRDefault="00332D47" w:rsidP="00332D47">
      <w:pPr>
        <w:rPr>
          <w:b/>
          <w:bCs/>
        </w:rPr>
      </w:pPr>
    </w:p>
    <w:p w:rsidR="00332D47" w:rsidRPr="009A6918" w:rsidRDefault="00332D47" w:rsidP="00332D47">
      <w:pPr>
        <w:rPr>
          <w:b/>
          <w:bCs/>
        </w:rPr>
      </w:pPr>
    </w:p>
    <w:p w:rsidR="00332D47" w:rsidRDefault="00332D47" w:rsidP="00332D47">
      <w:pPr>
        <w:jc w:val="center"/>
        <w:rPr>
          <w:b/>
          <w:bCs/>
        </w:rPr>
      </w:pPr>
      <w:r w:rsidRPr="009A6918">
        <w:rPr>
          <w:b/>
          <w:bCs/>
        </w:rPr>
        <w:t>Раздел 1.</w:t>
      </w:r>
    </w:p>
    <w:p w:rsidR="00332D47" w:rsidRDefault="00332D47" w:rsidP="00332D47">
      <w:pPr>
        <w:jc w:val="center"/>
        <w:rPr>
          <w:b/>
          <w:bCs/>
        </w:rPr>
      </w:pPr>
      <w:r w:rsidRPr="009A6918">
        <w:rPr>
          <w:b/>
          <w:bCs/>
        </w:rPr>
        <w:t>Содержание проблемы и обоснование необходимости решения ее программными методами.</w:t>
      </w:r>
    </w:p>
    <w:p w:rsidR="00332D47" w:rsidRDefault="00332D47" w:rsidP="00332D47">
      <w:pPr>
        <w:ind w:firstLine="709"/>
        <w:jc w:val="both"/>
      </w:pPr>
      <w:r w:rsidRPr="00ED0AD4">
        <w:t xml:space="preserve"> </w:t>
      </w:r>
      <w:r>
        <w:t>В</w:t>
      </w:r>
      <w:r w:rsidRPr="00ED0AD4">
        <w:t xml:space="preserve"> связи  с переездом в но</w:t>
      </w:r>
      <w:r>
        <w:t>вое здание</w:t>
      </w:r>
      <w:r w:rsidRPr="00ED0AD4">
        <w:t xml:space="preserve"> МБУК «Невельский</w:t>
      </w:r>
      <w:r>
        <w:t xml:space="preserve"> историко-краеведческий музей»  (по ул. Рыбацкая, 115),</w:t>
      </w:r>
      <w:r w:rsidRPr="00ED0AD4">
        <w:t xml:space="preserve"> </w:t>
      </w:r>
      <w:r>
        <w:t>и в целях создания</w:t>
      </w:r>
      <w:r w:rsidRPr="00084E10">
        <w:t xml:space="preserve"> </w:t>
      </w:r>
      <w:r>
        <w:t xml:space="preserve">на его базе </w:t>
      </w:r>
      <w:r w:rsidRPr="00084E10">
        <w:t>культурно–исторического, информационного  и образовательного центра</w:t>
      </w:r>
      <w:r>
        <w:t>,</w:t>
      </w:r>
      <w:r w:rsidRPr="00ED0AD4">
        <w:t xml:space="preserve"> </w:t>
      </w:r>
      <w:r>
        <w:t>необходимо оснастить</w:t>
      </w:r>
      <w:r w:rsidRPr="00ED0AD4">
        <w:t xml:space="preserve"> </w:t>
      </w:r>
      <w:r>
        <w:t xml:space="preserve">здание музея современным </w:t>
      </w:r>
      <w:r w:rsidRPr="00ED0AD4">
        <w:t>экспозиционно-выставочным, фондовым, компьютерным и офисным оборудованием</w:t>
      </w:r>
      <w:r>
        <w:t>;</w:t>
      </w:r>
    </w:p>
    <w:p w:rsidR="00332D47" w:rsidRDefault="00332D47" w:rsidP="00332D47">
      <w:pPr>
        <w:ind w:firstLine="709"/>
        <w:jc w:val="both"/>
      </w:pPr>
      <w:r w:rsidRPr="008F3D6B">
        <w:t>Для развития музея и его популяризации необходимо осваивать</w:t>
      </w:r>
      <w:r>
        <w:t xml:space="preserve"> новые модели</w:t>
      </w:r>
      <w:r w:rsidRPr="008F3D6B">
        <w:t xml:space="preserve"> деятельности музея</w:t>
      </w:r>
      <w:r>
        <w:t xml:space="preserve"> и использовать современные информационные  технологии</w:t>
      </w:r>
      <w:r w:rsidRPr="008F3D6B">
        <w:t xml:space="preserve"> для удовлетворения культурных потребностей населения, и в первую очередь – подростков и молодежи;</w:t>
      </w:r>
    </w:p>
    <w:p w:rsidR="00332D47" w:rsidRDefault="00332D47" w:rsidP="00332D47">
      <w:pPr>
        <w:ind w:firstLine="709"/>
        <w:jc w:val="both"/>
      </w:pPr>
      <w:r>
        <w:t>Необходимо повышение</w:t>
      </w:r>
      <w:r w:rsidRPr="008F3D6B">
        <w:t xml:space="preserve"> </w:t>
      </w:r>
      <w:r>
        <w:t xml:space="preserve">квалификации </w:t>
      </w:r>
      <w:r w:rsidRPr="008F3D6B">
        <w:t xml:space="preserve">сотрудников </w:t>
      </w:r>
      <w:r>
        <w:t>для внедрения и продвижения</w:t>
      </w:r>
      <w:r w:rsidRPr="008F3D6B">
        <w:t xml:space="preserve"> современных информационных технологий и методов работы в музейную среду;</w:t>
      </w:r>
      <w:r>
        <w:t xml:space="preserve"> необходимы обучающие семинары,</w:t>
      </w:r>
      <w:r w:rsidRPr="008F3D6B">
        <w:t xml:space="preserve"> </w:t>
      </w:r>
      <w:r>
        <w:t>конференции,</w:t>
      </w:r>
      <w:r w:rsidRPr="009752B4">
        <w:t xml:space="preserve"> встреч</w:t>
      </w:r>
      <w:r>
        <w:t>и</w:t>
      </w:r>
      <w:r w:rsidRPr="009752B4">
        <w:t xml:space="preserve"> с п</w:t>
      </w:r>
      <w:r>
        <w:t>редставителями других музеев региона и музеев РФ;</w:t>
      </w:r>
    </w:p>
    <w:p w:rsidR="00332D47" w:rsidRDefault="00332D47" w:rsidP="00332D47">
      <w:pPr>
        <w:ind w:firstLine="709"/>
        <w:jc w:val="both"/>
      </w:pPr>
      <w:r>
        <w:t>В целях обеспечения</w:t>
      </w:r>
      <w:r w:rsidRPr="00ED0AD4">
        <w:t xml:space="preserve"> прав граждан Невельского района на доступ к ку</w:t>
      </w:r>
      <w:r>
        <w:t>льтурным ценностям и привлечения</w:t>
      </w:r>
      <w:r w:rsidRPr="00ED0AD4">
        <w:t xml:space="preserve"> большего числа жителей </w:t>
      </w:r>
      <w:r>
        <w:t xml:space="preserve">района к историческому наследию, </w:t>
      </w:r>
      <w:r w:rsidRPr="00323C13">
        <w:t>необходимо</w:t>
      </w:r>
      <w:r>
        <w:t>:</w:t>
      </w:r>
    </w:p>
    <w:p w:rsidR="00332D47" w:rsidRPr="00ED0AD4" w:rsidRDefault="00332D47" w:rsidP="00332D47">
      <w:pPr>
        <w:numPr>
          <w:ilvl w:val="0"/>
          <w:numId w:val="2"/>
        </w:numPr>
        <w:spacing w:line="276" w:lineRule="auto"/>
        <w:jc w:val="both"/>
      </w:pPr>
      <w:r w:rsidRPr="00323C13">
        <w:t>освоение научно-исследовательского направления работы музея</w:t>
      </w:r>
      <w:r>
        <w:t>.</w:t>
      </w:r>
    </w:p>
    <w:p w:rsidR="00332D47" w:rsidRPr="00ED0AD4" w:rsidRDefault="00332D47" w:rsidP="00332D47">
      <w:pPr>
        <w:numPr>
          <w:ilvl w:val="0"/>
          <w:numId w:val="2"/>
        </w:numPr>
        <w:spacing w:line="276" w:lineRule="auto"/>
        <w:jc w:val="both"/>
      </w:pPr>
      <w:r>
        <w:t>сохранение и преумножение</w:t>
      </w:r>
      <w:r w:rsidRPr="00ED0AD4">
        <w:t xml:space="preserve"> музейных предметов и музейных коллекций;</w:t>
      </w:r>
    </w:p>
    <w:p w:rsidR="00332D47" w:rsidRPr="00ED0AD4" w:rsidRDefault="00332D47" w:rsidP="00332D47">
      <w:pPr>
        <w:numPr>
          <w:ilvl w:val="0"/>
          <w:numId w:val="2"/>
        </w:numPr>
        <w:spacing w:line="276" w:lineRule="auto"/>
        <w:jc w:val="both"/>
      </w:pPr>
      <w:r>
        <w:t>обеспечение</w:t>
      </w:r>
      <w:r w:rsidRPr="00ED0AD4">
        <w:t xml:space="preserve"> условий для создания виртуального музея, запланированного на 2018 год;</w:t>
      </w:r>
    </w:p>
    <w:p w:rsidR="00332D47" w:rsidRDefault="00332D47" w:rsidP="00332D4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t>создание</w:t>
      </w:r>
      <w:r w:rsidRPr="00ED0AD4">
        <w:t xml:space="preserve"> позитивного культурного образа Невельского района</w:t>
      </w:r>
      <w:r w:rsidRPr="00ED0AD4">
        <w:rPr>
          <w:sz w:val="28"/>
          <w:szCs w:val="28"/>
        </w:rPr>
        <w:t>.</w:t>
      </w:r>
    </w:p>
    <w:p w:rsidR="00332D47" w:rsidRPr="00323C13" w:rsidRDefault="00332D47" w:rsidP="00332D47">
      <w:pPr>
        <w:rPr>
          <w:sz w:val="28"/>
          <w:szCs w:val="28"/>
        </w:rPr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Раздел 2.</w:t>
      </w: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Основные цели, задачи и сроки реализации программы</w:t>
      </w:r>
    </w:p>
    <w:p w:rsidR="00332D47" w:rsidRPr="00CA6F81" w:rsidRDefault="00332D47" w:rsidP="00332D47">
      <w:pPr>
        <w:rPr>
          <w:u w:val="single"/>
        </w:rPr>
      </w:pPr>
      <w:r w:rsidRPr="00CA6F81">
        <w:rPr>
          <w:u w:val="single"/>
        </w:rPr>
        <w:t>Цели:</w:t>
      </w:r>
    </w:p>
    <w:p w:rsidR="00332D47" w:rsidRPr="0024297E" w:rsidRDefault="00332D47" w:rsidP="00332D47">
      <w:pPr>
        <w:jc w:val="both"/>
      </w:pPr>
      <w:r w:rsidRPr="0024297E">
        <w:t>- сохранение культурно–исторического достояния и духовного наследия общества посредством музейных фондов;</w:t>
      </w:r>
    </w:p>
    <w:p w:rsidR="00332D47" w:rsidRDefault="00332D47" w:rsidP="00332D47">
      <w:pPr>
        <w:jc w:val="both"/>
      </w:pPr>
      <w:r w:rsidRPr="0024297E">
        <w:t>- создание культурно–исторического, информационного  и образовательного центра.</w:t>
      </w:r>
    </w:p>
    <w:p w:rsidR="00332D47" w:rsidRPr="0024297E" w:rsidRDefault="00332D47" w:rsidP="00332D47">
      <w:pPr>
        <w:jc w:val="both"/>
      </w:pPr>
    </w:p>
    <w:p w:rsidR="00332D47" w:rsidRPr="00CA6F81" w:rsidRDefault="00332D47" w:rsidP="00332D47">
      <w:pPr>
        <w:jc w:val="both"/>
        <w:rPr>
          <w:u w:val="single"/>
        </w:rPr>
      </w:pPr>
      <w:r w:rsidRPr="00CA6F81">
        <w:rPr>
          <w:u w:val="single"/>
        </w:rPr>
        <w:t>Задачи:</w:t>
      </w:r>
    </w:p>
    <w:p w:rsidR="00332D47" w:rsidRPr="0024297E" w:rsidRDefault="00332D47" w:rsidP="00332D47">
      <w:pPr>
        <w:jc w:val="both"/>
      </w:pPr>
      <w:r w:rsidRPr="0024297E">
        <w:t xml:space="preserve">- создание современных условий для хранения, научного изучения, экспонирования и популяризации музейных коллекций; </w:t>
      </w:r>
    </w:p>
    <w:p w:rsidR="00332D47" w:rsidRPr="0024297E" w:rsidRDefault="00332D47" w:rsidP="00332D47">
      <w:pPr>
        <w:jc w:val="both"/>
      </w:pPr>
      <w:r w:rsidRPr="0024297E">
        <w:t>- оснащение учреждения современным оборудованием и программными продуктами;</w:t>
      </w:r>
    </w:p>
    <w:p w:rsidR="00332D47" w:rsidRPr="0024297E" w:rsidRDefault="00332D47" w:rsidP="00332D47">
      <w:pPr>
        <w:jc w:val="both"/>
      </w:pPr>
      <w:r w:rsidRPr="0024297E">
        <w:t>- внедрение и продвижение современных информационных технологий и методов работы в музейную среду;</w:t>
      </w:r>
    </w:p>
    <w:p w:rsidR="00332D47" w:rsidRPr="0024297E" w:rsidRDefault="00332D47" w:rsidP="00332D47">
      <w:pPr>
        <w:jc w:val="both"/>
      </w:pPr>
      <w:r w:rsidRPr="0024297E">
        <w:t>- наращивание информационных ресурсов, создание системы электронных фондов и каталогов;</w:t>
      </w:r>
    </w:p>
    <w:p w:rsidR="00332D47" w:rsidRPr="0024297E" w:rsidRDefault="00332D47" w:rsidP="00332D47">
      <w:pPr>
        <w:jc w:val="both"/>
      </w:pPr>
      <w:r w:rsidRPr="0024297E">
        <w:t>- обеспечение доступа всех слоев населения к историко-культурному наследию путем организации культурно–просветительской (экскурсии, лекции и массовые мероприятия), экспозиционно–выставочной, методической, информационной деятельности</w:t>
      </w:r>
    </w:p>
    <w:p w:rsidR="00332D47" w:rsidRDefault="00332D47" w:rsidP="00332D47">
      <w:pPr>
        <w:rPr>
          <w:b/>
          <w:bCs/>
        </w:rPr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Раздел 3.</w:t>
      </w: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Система программных мероприятий</w:t>
      </w:r>
    </w:p>
    <w:p w:rsidR="00332D47" w:rsidRPr="00B93D30" w:rsidRDefault="00332D47" w:rsidP="00332D47">
      <w:pPr>
        <w:ind w:firstLine="709"/>
        <w:jc w:val="both"/>
      </w:pPr>
      <w:r w:rsidRPr="00B93D30">
        <w:t>Перечень мероприятий муниципальной программы направлен на достижение поставленной цели и решение задач Программы.</w:t>
      </w:r>
    </w:p>
    <w:p w:rsidR="00332D47" w:rsidRPr="00CA6F81" w:rsidRDefault="00332D47" w:rsidP="00332D47">
      <w:pPr>
        <w:ind w:firstLine="709"/>
        <w:jc w:val="both"/>
        <w:rPr>
          <w:u w:val="single"/>
        </w:rPr>
      </w:pPr>
      <w:r w:rsidRPr="00CA6F81">
        <w:rPr>
          <w:u w:val="single"/>
        </w:rPr>
        <w:t>Основные мероприятия Программы:</w:t>
      </w:r>
    </w:p>
    <w:p w:rsidR="00332D47" w:rsidRPr="00B93D30" w:rsidRDefault="00332D47" w:rsidP="00332D47">
      <w:pPr>
        <w:ind w:firstLine="709"/>
        <w:jc w:val="both"/>
      </w:pPr>
      <w:r w:rsidRPr="00B93D30">
        <w:t>- Приобретение музейного оборудования для экспозиционных залов</w:t>
      </w:r>
      <w:r>
        <w:t>;</w:t>
      </w:r>
    </w:p>
    <w:p w:rsidR="00332D47" w:rsidRPr="00B93D30" w:rsidRDefault="00332D47" w:rsidP="00332D47">
      <w:pPr>
        <w:ind w:firstLine="709"/>
        <w:jc w:val="both"/>
      </w:pPr>
      <w:r w:rsidRPr="00B93D30">
        <w:t>- Приобрете</w:t>
      </w:r>
      <w:r>
        <w:t>ние офисной мебели и оргтехники;</w:t>
      </w:r>
      <w:r w:rsidRPr="00B93D30">
        <w:t xml:space="preserve"> </w:t>
      </w:r>
    </w:p>
    <w:p w:rsidR="00332D47" w:rsidRPr="00B93D30" w:rsidRDefault="00332D47" w:rsidP="00332D47">
      <w:pPr>
        <w:ind w:firstLine="709"/>
        <w:jc w:val="both"/>
      </w:pPr>
      <w:r>
        <w:lastRenderedPageBreak/>
        <w:t>- О</w:t>
      </w:r>
      <w:r w:rsidRPr="00B93D30">
        <w:t>беспечение хранения музейных предметов и музейных коллекций</w:t>
      </w:r>
      <w:r>
        <w:t>;</w:t>
      </w:r>
    </w:p>
    <w:p w:rsidR="00332D47" w:rsidRPr="00B93D30" w:rsidRDefault="00332D47" w:rsidP="00332D47">
      <w:pPr>
        <w:ind w:firstLine="709"/>
        <w:jc w:val="both"/>
      </w:pPr>
      <w:r>
        <w:t>- С</w:t>
      </w:r>
      <w:r w:rsidRPr="00B93D30">
        <w:t xml:space="preserve">бор и учет новых музейных предметов и музейных     коллекций;  </w:t>
      </w:r>
    </w:p>
    <w:p w:rsidR="00332D47" w:rsidRPr="00B93D30" w:rsidRDefault="00332D47" w:rsidP="00332D47">
      <w:pPr>
        <w:ind w:firstLine="709"/>
        <w:jc w:val="both"/>
      </w:pPr>
      <w:r>
        <w:t>- О</w:t>
      </w:r>
      <w:r w:rsidRPr="00B93D30">
        <w:t>беспечение публикаций музейных предметов и музейных коллекций;</w:t>
      </w:r>
    </w:p>
    <w:p w:rsidR="00332D47" w:rsidRPr="00B93D30" w:rsidRDefault="00332D47" w:rsidP="00332D47">
      <w:pPr>
        <w:ind w:firstLine="709"/>
        <w:jc w:val="both"/>
      </w:pPr>
      <w:r>
        <w:t>-О</w:t>
      </w:r>
      <w:r w:rsidRPr="00B93D30">
        <w:t>существление просветительской и образовательной деятельности</w:t>
      </w:r>
      <w:r>
        <w:t>;</w:t>
      </w:r>
    </w:p>
    <w:p w:rsidR="00332D47" w:rsidRDefault="00332D47" w:rsidP="00332D47">
      <w:pPr>
        <w:ind w:firstLine="709"/>
        <w:jc w:val="both"/>
      </w:pPr>
      <w:r>
        <w:t>- В</w:t>
      </w:r>
      <w:r w:rsidRPr="00B93D30">
        <w:t>недрение современных информационных технологий.</w:t>
      </w:r>
    </w:p>
    <w:p w:rsidR="00332D47" w:rsidRDefault="00332D47" w:rsidP="00332D47">
      <w:pPr>
        <w:ind w:firstLine="709"/>
        <w:jc w:val="both"/>
      </w:pPr>
      <w:r w:rsidRPr="00B93D30">
        <w:t>Сведения о составе мероприятий, конкретизирующих основные мероприятия Программ</w:t>
      </w:r>
      <w:r>
        <w:t>ы, представлены в приложении № 1</w:t>
      </w:r>
      <w:r w:rsidRPr="00B93D30">
        <w:t xml:space="preserve"> к настоящей Программе.</w:t>
      </w:r>
    </w:p>
    <w:p w:rsidR="00332D47" w:rsidRDefault="00332D47" w:rsidP="00332D47">
      <w:pPr>
        <w:ind w:firstLine="709"/>
      </w:pPr>
    </w:p>
    <w:p w:rsidR="00332D47" w:rsidRPr="00B93D30" w:rsidRDefault="00332D47" w:rsidP="00332D47">
      <w:pPr>
        <w:ind w:firstLine="709"/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 xml:space="preserve">Раздел 4. </w:t>
      </w: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Ресурсное обеспечение программы</w:t>
      </w:r>
    </w:p>
    <w:p w:rsidR="00332D47" w:rsidRPr="0024297E" w:rsidRDefault="00332D47" w:rsidP="00332D47">
      <w:pPr>
        <w:jc w:val="both"/>
      </w:pPr>
      <w:r w:rsidRPr="0024297E">
        <w:t>Источники финансирования:</w:t>
      </w:r>
    </w:p>
    <w:p w:rsidR="00332D47" w:rsidRPr="0024297E" w:rsidRDefault="00332D47" w:rsidP="00332D47">
      <w:pPr>
        <w:jc w:val="both"/>
      </w:pPr>
      <w:r w:rsidRPr="0024297E">
        <w:t>1)</w:t>
      </w:r>
      <w:r w:rsidRPr="0024297E">
        <w:tab/>
        <w:t>бюджет муниципального образования «Невельский городской округ»</w:t>
      </w:r>
    </w:p>
    <w:p w:rsidR="00332D47" w:rsidRDefault="00332D47" w:rsidP="00332D47">
      <w:pPr>
        <w:jc w:val="both"/>
      </w:pPr>
      <w:r w:rsidRPr="0024297E">
        <w:t>2)</w:t>
      </w:r>
      <w:r w:rsidRPr="0024297E">
        <w:tab/>
        <w:t>средства бюджета Сахалинской области</w:t>
      </w:r>
    </w:p>
    <w:p w:rsidR="00332D47" w:rsidRPr="0024297E" w:rsidRDefault="00332D47" w:rsidP="00332D47">
      <w:pPr>
        <w:jc w:val="both"/>
      </w:pPr>
    </w:p>
    <w:p w:rsidR="00332D47" w:rsidRPr="0024297E" w:rsidRDefault="00332D47" w:rsidP="00332D47">
      <w:pPr>
        <w:jc w:val="both"/>
      </w:pPr>
      <w:r w:rsidRPr="0024297E">
        <w:t>Общий прогнозируемый объем финансирования мероприятий Программы составляет</w:t>
      </w:r>
    </w:p>
    <w:p w:rsidR="00332D47" w:rsidRPr="00CA6F81" w:rsidRDefault="00332D47" w:rsidP="00332D47">
      <w:pPr>
        <w:jc w:val="both"/>
        <w:rPr>
          <w:b/>
          <w:bCs/>
        </w:rPr>
      </w:pPr>
      <w:r>
        <w:t xml:space="preserve">Общая сумма средств: </w:t>
      </w:r>
      <w:r w:rsidRPr="00CA6F81">
        <w:rPr>
          <w:b/>
          <w:bCs/>
        </w:rPr>
        <w:t>5</w:t>
      </w:r>
      <w:r>
        <w:rPr>
          <w:b/>
          <w:bCs/>
        </w:rPr>
        <w:t> </w:t>
      </w:r>
      <w:r w:rsidRPr="00CA6F81">
        <w:rPr>
          <w:b/>
          <w:bCs/>
        </w:rPr>
        <w:t>263</w:t>
      </w:r>
      <w:r>
        <w:rPr>
          <w:b/>
          <w:bCs/>
        </w:rPr>
        <w:t>,</w:t>
      </w:r>
      <w:r w:rsidRPr="00CA6F81">
        <w:rPr>
          <w:b/>
          <w:bCs/>
        </w:rPr>
        <w:t xml:space="preserve">158  </w:t>
      </w:r>
      <w:r>
        <w:rPr>
          <w:b/>
          <w:bCs/>
        </w:rPr>
        <w:t xml:space="preserve">тыс. </w:t>
      </w:r>
      <w:r w:rsidRPr="00CA6F81">
        <w:rPr>
          <w:b/>
          <w:bCs/>
        </w:rPr>
        <w:t>руб.</w:t>
      </w:r>
    </w:p>
    <w:p w:rsidR="00332D47" w:rsidRPr="00CA6F81" w:rsidRDefault="00332D47" w:rsidP="00332D47">
      <w:pPr>
        <w:jc w:val="both"/>
        <w:rPr>
          <w:b/>
          <w:bCs/>
        </w:rPr>
      </w:pPr>
      <w:r>
        <w:t xml:space="preserve">Местный бюджет  –  </w:t>
      </w:r>
      <w:r>
        <w:rPr>
          <w:b/>
          <w:bCs/>
        </w:rPr>
        <w:t xml:space="preserve">263, </w:t>
      </w:r>
      <w:r w:rsidRPr="00CA6F81">
        <w:rPr>
          <w:b/>
          <w:bCs/>
        </w:rPr>
        <w:t xml:space="preserve">158  </w:t>
      </w:r>
      <w:r>
        <w:rPr>
          <w:b/>
          <w:bCs/>
        </w:rPr>
        <w:t>тыс</w:t>
      </w:r>
      <w:r w:rsidRPr="00CA6F81">
        <w:rPr>
          <w:b/>
          <w:bCs/>
        </w:rPr>
        <w:t xml:space="preserve">.  руб. </w:t>
      </w:r>
    </w:p>
    <w:p w:rsidR="00332D47" w:rsidRDefault="00332D47" w:rsidP="00332D47">
      <w:pPr>
        <w:jc w:val="both"/>
        <w:rPr>
          <w:b/>
          <w:bCs/>
        </w:rPr>
      </w:pPr>
      <w:r>
        <w:t xml:space="preserve">Средства областного бюджета– </w:t>
      </w:r>
      <w:r w:rsidRPr="006D1C02">
        <w:rPr>
          <w:b/>
          <w:bCs/>
        </w:rPr>
        <w:t>5 000 тыс. руб.</w:t>
      </w:r>
    </w:p>
    <w:p w:rsidR="00332D47" w:rsidRPr="006D1C02" w:rsidRDefault="00332D47" w:rsidP="00332D47">
      <w:pPr>
        <w:rPr>
          <w:b/>
          <w:bCs/>
        </w:rPr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Раздел 5.</w:t>
      </w: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Механизм реализации программы</w:t>
      </w:r>
    </w:p>
    <w:p w:rsidR="00332D47" w:rsidRPr="0024297E" w:rsidRDefault="00332D47" w:rsidP="00332D47">
      <w:pPr>
        <w:spacing w:line="360" w:lineRule="auto"/>
        <w:ind w:firstLine="709"/>
      </w:pPr>
      <w:r w:rsidRPr="0024297E">
        <w:t>Реализация Программы рас</w:t>
      </w:r>
      <w:r>
        <w:t>считана на 2014 год</w:t>
      </w:r>
      <w:r w:rsidRPr="0024297E">
        <w:t>.</w:t>
      </w:r>
    </w:p>
    <w:p w:rsidR="00332D47" w:rsidRDefault="00332D47" w:rsidP="00332D47">
      <w:pPr>
        <w:spacing w:line="360" w:lineRule="auto"/>
        <w:ind w:firstLine="709"/>
        <w:jc w:val="both"/>
      </w:pPr>
      <w:r w:rsidRPr="0024297E">
        <w:t xml:space="preserve">Программу реализует Муниципальное бюджетное учреждение </w:t>
      </w:r>
      <w:r>
        <w:t>культуры «Невельский и</w:t>
      </w:r>
      <w:r w:rsidRPr="0024297E">
        <w:t>сторико–краеведческий музей</w:t>
      </w:r>
      <w:r>
        <w:t xml:space="preserve">». </w:t>
      </w:r>
    </w:p>
    <w:p w:rsidR="00332D47" w:rsidRPr="00A40EE4" w:rsidRDefault="00332D47" w:rsidP="00332D47">
      <w:pPr>
        <w:spacing w:line="360" w:lineRule="auto"/>
        <w:ind w:firstLine="709"/>
        <w:jc w:val="both"/>
      </w:pPr>
      <w:r w:rsidRPr="0024297E">
        <w:t xml:space="preserve">Реализация Программы осуществляется посредством </w:t>
      </w:r>
      <w:r w:rsidRPr="00A40EE4">
        <w:t>оснащение учреждения современным оборудова</w:t>
      </w:r>
      <w:r>
        <w:t>нием и программными продуктами; создания</w:t>
      </w:r>
      <w:r w:rsidRPr="00A40EE4">
        <w:t xml:space="preserve"> современных условий для хранения, научного изучения, экспонирования и популяризации музейных коллекций; </w:t>
      </w:r>
    </w:p>
    <w:p w:rsidR="00332D47" w:rsidRDefault="00332D47" w:rsidP="00332D47">
      <w:pPr>
        <w:spacing w:line="360" w:lineRule="auto"/>
        <w:ind w:firstLine="709"/>
        <w:jc w:val="both"/>
      </w:pPr>
      <w:r>
        <w:t>Контроль над  выполнением</w:t>
      </w:r>
      <w:r w:rsidRPr="0024297E">
        <w:t xml:space="preserve"> Программы проводится отделом культуры администрации </w:t>
      </w:r>
      <w:r>
        <w:t>Невельского городского округа.</w:t>
      </w:r>
    </w:p>
    <w:p w:rsidR="00332D47" w:rsidRPr="0024297E" w:rsidRDefault="00332D47" w:rsidP="00332D47">
      <w:pPr>
        <w:spacing w:line="360" w:lineRule="auto"/>
        <w:ind w:firstLine="709"/>
      </w:pPr>
      <w:r>
        <w:t>Система контроля  реализации</w:t>
      </w:r>
      <w:r w:rsidRPr="0024297E">
        <w:t xml:space="preserve"> Программы включает:</w:t>
      </w:r>
    </w:p>
    <w:p w:rsidR="00332D47" w:rsidRPr="0024297E" w:rsidRDefault="00332D47" w:rsidP="00332D47">
      <w:pPr>
        <w:spacing w:line="360" w:lineRule="auto"/>
        <w:ind w:firstLine="709"/>
        <w:jc w:val="both"/>
      </w:pPr>
      <w:r w:rsidRPr="0024297E">
        <w:t>-</w:t>
      </w:r>
      <w:r>
        <w:t xml:space="preserve"> </w:t>
      </w:r>
      <w:r w:rsidRPr="0024297E">
        <w:t>мониторинг выполнения Программы на основе периодической отчетности;</w:t>
      </w:r>
    </w:p>
    <w:p w:rsidR="00332D47" w:rsidRPr="0024297E" w:rsidRDefault="00332D47" w:rsidP="00332D47">
      <w:pPr>
        <w:spacing w:line="360" w:lineRule="auto"/>
        <w:ind w:firstLine="709"/>
        <w:jc w:val="both"/>
      </w:pPr>
      <w:r w:rsidRPr="0024297E">
        <w:t>- контроль за целевым и эффективным использованием финансовых средств;</w:t>
      </w:r>
    </w:p>
    <w:p w:rsidR="00332D47" w:rsidRPr="0024297E" w:rsidRDefault="00332D47" w:rsidP="00332D47">
      <w:pPr>
        <w:spacing w:line="360" w:lineRule="auto"/>
        <w:ind w:firstLine="709"/>
        <w:jc w:val="both"/>
      </w:pPr>
      <w:r w:rsidRPr="0024297E">
        <w:t>-оценку социально–экономической эффективности реализации программных мероприятий;</w:t>
      </w:r>
    </w:p>
    <w:p w:rsidR="00332D47" w:rsidRDefault="00332D47" w:rsidP="00332D47">
      <w:pPr>
        <w:spacing w:line="360" w:lineRule="auto"/>
        <w:ind w:firstLine="709"/>
        <w:jc w:val="both"/>
      </w:pPr>
      <w:r w:rsidRPr="0024297E">
        <w:t>- мониторинг качества обслуживания населения (с использованием разнообразных методов исследований: анкетирование посетителей, наблюдение за поведением посетителей в залах, анализ записей в Книге отзывов, выявление наиболее эффективных приемов воздействия на посетителей с целью использования этих форм работы в дальнейшей деятельности учреждения.)</w:t>
      </w:r>
    </w:p>
    <w:p w:rsidR="00332D47" w:rsidRDefault="00332D47" w:rsidP="00332D47">
      <w:pPr>
        <w:spacing w:line="360" w:lineRule="auto"/>
        <w:ind w:firstLine="709"/>
        <w:jc w:val="both"/>
      </w:pPr>
      <w:r w:rsidRPr="00CF5509">
        <w:t xml:space="preserve">Досрочное прекращение Программы может произойти при изменении социальной и экономической ситуации в районе, выявлении новых приоритетов при </w:t>
      </w:r>
      <w:r w:rsidRPr="00CF5509">
        <w:lastRenderedPageBreak/>
        <w:t>решении региональных и муниципальных задач, неэффективном управлении Программой.</w:t>
      </w:r>
    </w:p>
    <w:p w:rsidR="00332D47" w:rsidRPr="0024297E" w:rsidRDefault="00332D47" w:rsidP="00332D47">
      <w:pPr>
        <w:ind w:firstLine="709"/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Раздел 6.</w:t>
      </w: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Оценка результативности реализации программы</w:t>
      </w:r>
    </w:p>
    <w:p w:rsidR="00332D47" w:rsidRPr="00F917A8" w:rsidRDefault="00332D47" w:rsidP="00332D47">
      <w:pPr>
        <w:ind w:firstLine="709"/>
        <w:jc w:val="both"/>
      </w:pPr>
      <w:r w:rsidRPr="00F917A8">
        <w:t>Показатель оценки эффективности муниципальной программы признается высоким в случае, если значение показателя составляет не менее 90%.</w:t>
      </w:r>
    </w:p>
    <w:p w:rsidR="00332D47" w:rsidRPr="00F917A8" w:rsidRDefault="00332D47" w:rsidP="00332D47">
      <w:pPr>
        <w:ind w:firstLine="709"/>
        <w:jc w:val="both"/>
      </w:pPr>
      <w:r w:rsidRPr="00F917A8">
        <w:t>Показатель оценки эффективности муниципальной программы признается средним, если значение показателя составляет не менее 85%.</w:t>
      </w:r>
    </w:p>
    <w:p w:rsidR="00332D47" w:rsidRPr="00F917A8" w:rsidRDefault="00332D47" w:rsidP="00332D47">
      <w:pPr>
        <w:ind w:firstLine="709"/>
        <w:jc w:val="both"/>
      </w:pPr>
      <w:r w:rsidRPr="00F917A8">
        <w:t>Показатель оценки эффективности муниципальной программы признается удовлетворительным в случае, если значение показателя составляет не менее 75%.</w:t>
      </w:r>
    </w:p>
    <w:p w:rsidR="00332D47" w:rsidRPr="00F917A8" w:rsidRDefault="00332D47" w:rsidP="00332D47">
      <w:pPr>
        <w:ind w:firstLine="709"/>
        <w:jc w:val="both"/>
      </w:pPr>
      <w:r w:rsidRPr="00F917A8">
        <w:t>В остальных случаях значение показателя оценки эффективности муниципальной программы признается неудовлетворительным.</w:t>
      </w:r>
    </w:p>
    <w:p w:rsidR="00332D47" w:rsidRDefault="00332D47" w:rsidP="00332D47">
      <w:pPr>
        <w:ind w:firstLine="709"/>
        <w:jc w:val="both"/>
      </w:pPr>
      <w:r w:rsidRPr="00F917A8">
        <w:t>Социально-экономический эффект от р</w:t>
      </w:r>
      <w:r>
        <w:t>еализации Программы выражается</w:t>
      </w:r>
      <w:r w:rsidRPr="00F917A8">
        <w:t xml:space="preserve"> в укреплении </w:t>
      </w:r>
      <w:r>
        <w:t xml:space="preserve"> материально-технической базы музея и </w:t>
      </w:r>
      <w:r w:rsidRPr="00CF5509">
        <w:t xml:space="preserve">создание культурно–исторического, информационного  и образовательного центра </w:t>
      </w:r>
      <w:r>
        <w:t xml:space="preserve"> для различных групп населения</w:t>
      </w:r>
      <w:r w:rsidRPr="00F917A8">
        <w:t>.</w:t>
      </w:r>
    </w:p>
    <w:p w:rsidR="00332D47" w:rsidRDefault="00332D47" w:rsidP="00332D47">
      <w:pPr>
        <w:ind w:firstLine="709"/>
        <w:jc w:val="both"/>
      </w:pPr>
      <w:r w:rsidRPr="00F917A8">
        <w:t>В резуль</w:t>
      </w:r>
      <w:r>
        <w:t>тате реализации Программы к концу 2014 года</w:t>
      </w:r>
      <w:r w:rsidRPr="00F917A8">
        <w:t xml:space="preserve"> будут созданы условия, обеспечивающие рав</w:t>
      </w:r>
      <w:r>
        <w:t>ный и свободный доступ граждан</w:t>
      </w:r>
      <w:r w:rsidRPr="00F917A8">
        <w:t xml:space="preserve"> ко всему спектру </w:t>
      </w:r>
      <w:r>
        <w:t>музейных услуг.</w:t>
      </w:r>
    </w:p>
    <w:p w:rsidR="00332D47" w:rsidRDefault="00332D47" w:rsidP="00332D47">
      <w:pPr>
        <w:ind w:firstLine="709"/>
        <w:jc w:val="both"/>
      </w:pPr>
      <w:r>
        <w:t>Сведения сводных показателей результативности и целевой программы ведомства в Приложении № 2 к настоящей Программе.</w:t>
      </w:r>
    </w:p>
    <w:p w:rsidR="00332D47" w:rsidRDefault="00332D47" w:rsidP="00332D47"/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  <w:sectPr w:rsidR="00332D47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32D47" w:rsidRDefault="00332D47" w:rsidP="00332D47">
      <w:pPr>
        <w:jc w:val="right"/>
      </w:pPr>
      <w:r w:rsidRPr="00272B27">
        <w:lastRenderedPageBreak/>
        <w:t>Приложение</w:t>
      </w:r>
      <w:r>
        <w:t xml:space="preserve"> №1</w:t>
      </w:r>
    </w:p>
    <w:p w:rsidR="00332D47" w:rsidRDefault="00332D47" w:rsidP="00332D47">
      <w:pPr>
        <w:jc w:val="right"/>
      </w:pPr>
      <w:r w:rsidRPr="00272B27">
        <w:t xml:space="preserve">к </w:t>
      </w:r>
      <w:r>
        <w:t>ведомственной целевой программе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              «Развитие муниципального</w:t>
      </w:r>
    </w:p>
    <w:p w:rsidR="00332D47" w:rsidRDefault="00332D47" w:rsidP="00332D47">
      <w:pPr>
        <w:jc w:val="right"/>
      </w:pPr>
      <w:r w:rsidRPr="00272B27">
        <w:t>бюджетного учреждения культуры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«Невельский историко-краеведческий 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музей </w:t>
      </w:r>
      <w:r w:rsidRPr="00272B27">
        <w:t>в 2014 году»</w:t>
      </w:r>
      <w:r>
        <w:t xml:space="preserve">, </w:t>
      </w:r>
      <w:r w:rsidRPr="00CB657F">
        <w:t>утвержденной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постановлением </w:t>
      </w:r>
      <w:r w:rsidRPr="00CB657F">
        <w:t xml:space="preserve">администрации </w:t>
      </w:r>
    </w:p>
    <w:p w:rsidR="00332D47" w:rsidRDefault="00332D47" w:rsidP="00332D47">
      <w:pPr>
        <w:jc w:val="right"/>
      </w:pPr>
      <w:r>
        <w:t xml:space="preserve">Невельского городского </w:t>
      </w:r>
      <w:r w:rsidRPr="00CB657F">
        <w:t xml:space="preserve">округа </w:t>
      </w:r>
    </w:p>
    <w:p w:rsidR="00332D47" w:rsidRDefault="00332D47" w:rsidP="00332D47">
      <w:pPr>
        <w:jc w:val="right"/>
      </w:pPr>
      <w:r w:rsidRPr="00CB657F">
        <w:t xml:space="preserve">от </w:t>
      </w:r>
      <w:r>
        <w:t>26.06.2014 г. № 660</w:t>
      </w:r>
    </w:p>
    <w:p w:rsidR="00332D47" w:rsidRDefault="00332D47" w:rsidP="00332D47">
      <w:pPr>
        <w:jc w:val="right"/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СВОДНЫЕ ПОКАЗАТЕЛИ РЕЗУЛЬТАТИВНОСТИ</w:t>
      </w:r>
    </w:p>
    <w:p w:rsidR="00332D47" w:rsidRPr="00272B27" w:rsidRDefault="00332D47" w:rsidP="00332D47">
      <w:pPr>
        <w:jc w:val="center"/>
        <w:rPr>
          <w:b/>
          <w:bCs/>
        </w:rPr>
      </w:pPr>
      <w:r>
        <w:rPr>
          <w:b/>
          <w:bCs/>
        </w:rPr>
        <w:t>ЦЕЛЕВОЙ ПРОГРАММЫ</w:t>
      </w:r>
    </w:p>
    <w:p w:rsidR="00332D47" w:rsidRDefault="00332D47" w:rsidP="00332D47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2107"/>
        <w:gridCol w:w="2102"/>
        <w:gridCol w:w="1563"/>
        <w:gridCol w:w="1292"/>
        <w:gridCol w:w="1371"/>
        <w:gridCol w:w="481"/>
        <w:gridCol w:w="709"/>
        <w:gridCol w:w="576"/>
        <w:gridCol w:w="550"/>
        <w:gridCol w:w="2088"/>
      </w:tblGrid>
      <w:tr w:rsidR="00332D47" w:rsidRPr="00176EE2">
        <w:trPr>
          <w:trHeight w:val="1393"/>
        </w:trPr>
        <w:tc>
          <w:tcPr>
            <w:tcW w:w="2107" w:type="dxa"/>
            <w:vMerge w:val="restart"/>
          </w:tcPr>
          <w:p w:rsidR="00332D47" w:rsidRPr="00176EE2" w:rsidRDefault="00332D47" w:rsidP="00D80585">
            <w:pPr>
              <w:jc w:val="center"/>
            </w:pPr>
          </w:p>
          <w:p w:rsidR="00332D47" w:rsidRPr="00176EE2" w:rsidRDefault="00332D47" w:rsidP="00D80585">
            <w:pPr>
              <w:jc w:val="center"/>
            </w:pPr>
            <w:r w:rsidRPr="00176EE2">
              <w:t>Цели и задачи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программы</w:t>
            </w:r>
          </w:p>
        </w:tc>
        <w:tc>
          <w:tcPr>
            <w:tcW w:w="2107" w:type="dxa"/>
            <w:vMerge w:val="restart"/>
          </w:tcPr>
          <w:p w:rsidR="00332D47" w:rsidRPr="00176EE2" w:rsidRDefault="00332D47" w:rsidP="00D80585">
            <w:pPr>
              <w:jc w:val="center"/>
            </w:pPr>
          </w:p>
          <w:p w:rsidR="00332D47" w:rsidRPr="00176EE2" w:rsidRDefault="00332D47" w:rsidP="00D80585">
            <w:pPr>
              <w:jc w:val="center"/>
            </w:pPr>
            <w:r w:rsidRPr="00176EE2">
              <w:t>Перечень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мероприятий</w:t>
            </w:r>
          </w:p>
        </w:tc>
        <w:tc>
          <w:tcPr>
            <w:tcW w:w="2102" w:type="dxa"/>
            <w:vMerge w:val="restart"/>
          </w:tcPr>
          <w:p w:rsidR="00332D47" w:rsidRPr="00176EE2" w:rsidRDefault="00332D47" w:rsidP="00D80585">
            <w:pPr>
              <w:jc w:val="center"/>
            </w:pPr>
          </w:p>
          <w:p w:rsidR="00332D47" w:rsidRPr="00176EE2" w:rsidRDefault="00332D47" w:rsidP="00D80585">
            <w:pPr>
              <w:jc w:val="center"/>
            </w:pPr>
            <w:r w:rsidRPr="00176EE2">
              <w:t>Наименование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целевых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индикаторов</w:t>
            </w:r>
          </w:p>
        </w:tc>
        <w:tc>
          <w:tcPr>
            <w:tcW w:w="1563" w:type="dxa"/>
            <w:vMerge w:val="restart"/>
          </w:tcPr>
          <w:p w:rsidR="00332D47" w:rsidRPr="00176EE2" w:rsidRDefault="00332D47" w:rsidP="00D80585">
            <w:pPr>
              <w:jc w:val="center"/>
            </w:pPr>
          </w:p>
          <w:p w:rsidR="00332D47" w:rsidRPr="00176EE2" w:rsidRDefault="00332D47" w:rsidP="00D80585">
            <w:pPr>
              <w:jc w:val="center"/>
            </w:pPr>
            <w:r w:rsidRPr="00176EE2">
              <w:t>Сроки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достижения</w:t>
            </w:r>
          </w:p>
        </w:tc>
        <w:tc>
          <w:tcPr>
            <w:tcW w:w="2663" w:type="dxa"/>
            <w:gridSpan w:val="2"/>
          </w:tcPr>
          <w:p w:rsidR="00332D47" w:rsidRPr="00176EE2" w:rsidRDefault="00332D47" w:rsidP="00D80585">
            <w:pPr>
              <w:jc w:val="center"/>
            </w:pPr>
            <w:r w:rsidRPr="00176EE2">
              <w:t>Базовые данные,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действующие на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момент разработки проекта</w:t>
            </w:r>
          </w:p>
        </w:tc>
        <w:tc>
          <w:tcPr>
            <w:tcW w:w="2316" w:type="dxa"/>
            <w:gridSpan w:val="4"/>
            <w:vMerge w:val="restart"/>
          </w:tcPr>
          <w:p w:rsidR="00332D47" w:rsidRPr="00176EE2" w:rsidRDefault="00332D47" w:rsidP="00D80585">
            <w:pPr>
              <w:jc w:val="center"/>
            </w:pPr>
          </w:p>
          <w:p w:rsidR="00332D47" w:rsidRPr="00176EE2" w:rsidRDefault="00332D47" w:rsidP="00D80585">
            <w:pPr>
              <w:jc w:val="center"/>
            </w:pPr>
            <w:r w:rsidRPr="00176EE2">
              <w:t xml:space="preserve">Плановые значения индикаторов  </w:t>
            </w:r>
          </w:p>
          <w:p w:rsidR="00332D47" w:rsidRPr="00176EE2" w:rsidRDefault="00332D47" w:rsidP="00D80585">
            <w:pPr>
              <w:jc w:val="center"/>
            </w:pPr>
            <w:r w:rsidRPr="00176EE2">
              <w:t>За год</w:t>
            </w:r>
          </w:p>
        </w:tc>
        <w:tc>
          <w:tcPr>
            <w:tcW w:w="2088" w:type="dxa"/>
            <w:vMerge w:val="restart"/>
          </w:tcPr>
          <w:p w:rsidR="00332D47" w:rsidRPr="00176EE2" w:rsidRDefault="00332D47" w:rsidP="00D80585">
            <w:pPr>
              <w:jc w:val="center"/>
            </w:pPr>
            <w:r w:rsidRPr="00176EE2">
              <w:t>Плановые значения индикаторов по окончании реализации программы</w:t>
            </w:r>
          </w:p>
        </w:tc>
      </w:tr>
      <w:tr w:rsidR="00332D47" w:rsidRPr="00176EE2">
        <w:trPr>
          <w:trHeight w:val="253"/>
        </w:trPr>
        <w:tc>
          <w:tcPr>
            <w:tcW w:w="2107" w:type="dxa"/>
            <w:vMerge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107" w:type="dxa"/>
            <w:vMerge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102" w:type="dxa"/>
            <w:vMerge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1563" w:type="dxa"/>
            <w:vMerge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Единица измерения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Значение</w:t>
            </w:r>
          </w:p>
        </w:tc>
        <w:tc>
          <w:tcPr>
            <w:tcW w:w="2316" w:type="dxa"/>
            <w:gridSpan w:val="4"/>
            <w:vMerge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  <w:vMerge/>
          </w:tcPr>
          <w:p w:rsidR="00332D47" w:rsidRPr="00176EE2" w:rsidRDefault="00332D47" w:rsidP="00D80585">
            <w:pPr>
              <w:jc w:val="center"/>
            </w:pPr>
          </w:p>
        </w:tc>
      </w:tr>
      <w:tr w:rsidR="00332D47" w:rsidRPr="00176EE2">
        <w:tc>
          <w:tcPr>
            <w:tcW w:w="2107" w:type="dxa"/>
          </w:tcPr>
          <w:p w:rsidR="00332D47" w:rsidRPr="00176EE2" w:rsidRDefault="00332D47" w:rsidP="00D80585">
            <w:pPr>
              <w:jc w:val="center"/>
            </w:pPr>
            <w:r w:rsidRPr="00176EE2">
              <w:t>1</w:t>
            </w:r>
          </w:p>
        </w:tc>
        <w:tc>
          <w:tcPr>
            <w:tcW w:w="2107" w:type="dxa"/>
          </w:tcPr>
          <w:p w:rsidR="00332D47" w:rsidRPr="00176EE2" w:rsidRDefault="00332D47" w:rsidP="00D80585">
            <w:pPr>
              <w:jc w:val="center"/>
            </w:pPr>
            <w:r w:rsidRPr="00176EE2">
              <w:t>2</w:t>
            </w:r>
          </w:p>
        </w:tc>
        <w:tc>
          <w:tcPr>
            <w:tcW w:w="2102" w:type="dxa"/>
          </w:tcPr>
          <w:p w:rsidR="00332D47" w:rsidRPr="00176EE2" w:rsidRDefault="00332D47" w:rsidP="00D80585">
            <w:pPr>
              <w:jc w:val="center"/>
            </w:pPr>
            <w:r w:rsidRPr="00176EE2">
              <w:t>3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5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6</w:t>
            </w:r>
          </w:p>
        </w:tc>
        <w:tc>
          <w:tcPr>
            <w:tcW w:w="2316" w:type="dxa"/>
            <w:gridSpan w:val="4"/>
          </w:tcPr>
          <w:p w:rsidR="00332D47" w:rsidRPr="00176EE2" w:rsidRDefault="00332D47" w:rsidP="00D80585">
            <w:pPr>
              <w:jc w:val="center"/>
            </w:pPr>
            <w:r w:rsidRPr="00176EE2">
              <w:t>7</w:t>
            </w:r>
          </w:p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8</w:t>
            </w:r>
          </w:p>
        </w:tc>
      </w:tr>
      <w:tr w:rsidR="00332D47" w:rsidRPr="00176EE2">
        <w:trPr>
          <w:trHeight w:val="391"/>
        </w:trPr>
        <w:tc>
          <w:tcPr>
            <w:tcW w:w="2107" w:type="dxa"/>
          </w:tcPr>
          <w:p w:rsidR="00332D47" w:rsidRPr="00176EE2" w:rsidRDefault="00332D47" w:rsidP="00D80585">
            <w:r w:rsidRPr="00176EE2">
              <w:t xml:space="preserve">Цель №1 </w:t>
            </w:r>
          </w:p>
          <w:p w:rsidR="00332D47" w:rsidRPr="00176EE2" w:rsidRDefault="00332D47" w:rsidP="00D80585">
            <w:r w:rsidRPr="00176EE2">
              <w:t>Сохранение культурно–исторического достояния и духовного наследия общества посредством музейных фондов</w:t>
            </w:r>
          </w:p>
        </w:tc>
        <w:tc>
          <w:tcPr>
            <w:tcW w:w="2107" w:type="dxa"/>
          </w:tcPr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/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/>
        </w:tc>
        <w:tc>
          <w:tcPr>
            <w:tcW w:w="1371" w:type="dxa"/>
          </w:tcPr>
          <w:p w:rsidR="00332D47" w:rsidRPr="00176EE2" w:rsidRDefault="00332D47" w:rsidP="00D80585"/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/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/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/>
        </w:tc>
        <w:tc>
          <w:tcPr>
            <w:tcW w:w="2088" w:type="dxa"/>
          </w:tcPr>
          <w:p w:rsidR="00332D47" w:rsidRPr="00176EE2" w:rsidRDefault="00332D47" w:rsidP="00D80585"/>
        </w:tc>
      </w:tr>
      <w:tr w:rsidR="00332D47" w:rsidRPr="00176EE2">
        <w:trPr>
          <w:trHeight w:val="3466"/>
        </w:trPr>
        <w:tc>
          <w:tcPr>
            <w:tcW w:w="2107" w:type="dxa"/>
            <w:vMerge w:val="restart"/>
          </w:tcPr>
          <w:p w:rsidR="00332D47" w:rsidRPr="00176EE2" w:rsidRDefault="00332D47" w:rsidP="00D80585">
            <w:r w:rsidRPr="00176EE2">
              <w:lastRenderedPageBreak/>
              <w:t>Задача №1</w:t>
            </w:r>
          </w:p>
          <w:p w:rsidR="00332D47" w:rsidRPr="00176EE2" w:rsidRDefault="00332D47" w:rsidP="00D80585">
            <w:r w:rsidRPr="00176EE2">
              <w:t>Создание современных условий для хранения, научного изучения, экспонирования и популяризации музейных коллекций</w:t>
            </w:r>
          </w:p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№1</w:t>
            </w:r>
          </w:p>
          <w:p w:rsidR="00332D47" w:rsidRPr="00176EE2" w:rsidRDefault="00332D47" w:rsidP="00D80585">
            <w:r w:rsidRPr="00176EE2">
              <w:t>Приобретение фондового оборудования для обеспечения хранения музейных предметов и музейных коллекций;</w:t>
            </w:r>
          </w:p>
          <w:p w:rsidR="00332D47" w:rsidRPr="00176EE2" w:rsidRDefault="00332D47" w:rsidP="00D80585">
            <w:r w:rsidRPr="00176EE2">
              <w:t>Приобретение офисной мебели</w:t>
            </w:r>
          </w:p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фондохранилищ для музейных предметов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1</w:t>
            </w:r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4</w:t>
            </w: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4</w:t>
            </w:r>
          </w:p>
        </w:tc>
      </w:tr>
      <w:tr w:rsidR="00332D47" w:rsidRPr="00176EE2">
        <w:trPr>
          <w:trHeight w:val="978"/>
        </w:trPr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№2</w:t>
            </w:r>
          </w:p>
          <w:p w:rsidR="00332D47" w:rsidRPr="00176EE2" w:rsidRDefault="00332D47" w:rsidP="00D80585">
            <w:r w:rsidRPr="00176EE2">
              <w:t xml:space="preserve">Приобретение оргтехники  </w:t>
            </w:r>
          </w:p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оборудованных рабочих мест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3</w:t>
            </w:r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10</w:t>
            </w: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10</w:t>
            </w:r>
          </w:p>
        </w:tc>
      </w:tr>
      <w:tr w:rsidR="00332D47" w:rsidRPr="00176EE2">
        <w:trPr>
          <w:trHeight w:val="1884"/>
        </w:trPr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№3</w:t>
            </w:r>
          </w:p>
          <w:p w:rsidR="00332D47" w:rsidRPr="00176EE2" w:rsidRDefault="00332D47" w:rsidP="00D80585">
            <w:r w:rsidRPr="00176EE2">
              <w:t>Приобретение музейного оборудования для экспозиционных залов</w:t>
            </w:r>
          </w:p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оформленных экспозиций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4</w:t>
            </w:r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5</w:t>
            </w: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5</w:t>
            </w:r>
          </w:p>
        </w:tc>
      </w:tr>
      <w:tr w:rsidR="00332D47" w:rsidRPr="00176EE2">
        <w:trPr>
          <w:trHeight w:val="569"/>
        </w:trPr>
        <w:tc>
          <w:tcPr>
            <w:tcW w:w="2107" w:type="dxa"/>
            <w:vMerge w:val="restart"/>
          </w:tcPr>
          <w:p w:rsidR="00332D47" w:rsidRPr="00176EE2" w:rsidRDefault="00332D47" w:rsidP="00D80585">
            <w:r w:rsidRPr="00176EE2">
              <w:t>Задача №2</w:t>
            </w:r>
          </w:p>
          <w:p w:rsidR="00332D47" w:rsidRPr="00176EE2" w:rsidRDefault="00332D47" w:rsidP="00D80585">
            <w:r w:rsidRPr="00176EE2">
              <w:t xml:space="preserve">Наращивание информационных ресурсов, создание системы электронных </w:t>
            </w:r>
            <w:r w:rsidRPr="00176EE2">
              <w:lastRenderedPageBreak/>
              <w:t>фондов и каталогов;</w:t>
            </w:r>
          </w:p>
        </w:tc>
        <w:tc>
          <w:tcPr>
            <w:tcW w:w="2107" w:type="dxa"/>
          </w:tcPr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музейных предметов и музейных коллекций ОФ и НВФ (ед.),</w:t>
            </w:r>
          </w:p>
          <w:p w:rsidR="00332D47" w:rsidRPr="00176EE2" w:rsidRDefault="00332D47" w:rsidP="00D80585"/>
          <w:p w:rsidR="00332D47" w:rsidRPr="00176EE2" w:rsidRDefault="00332D47" w:rsidP="00D80585"/>
          <w:p w:rsidR="00332D47" w:rsidRPr="00176EE2" w:rsidRDefault="00332D47" w:rsidP="00D80585"/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lastRenderedPageBreak/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300</w:t>
            </w:r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300</w:t>
            </w: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300</w:t>
            </w:r>
          </w:p>
        </w:tc>
      </w:tr>
      <w:tr w:rsidR="00332D47" w:rsidRPr="00176EE2">
        <w:trPr>
          <w:trHeight w:val="4105"/>
        </w:trPr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№1</w:t>
            </w:r>
          </w:p>
          <w:p w:rsidR="00332D47" w:rsidRPr="00176EE2" w:rsidRDefault="00332D47" w:rsidP="00D80585">
            <w:r w:rsidRPr="00176EE2">
              <w:t>Сбор и учет новых музейных предметов и музейных     коллекций</w:t>
            </w:r>
          </w:p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внесенных музейных предметов и музейных коллекций в электронный каталог (ед.),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1800</w:t>
            </w:r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2000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2000</w:t>
            </w:r>
          </w:p>
        </w:tc>
      </w:tr>
      <w:tr w:rsidR="00332D47" w:rsidRPr="00176EE2">
        <w:tc>
          <w:tcPr>
            <w:tcW w:w="2107" w:type="dxa"/>
          </w:tcPr>
          <w:p w:rsidR="00332D47" w:rsidRPr="00176EE2" w:rsidRDefault="00332D47" w:rsidP="00D80585">
            <w:r w:rsidRPr="00176EE2">
              <w:t>Цель №2  Создание культурно–исторического, информационного  и образовательного центра</w:t>
            </w:r>
          </w:p>
        </w:tc>
        <w:tc>
          <w:tcPr>
            <w:tcW w:w="2107" w:type="dxa"/>
          </w:tcPr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/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481" w:type="dxa"/>
            <w:tcBorders>
              <w:top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550" w:type="dxa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</w:p>
        </w:tc>
      </w:tr>
      <w:tr w:rsidR="00332D47" w:rsidRPr="00176EE2">
        <w:trPr>
          <w:trHeight w:val="2275"/>
        </w:trPr>
        <w:tc>
          <w:tcPr>
            <w:tcW w:w="2107" w:type="dxa"/>
          </w:tcPr>
          <w:p w:rsidR="00332D47" w:rsidRPr="00176EE2" w:rsidRDefault="00332D47" w:rsidP="00D80585">
            <w:r w:rsidRPr="00176EE2">
              <w:lastRenderedPageBreak/>
              <w:t>Задача №1</w:t>
            </w:r>
          </w:p>
          <w:p w:rsidR="00332D47" w:rsidRPr="00176EE2" w:rsidRDefault="00332D47" w:rsidP="00D80585">
            <w:r w:rsidRPr="00176EE2">
              <w:t>Оснащение учреждения современным оборудованием и программными продуктами;</w:t>
            </w:r>
          </w:p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№1</w:t>
            </w:r>
          </w:p>
          <w:p w:rsidR="00332D47" w:rsidRPr="00176EE2" w:rsidRDefault="00332D47" w:rsidP="00D80585">
            <w:r w:rsidRPr="00176EE2">
              <w:t>Внедрение и продвижение современных информационных технологий и методов работы в музейную среду;</w:t>
            </w:r>
          </w:p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музейных мероприятий,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8</w:t>
            </w:r>
          </w:p>
        </w:tc>
        <w:tc>
          <w:tcPr>
            <w:tcW w:w="481" w:type="dxa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10</w:t>
            </w:r>
          </w:p>
        </w:tc>
        <w:tc>
          <w:tcPr>
            <w:tcW w:w="1126" w:type="dxa"/>
            <w:gridSpan w:val="2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10</w:t>
            </w:r>
          </w:p>
        </w:tc>
      </w:tr>
      <w:tr w:rsidR="00332D47" w:rsidRPr="00176EE2">
        <w:trPr>
          <w:trHeight w:val="892"/>
        </w:trPr>
        <w:tc>
          <w:tcPr>
            <w:tcW w:w="2107" w:type="dxa"/>
            <w:vMerge w:val="restart"/>
          </w:tcPr>
          <w:p w:rsidR="00332D47" w:rsidRPr="00176EE2" w:rsidRDefault="00332D47" w:rsidP="00D80585">
            <w:r w:rsidRPr="00176EE2">
              <w:t>Задача №2</w:t>
            </w:r>
          </w:p>
          <w:p w:rsidR="00332D47" w:rsidRPr="00176EE2" w:rsidRDefault="00332D47" w:rsidP="00D80585">
            <w:r w:rsidRPr="00176EE2">
              <w:t>Обеспечение доступа всех слоев населения к историко-культурному наследию путем организации культурно–просветительской (экскурсии, лекции и массовые мероприятия), экспозиционно–выставочной, методической, информационной деятельности</w:t>
            </w:r>
          </w:p>
          <w:p w:rsidR="00332D47" w:rsidRPr="00176EE2" w:rsidRDefault="00332D47" w:rsidP="00D80585"/>
        </w:tc>
        <w:tc>
          <w:tcPr>
            <w:tcW w:w="2107" w:type="dxa"/>
            <w:vMerge w:val="restart"/>
          </w:tcPr>
          <w:p w:rsidR="00332D47" w:rsidRPr="00176EE2" w:rsidRDefault="00332D47" w:rsidP="00D80585"/>
          <w:p w:rsidR="00332D47" w:rsidRPr="00176EE2" w:rsidRDefault="00332D47" w:rsidP="00D80585">
            <w:r w:rsidRPr="00176EE2">
              <w:t>Мероприятие №1</w:t>
            </w:r>
          </w:p>
          <w:p w:rsidR="00332D47" w:rsidRPr="00176EE2" w:rsidRDefault="00332D47" w:rsidP="00D80585">
            <w:r w:rsidRPr="00176EE2">
              <w:t>Осуществление просветительской и образовательной деятельности</w:t>
            </w:r>
          </w:p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посетителей (чел.),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7000</w:t>
            </w:r>
          </w:p>
        </w:tc>
        <w:tc>
          <w:tcPr>
            <w:tcW w:w="481" w:type="dxa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32D47" w:rsidRPr="00176EE2" w:rsidRDefault="00332D47" w:rsidP="00D80585">
            <w:r w:rsidRPr="00176EE2">
              <w:t>6700</w:t>
            </w:r>
          </w:p>
        </w:tc>
        <w:tc>
          <w:tcPr>
            <w:tcW w:w="1126" w:type="dxa"/>
            <w:gridSpan w:val="2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6700</w:t>
            </w:r>
          </w:p>
        </w:tc>
      </w:tr>
      <w:tr w:rsidR="00332D47" w:rsidRPr="00176EE2">
        <w:trPr>
          <w:trHeight w:val="1298"/>
        </w:trPr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2" w:type="dxa"/>
          </w:tcPr>
          <w:p w:rsidR="00332D47" w:rsidRPr="00176EE2" w:rsidRDefault="00332D47" w:rsidP="00D80585"/>
          <w:p w:rsidR="00332D47" w:rsidRPr="00176EE2" w:rsidRDefault="00332D47" w:rsidP="00D80585">
            <w:r w:rsidRPr="00176EE2">
              <w:t>Количество экскурсий,</w:t>
            </w:r>
          </w:p>
          <w:p w:rsidR="00332D47" w:rsidRPr="00176EE2" w:rsidRDefault="00332D47" w:rsidP="00D80585"/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90</w:t>
            </w:r>
          </w:p>
        </w:tc>
        <w:tc>
          <w:tcPr>
            <w:tcW w:w="481" w:type="dxa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32D47" w:rsidRPr="00176EE2" w:rsidRDefault="00332D47" w:rsidP="00D80585">
            <w:r w:rsidRPr="00176EE2">
              <w:t>95</w:t>
            </w:r>
          </w:p>
        </w:tc>
        <w:tc>
          <w:tcPr>
            <w:tcW w:w="1126" w:type="dxa"/>
            <w:gridSpan w:val="2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95</w:t>
            </w:r>
          </w:p>
        </w:tc>
      </w:tr>
      <w:tr w:rsidR="00332D47" w:rsidRPr="00176EE2">
        <w:trPr>
          <w:trHeight w:val="3573"/>
        </w:trPr>
        <w:tc>
          <w:tcPr>
            <w:tcW w:w="2107" w:type="dxa"/>
            <w:vMerge/>
          </w:tcPr>
          <w:p w:rsidR="00332D47" w:rsidRPr="00176EE2" w:rsidRDefault="00332D47" w:rsidP="00D80585"/>
        </w:tc>
        <w:tc>
          <w:tcPr>
            <w:tcW w:w="2107" w:type="dxa"/>
          </w:tcPr>
          <w:p w:rsidR="00332D47" w:rsidRPr="00176EE2" w:rsidRDefault="00332D47" w:rsidP="00D80585">
            <w:r w:rsidRPr="00176EE2">
              <w:t>Мероприятие №2</w:t>
            </w:r>
          </w:p>
          <w:p w:rsidR="00332D47" w:rsidRPr="00176EE2" w:rsidRDefault="00332D47" w:rsidP="00D80585">
            <w:r w:rsidRPr="00176EE2">
              <w:t>Обеспечение публикаций музейных предметов и музейных коллекций;</w:t>
            </w:r>
          </w:p>
        </w:tc>
        <w:tc>
          <w:tcPr>
            <w:tcW w:w="2102" w:type="dxa"/>
          </w:tcPr>
          <w:p w:rsidR="00332D47" w:rsidRPr="00176EE2" w:rsidRDefault="00332D47" w:rsidP="00D80585">
            <w:r w:rsidRPr="00176EE2">
              <w:t>Количество выставок,</w:t>
            </w:r>
          </w:p>
        </w:tc>
        <w:tc>
          <w:tcPr>
            <w:tcW w:w="1563" w:type="dxa"/>
          </w:tcPr>
          <w:p w:rsidR="00332D47" w:rsidRPr="00176EE2" w:rsidRDefault="00332D47" w:rsidP="00D80585">
            <w:pPr>
              <w:jc w:val="center"/>
            </w:pPr>
            <w:r w:rsidRPr="00176EE2">
              <w:t>2014</w:t>
            </w:r>
          </w:p>
        </w:tc>
        <w:tc>
          <w:tcPr>
            <w:tcW w:w="1292" w:type="dxa"/>
          </w:tcPr>
          <w:p w:rsidR="00332D47" w:rsidRPr="00176EE2" w:rsidRDefault="00332D47" w:rsidP="00D80585">
            <w:pPr>
              <w:jc w:val="center"/>
            </w:pPr>
            <w:r w:rsidRPr="00176EE2">
              <w:t>Ед.</w:t>
            </w:r>
          </w:p>
        </w:tc>
        <w:tc>
          <w:tcPr>
            <w:tcW w:w="1371" w:type="dxa"/>
          </w:tcPr>
          <w:p w:rsidR="00332D47" w:rsidRPr="00176EE2" w:rsidRDefault="00332D47" w:rsidP="00D80585">
            <w:pPr>
              <w:jc w:val="center"/>
            </w:pPr>
            <w:r w:rsidRPr="00176EE2">
              <w:t>30</w:t>
            </w:r>
          </w:p>
        </w:tc>
        <w:tc>
          <w:tcPr>
            <w:tcW w:w="481" w:type="dxa"/>
            <w:tcBorders>
              <w:righ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32D47" w:rsidRPr="00176EE2" w:rsidRDefault="00332D47" w:rsidP="00D80585">
            <w:pPr>
              <w:jc w:val="center"/>
            </w:pPr>
            <w:r w:rsidRPr="00176EE2">
              <w:t>20</w:t>
            </w:r>
          </w:p>
        </w:tc>
        <w:tc>
          <w:tcPr>
            <w:tcW w:w="1126" w:type="dxa"/>
            <w:gridSpan w:val="2"/>
            <w:tcBorders>
              <w:left w:val="nil"/>
            </w:tcBorders>
          </w:tcPr>
          <w:p w:rsidR="00332D47" w:rsidRPr="00176EE2" w:rsidRDefault="00332D47" w:rsidP="00D80585">
            <w:pPr>
              <w:jc w:val="center"/>
            </w:pPr>
          </w:p>
        </w:tc>
        <w:tc>
          <w:tcPr>
            <w:tcW w:w="2088" w:type="dxa"/>
          </w:tcPr>
          <w:p w:rsidR="00332D47" w:rsidRPr="00176EE2" w:rsidRDefault="00332D47" w:rsidP="00D80585">
            <w:pPr>
              <w:jc w:val="center"/>
            </w:pPr>
            <w:r w:rsidRPr="00176EE2">
              <w:t>20</w:t>
            </w:r>
          </w:p>
        </w:tc>
      </w:tr>
    </w:tbl>
    <w:p w:rsidR="00332D47" w:rsidRPr="00272B27" w:rsidRDefault="00332D47" w:rsidP="00332D47">
      <w:pPr>
        <w:jc w:val="right"/>
      </w:pPr>
    </w:p>
    <w:p w:rsidR="00332D47" w:rsidRDefault="00332D47" w:rsidP="00332D47">
      <w:pPr>
        <w:ind w:firstLine="709"/>
      </w:pPr>
    </w:p>
    <w:p w:rsidR="00332D47" w:rsidRDefault="00332D47" w:rsidP="00332D47">
      <w:pPr>
        <w:jc w:val="right"/>
      </w:pPr>
      <w:r w:rsidRPr="00272B27">
        <w:lastRenderedPageBreak/>
        <w:t>Приложение</w:t>
      </w:r>
      <w:r>
        <w:t xml:space="preserve"> №2</w:t>
      </w:r>
    </w:p>
    <w:p w:rsidR="00332D47" w:rsidRDefault="00332D47" w:rsidP="00332D47">
      <w:pPr>
        <w:jc w:val="right"/>
      </w:pPr>
      <w:r w:rsidRPr="00272B27">
        <w:t xml:space="preserve">к </w:t>
      </w:r>
      <w:r>
        <w:t>ведомственной целевой программе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              «Развитие муниципального</w:t>
      </w:r>
    </w:p>
    <w:p w:rsidR="00332D47" w:rsidRDefault="00332D47" w:rsidP="00332D47">
      <w:pPr>
        <w:jc w:val="right"/>
      </w:pPr>
      <w:r w:rsidRPr="00272B27">
        <w:t>бюджетного учреждения культуры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«Невельский историко-краеведческий </w:t>
      </w:r>
    </w:p>
    <w:p w:rsidR="00332D47" w:rsidRDefault="00332D47" w:rsidP="00332D47">
      <w:pPr>
        <w:jc w:val="right"/>
      </w:pPr>
      <w:r>
        <w:t xml:space="preserve">                                                                                                                                           музей </w:t>
      </w:r>
      <w:r w:rsidRPr="00272B27">
        <w:t>в 2014 году»</w:t>
      </w:r>
      <w:r>
        <w:t xml:space="preserve">, </w:t>
      </w:r>
      <w:r w:rsidRPr="008A73A1">
        <w:t>утвержденной</w:t>
      </w:r>
    </w:p>
    <w:p w:rsidR="00332D47" w:rsidRDefault="00332D47" w:rsidP="00332D47">
      <w:pPr>
        <w:jc w:val="right"/>
      </w:pPr>
      <w:r w:rsidRPr="008A73A1">
        <w:t xml:space="preserve">постановлением администрации </w:t>
      </w:r>
    </w:p>
    <w:p w:rsidR="00332D47" w:rsidRDefault="00332D47" w:rsidP="00332D47">
      <w:pPr>
        <w:jc w:val="right"/>
      </w:pPr>
      <w:r w:rsidRPr="008A73A1">
        <w:t xml:space="preserve">Невельского городского </w:t>
      </w:r>
      <w:r>
        <w:t xml:space="preserve"> </w:t>
      </w:r>
      <w:r w:rsidRPr="008A73A1">
        <w:t xml:space="preserve">округа </w:t>
      </w:r>
    </w:p>
    <w:p w:rsidR="00332D47" w:rsidRDefault="00332D47" w:rsidP="00332D47">
      <w:pPr>
        <w:jc w:val="right"/>
      </w:pPr>
      <w:r w:rsidRPr="008A73A1">
        <w:t xml:space="preserve">от </w:t>
      </w:r>
      <w:r>
        <w:t>26.06.</w:t>
      </w:r>
      <w:r w:rsidRPr="008A73A1">
        <w:t>2014 г. №</w:t>
      </w:r>
      <w:r>
        <w:t xml:space="preserve"> 660</w:t>
      </w:r>
    </w:p>
    <w:p w:rsidR="00332D47" w:rsidRDefault="00332D47" w:rsidP="00332D47">
      <w:pPr>
        <w:jc w:val="center"/>
      </w:pPr>
    </w:p>
    <w:p w:rsidR="00332D47" w:rsidRDefault="00332D47" w:rsidP="00332D47">
      <w:pPr>
        <w:jc w:val="center"/>
      </w:pPr>
    </w:p>
    <w:p w:rsidR="00332D47" w:rsidRDefault="00332D47" w:rsidP="00332D47">
      <w:pPr>
        <w:jc w:val="center"/>
        <w:rPr>
          <w:b/>
          <w:bCs/>
        </w:rPr>
      </w:pPr>
      <w:r>
        <w:rPr>
          <w:b/>
          <w:bCs/>
        </w:rPr>
        <w:t>СИСТЕМА МЕРОПРИЯТИЙ ЦЕЛЕВОЙ ПРОГРАММЫ</w:t>
      </w:r>
    </w:p>
    <w:p w:rsidR="00332D47" w:rsidRDefault="00332D47" w:rsidP="00332D47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3686"/>
        <w:gridCol w:w="1701"/>
        <w:gridCol w:w="1417"/>
        <w:gridCol w:w="1418"/>
        <w:gridCol w:w="1417"/>
        <w:gridCol w:w="2062"/>
      </w:tblGrid>
      <w:tr w:rsidR="00332D47" w:rsidRPr="00A547AA">
        <w:trPr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  <w:r w:rsidRPr="00A547AA">
              <w:t>№ п/п</w:t>
            </w:r>
          </w:p>
        </w:tc>
        <w:tc>
          <w:tcPr>
            <w:tcW w:w="6096" w:type="dxa"/>
            <w:gridSpan w:val="2"/>
          </w:tcPr>
          <w:p w:rsidR="00332D47" w:rsidRPr="00A547AA" w:rsidRDefault="00332D47" w:rsidP="00D80585">
            <w:pPr>
              <w:jc w:val="center"/>
            </w:pPr>
            <w:r w:rsidRPr="00A547AA">
              <w:t>Наименование мероприятий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Срок реализации мероприятий</w:t>
            </w:r>
          </w:p>
        </w:tc>
        <w:tc>
          <w:tcPr>
            <w:tcW w:w="4252" w:type="dxa"/>
            <w:gridSpan w:val="3"/>
          </w:tcPr>
          <w:p w:rsidR="00332D47" w:rsidRPr="00A547AA" w:rsidRDefault="00332D47" w:rsidP="00D80585">
            <w:pPr>
              <w:jc w:val="center"/>
            </w:pPr>
            <w:r w:rsidRPr="00A547AA">
              <w:t>Сумма финансирования мероприятий программы за год</w:t>
            </w:r>
          </w:p>
        </w:tc>
        <w:tc>
          <w:tcPr>
            <w:tcW w:w="2062" w:type="dxa"/>
            <w:vMerge w:val="restart"/>
          </w:tcPr>
          <w:p w:rsidR="00332D47" w:rsidRPr="00A547AA" w:rsidRDefault="00332D47" w:rsidP="00D80585">
            <w:pPr>
              <w:jc w:val="center"/>
            </w:pPr>
            <w:r w:rsidRPr="00A547AA">
              <w:t>Исполнение мероприятий</w:t>
            </w:r>
          </w:p>
        </w:tc>
      </w:tr>
      <w:tr w:rsidR="00332D47" w:rsidRPr="00A547AA">
        <w:trPr>
          <w:trHeight w:val="569"/>
          <w:jc w:val="center"/>
        </w:trPr>
        <w:tc>
          <w:tcPr>
            <w:tcW w:w="675" w:type="dxa"/>
            <w:vMerge w:val="restart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6096" w:type="dxa"/>
            <w:gridSpan w:val="2"/>
            <w:vMerge w:val="restart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701" w:type="dxa"/>
            <w:vMerge w:val="restart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32D47" w:rsidRPr="00A547AA" w:rsidRDefault="00332D47" w:rsidP="00D80585">
            <w:pPr>
              <w:jc w:val="center"/>
            </w:pPr>
            <w:r w:rsidRPr="00A547AA">
              <w:t>Всего</w:t>
            </w:r>
          </w:p>
          <w:p w:rsidR="00332D47" w:rsidRPr="00A547AA" w:rsidRDefault="00332D47" w:rsidP="00D80585">
            <w:pPr>
              <w:jc w:val="center"/>
            </w:pPr>
            <w:r w:rsidRPr="00A547AA">
              <w:t>тыс.руб.</w:t>
            </w:r>
          </w:p>
        </w:tc>
        <w:tc>
          <w:tcPr>
            <w:tcW w:w="2835" w:type="dxa"/>
            <w:gridSpan w:val="2"/>
          </w:tcPr>
          <w:p w:rsidR="00332D47" w:rsidRPr="00A547AA" w:rsidRDefault="00332D47" w:rsidP="00D80585">
            <w:pPr>
              <w:jc w:val="center"/>
            </w:pPr>
            <w:r w:rsidRPr="00A547AA">
              <w:t>В том числе по источникам финансирования</w:t>
            </w:r>
          </w:p>
        </w:tc>
        <w:tc>
          <w:tcPr>
            <w:tcW w:w="2062" w:type="dxa"/>
            <w:vMerge/>
          </w:tcPr>
          <w:p w:rsidR="00332D47" w:rsidRPr="00A547AA" w:rsidRDefault="00332D47" w:rsidP="00D80585">
            <w:pPr>
              <w:jc w:val="center"/>
            </w:pPr>
          </w:p>
        </w:tc>
      </w:tr>
      <w:tr w:rsidR="00332D47" w:rsidRPr="00A547AA">
        <w:trPr>
          <w:trHeight w:val="246"/>
          <w:jc w:val="center"/>
        </w:trPr>
        <w:tc>
          <w:tcPr>
            <w:tcW w:w="675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6096" w:type="dxa"/>
            <w:gridSpan w:val="2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701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  <w:r w:rsidRPr="00A547AA">
              <w:t>Областной бюджет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Местный бюджет</w:t>
            </w:r>
          </w:p>
        </w:tc>
        <w:tc>
          <w:tcPr>
            <w:tcW w:w="2062" w:type="dxa"/>
            <w:vMerge/>
          </w:tcPr>
          <w:p w:rsidR="00332D47" w:rsidRPr="00A547AA" w:rsidRDefault="00332D47" w:rsidP="00D80585">
            <w:pPr>
              <w:jc w:val="center"/>
            </w:pPr>
          </w:p>
        </w:tc>
      </w:tr>
      <w:tr w:rsidR="00332D47" w:rsidRPr="00A547AA">
        <w:trPr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  <w:r w:rsidRPr="00A547AA">
              <w:t>1</w:t>
            </w:r>
          </w:p>
        </w:tc>
        <w:tc>
          <w:tcPr>
            <w:tcW w:w="6096" w:type="dxa"/>
            <w:gridSpan w:val="2"/>
          </w:tcPr>
          <w:p w:rsidR="00332D47" w:rsidRPr="00A547AA" w:rsidRDefault="00332D47" w:rsidP="00D80585">
            <w:pPr>
              <w:jc w:val="center"/>
            </w:pPr>
            <w:r w:rsidRPr="00A547AA">
              <w:t>2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3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4</w:t>
            </w: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  <w:r w:rsidRPr="00A547AA">
              <w:t>5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6</w:t>
            </w: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7</w:t>
            </w:r>
          </w:p>
        </w:tc>
      </w:tr>
      <w:tr w:rsidR="00332D47" w:rsidRPr="00A547AA">
        <w:trPr>
          <w:trHeight w:val="853"/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6096" w:type="dxa"/>
            <w:gridSpan w:val="2"/>
          </w:tcPr>
          <w:p w:rsidR="00332D47" w:rsidRPr="00A547AA" w:rsidRDefault="00332D47" w:rsidP="00D80585">
            <w:r w:rsidRPr="00A547AA">
              <w:t>Цель №1</w:t>
            </w:r>
          </w:p>
          <w:p w:rsidR="00332D47" w:rsidRPr="00A547AA" w:rsidRDefault="00332D47" w:rsidP="00D80585">
            <w:r w:rsidRPr="00A547AA">
              <w:t>Сохранение культурно–исторического достояния и духовного наследия общества посредством музейных фондов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</w:p>
        </w:tc>
      </w:tr>
      <w:tr w:rsidR="00332D47" w:rsidRPr="00A547AA">
        <w:trPr>
          <w:trHeight w:val="561"/>
          <w:jc w:val="center"/>
        </w:trPr>
        <w:tc>
          <w:tcPr>
            <w:tcW w:w="675" w:type="dxa"/>
            <w:vMerge w:val="restart"/>
          </w:tcPr>
          <w:p w:rsidR="00332D47" w:rsidRPr="00A547AA" w:rsidRDefault="00332D47" w:rsidP="00D80585">
            <w:pPr>
              <w:jc w:val="center"/>
            </w:pPr>
            <w:r w:rsidRPr="00A547AA">
              <w:t>1</w:t>
            </w:r>
          </w:p>
        </w:tc>
        <w:tc>
          <w:tcPr>
            <w:tcW w:w="2410" w:type="dxa"/>
            <w:vMerge w:val="restart"/>
          </w:tcPr>
          <w:p w:rsidR="00332D47" w:rsidRPr="00A547AA" w:rsidRDefault="00332D47" w:rsidP="00D80585">
            <w:r w:rsidRPr="00A547AA">
              <w:t>Задача №1</w:t>
            </w:r>
          </w:p>
          <w:p w:rsidR="00332D47" w:rsidRPr="00A547AA" w:rsidRDefault="00332D47" w:rsidP="00D80585">
            <w:r w:rsidRPr="00A547AA">
              <w:t xml:space="preserve">Создание современных условий для хранения, научного изучения, </w:t>
            </w:r>
            <w:r w:rsidRPr="00A547AA">
              <w:lastRenderedPageBreak/>
              <w:t>экспонирования и популяризации музейных коллекций</w:t>
            </w:r>
          </w:p>
        </w:tc>
        <w:tc>
          <w:tcPr>
            <w:tcW w:w="3686" w:type="dxa"/>
          </w:tcPr>
          <w:p w:rsidR="00332D47" w:rsidRPr="00A547AA" w:rsidRDefault="00332D47" w:rsidP="00D80585">
            <w:r w:rsidRPr="00A547AA">
              <w:lastRenderedPageBreak/>
              <w:t>Мероприятие №1</w:t>
            </w:r>
          </w:p>
          <w:p w:rsidR="00332D47" w:rsidRPr="00A547AA" w:rsidRDefault="00332D47" w:rsidP="00D80585">
            <w:r w:rsidRPr="00A547AA">
              <w:t>Приобретение фондового оборудования для обеспечения хранения музейных предметов и музейных коллекций;</w:t>
            </w:r>
          </w:p>
          <w:p w:rsidR="00332D47" w:rsidRPr="00A547AA" w:rsidRDefault="00332D47" w:rsidP="00D80585">
            <w:r w:rsidRPr="00A547AA">
              <w:t xml:space="preserve">Приобретение офисной мебели </w:t>
            </w:r>
          </w:p>
          <w:p w:rsidR="00332D47" w:rsidRPr="00A547AA" w:rsidRDefault="00332D47" w:rsidP="00D80585"/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lastRenderedPageBreak/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1 085 408</w:t>
            </w: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  <w:r w:rsidRPr="00A547AA">
              <w:t>1 085 408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0</w:t>
            </w: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08.2014 г.</w:t>
            </w:r>
          </w:p>
        </w:tc>
      </w:tr>
      <w:tr w:rsidR="00332D47" w:rsidRPr="00A547AA">
        <w:trPr>
          <w:trHeight w:val="909"/>
          <w:jc w:val="center"/>
        </w:trPr>
        <w:tc>
          <w:tcPr>
            <w:tcW w:w="675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410" w:type="dxa"/>
            <w:vMerge/>
          </w:tcPr>
          <w:p w:rsidR="00332D47" w:rsidRPr="00A547AA" w:rsidRDefault="00332D47" w:rsidP="00D80585"/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№2</w:t>
            </w:r>
          </w:p>
          <w:p w:rsidR="00332D47" w:rsidRPr="00A547AA" w:rsidRDefault="00332D47" w:rsidP="00D80585">
            <w:r w:rsidRPr="00A547AA">
              <w:t xml:space="preserve">Приобретение оргтехники  </w:t>
            </w:r>
          </w:p>
          <w:p w:rsidR="00332D47" w:rsidRPr="00A547AA" w:rsidRDefault="00332D47" w:rsidP="00D80585"/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08.2014 г.</w:t>
            </w:r>
          </w:p>
        </w:tc>
      </w:tr>
      <w:tr w:rsidR="00332D47" w:rsidRPr="00A547AA">
        <w:trPr>
          <w:trHeight w:val="452"/>
          <w:jc w:val="center"/>
        </w:trPr>
        <w:tc>
          <w:tcPr>
            <w:tcW w:w="675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410" w:type="dxa"/>
            <w:vMerge/>
          </w:tcPr>
          <w:p w:rsidR="00332D47" w:rsidRPr="00A547AA" w:rsidRDefault="00332D47" w:rsidP="00D80585"/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№3</w:t>
            </w:r>
          </w:p>
          <w:p w:rsidR="00332D47" w:rsidRPr="00A547AA" w:rsidRDefault="00332D47" w:rsidP="00D80585">
            <w:r w:rsidRPr="00A547AA">
              <w:t>Приобретение музейного оборудования для экспозиционных залов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4 177 750</w:t>
            </w: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  <w:r w:rsidRPr="00A547AA">
              <w:t>3 914 592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  <w:r w:rsidRPr="00A547AA">
              <w:t>263 158</w:t>
            </w: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2014 г.</w:t>
            </w:r>
          </w:p>
        </w:tc>
      </w:tr>
      <w:tr w:rsidR="00332D47" w:rsidRPr="00A547AA">
        <w:trPr>
          <w:trHeight w:val="1093"/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  <w:r w:rsidRPr="00A547AA">
              <w:t>2</w:t>
            </w:r>
          </w:p>
        </w:tc>
        <w:tc>
          <w:tcPr>
            <w:tcW w:w="2410" w:type="dxa"/>
          </w:tcPr>
          <w:p w:rsidR="00332D47" w:rsidRPr="00A547AA" w:rsidRDefault="00332D47" w:rsidP="00D80585">
            <w:r w:rsidRPr="00A547AA">
              <w:t>Задача №2</w:t>
            </w:r>
          </w:p>
          <w:p w:rsidR="00332D47" w:rsidRPr="00A547AA" w:rsidRDefault="00332D47" w:rsidP="00D80585">
            <w:r w:rsidRPr="00A547AA">
              <w:t>Наращивание информационных ресурсов, создание системы электронных фондов и каталогов;</w:t>
            </w:r>
          </w:p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№1</w:t>
            </w:r>
          </w:p>
          <w:p w:rsidR="00332D47" w:rsidRPr="00A547AA" w:rsidRDefault="00332D47" w:rsidP="00D80585">
            <w:r w:rsidRPr="00A547AA">
              <w:t>Сбор и учет новых музейных предметов и музейных     коллекций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В течение всего периода</w:t>
            </w:r>
          </w:p>
        </w:tc>
      </w:tr>
      <w:tr w:rsidR="00332D47" w:rsidRPr="00A547AA">
        <w:trPr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  <w:r w:rsidRPr="00A547AA">
              <w:t>3</w:t>
            </w:r>
          </w:p>
        </w:tc>
        <w:tc>
          <w:tcPr>
            <w:tcW w:w="6096" w:type="dxa"/>
            <w:gridSpan w:val="2"/>
          </w:tcPr>
          <w:p w:rsidR="00332D47" w:rsidRPr="00A547AA" w:rsidRDefault="00332D47" w:rsidP="00D80585">
            <w:r w:rsidRPr="00A547AA">
              <w:t>Цель №2 Создание культурно–исторического, информационного  и образовательного центра</w:t>
            </w:r>
          </w:p>
          <w:p w:rsidR="00332D47" w:rsidRPr="00A547AA" w:rsidRDefault="00332D47" w:rsidP="00D80585">
            <w:pPr>
              <w:jc w:val="center"/>
            </w:pP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</w:p>
        </w:tc>
      </w:tr>
      <w:tr w:rsidR="00332D47" w:rsidRPr="00A547AA">
        <w:trPr>
          <w:trHeight w:val="1109"/>
          <w:jc w:val="center"/>
        </w:trPr>
        <w:tc>
          <w:tcPr>
            <w:tcW w:w="675" w:type="dxa"/>
          </w:tcPr>
          <w:p w:rsidR="00332D47" w:rsidRPr="00A547AA" w:rsidRDefault="00332D47" w:rsidP="00D80585">
            <w:pPr>
              <w:jc w:val="center"/>
            </w:pPr>
            <w:r w:rsidRPr="00A547AA">
              <w:t>4</w:t>
            </w:r>
          </w:p>
        </w:tc>
        <w:tc>
          <w:tcPr>
            <w:tcW w:w="2410" w:type="dxa"/>
          </w:tcPr>
          <w:p w:rsidR="00332D47" w:rsidRPr="00A547AA" w:rsidRDefault="00332D47" w:rsidP="00D80585">
            <w:r w:rsidRPr="00A547AA">
              <w:t>Задача №1</w:t>
            </w:r>
          </w:p>
          <w:p w:rsidR="00332D47" w:rsidRPr="00A547AA" w:rsidRDefault="00332D47" w:rsidP="00D80585">
            <w:r w:rsidRPr="00A547AA">
              <w:t>Оснащение учреждения современным оборудованием и программными продуктами;</w:t>
            </w:r>
          </w:p>
          <w:p w:rsidR="00332D47" w:rsidRPr="00A547AA" w:rsidRDefault="00332D47" w:rsidP="00D80585"/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№1</w:t>
            </w:r>
          </w:p>
          <w:p w:rsidR="00332D47" w:rsidRPr="00A547AA" w:rsidRDefault="00332D47" w:rsidP="00D80585">
            <w:r w:rsidRPr="00A547AA">
              <w:t>Внедрение и продвижение современных информационных технологий и методов работы в музейную среду;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В течение всего периода</w:t>
            </w:r>
          </w:p>
        </w:tc>
      </w:tr>
      <w:tr w:rsidR="00332D47" w:rsidRPr="00A547AA">
        <w:trPr>
          <w:trHeight w:val="1288"/>
          <w:jc w:val="center"/>
        </w:trPr>
        <w:tc>
          <w:tcPr>
            <w:tcW w:w="675" w:type="dxa"/>
            <w:vMerge w:val="restart"/>
          </w:tcPr>
          <w:p w:rsidR="00332D47" w:rsidRPr="00A547AA" w:rsidRDefault="00332D47" w:rsidP="00D80585">
            <w:pPr>
              <w:jc w:val="center"/>
            </w:pPr>
            <w:r w:rsidRPr="00A547AA"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332D47" w:rsidRPr="00A547AA" w:rsidRDefault="00332D47" w:rsidP="00D80585">
            <w:r w:rsidRPr="00A547AA">
              <w:t>Задача №2</w:t>
            </w:r>
          </w:p>
          <w:p w:rsidR="00332D47" w:rsidRPr="00A547AA" w:rsidRDefault="00332D47" w:rsidP="00D80585">
            <w:r w:rsidRPr="00A547AA">
              <w:t>Обеспечение доступа всех слоев населения к историко-культурному наследию путем организации культурно–просветительской (экскурсии, лекции и массовые мероприятия), экспозиционно–выставочной, методической, информационной деятельности</w:t>
            </w:r>
          </w:p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№1</w:t>
            </w:r>
          </w:p>
          <w:p w:rsidR="00332D47" w:rsidRPr="00A547AA" w:rsidRDefault="00332D47" w:rsidP="00D80585">
            <w:r w:rsidRPr="00A547AA">
              <w:t>Осуществление просветительской и образовательной деятельности</w:t>
            </w:r>
          </w:p>
          <w:p w:rsidR="00332D47" w:rsidRPr="00A547AA" w:rsidRDefault="00332D47" w:rsidP="00D80585"/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В течение всего периода</w:t>
            </w:r>
          </w:p>
        </w:tc>
      </w:tr>
      <w:tr w:rsidR="00332D47" w:rsidRPr="00A547AA">
        <w:trPr>
          <w:trHeight w:val="3676"/>
          <w:jc w:val="center"/>
        </w:trPr>
        <w:tc>
          <w:tcPr>
            <w:tcW w:w="675" w:type="dxa"/>
            <w:vMerge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410" w:type="dxa"/>
            <w:vMerge/>
          </w:tcPr>
          <w:p w:rsidR="00332D47" w:rsidRPr="00A547AA" w:rsidRDefault="00332D47" w:rsidP="00D80585"/>
        </w:tc>
        <w:tc>
          <w:tcPr>
            <w:tcW w:w="3686" w:type="dxa"/>
          </w:tcPr>
          <w:p w:rsidR="00332D47" w:rsidRPr="00A547AA" w:rsidRDefault="00332D47" w:rsidP="00D80585">
            <w:r w:rsidRPr="00A547AA">
              <w:t>Мероприятие №2</w:t>
            </w:r>
          </w:p>
          <w:p w:rsidR="00332D47" w:rsidRPr="00A547AA" w:rsidRDefault="00332D47" w:rsidP="00D80585">
            <w:r w:rsidRPr="00A547AA">
              <w:t>Обеспечение публикаций музейных предметов и музейных коллекций;</w:t>
            </w:r>
          </w:p>
        </w:tc>
        <w:tc>
          <w:tcPr>
            <w:tcW w:w="1701" w:type="dxa"/>
          </w:tcPr>
          <w:p w:rsidR="00332D47" w:rsidRPr="00A547AA" w:rsidRDefault="00332D47" w:rsidP="00D80585">
            <w:pPr>
              <w:jc w:val="center"/>
            </w:pPr>
            <w:r w:rsidRPr="00A547AA">
              <w:t>2014</w:t>
            </w: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8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1417" w:type="dxa"/>
          </w:tcPr>
          <w:p w:rsidR="00332D47" w:rsidRPr="00A547AA" w:rsidRDefault="00332D47" w:rsidP="00D80585">
            <w:pPr>
              <w:jc w:val="center"/>
            </w:pPr>
          </w:p>
        </w:tc>
        <w:tc>
          <w:tcPr>
            <w:tcW w:w="2062" w:type="dxa"/>
          </w:tcPr>
          <w:p w:rsidR="00332D47" w:rsidRPr="00A547AA" w:rsidRDefault="00332D47" w:rsidP="00D80585">
            <w:pPr>
              <w:jc w:val="center"/>
            </w:pPr>
            <w:r w:rsidRPr="00A547AA">
              <w:t>В течение всего периода</w:t>
            </w:r>
          </w:p>
        </w:tc>
      </w:tr>
    </w:tbl>
    <w:p w:rsidR="00332D47" w:rsidRPr="00586633" w:rsidRDefault="00332D47" w:rsidP="00332D47"/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  <w:sectPr w:rsidR="00332D47" w:rsidSect="00332D47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Default="00332D47" w:rsidP="00332D47">
      <w:pPr>
        <w:ind w:firstLine="709"/>
      </w:pPr>
    </w:p>
    <w:p w:rsidR="00332D47" w:rsidRPr="00F917A8" w:rsidRDefault="00332D47" w:rsidP="00332D47">
      <w:pPr>
        <w:ind w:firstLine="709"/>
      </w:pPr>
    </w:p>
    <w:p w:rsidR="00332D47" w:rsidRPr="009A6918" w:rsidRDefault="00332D47" w:rsidP="00332D47">
      <w:r w:rsidRPr="009A6918">
        <w:t xml:space="preserve">         </w:t>
      </w:r>
    </w:p>
    <w:p w:rsidR="00332D47" w:rsidRPr="009A6918" w:rsidRDefault="00332D47" w:rsidP="00332D47">
      <w:r w:rsidRPr="009A6918">
        <w:t xml:space="preserve">             </w:t>
      </w:r>
    </w:p>
    <w:p w:rsidR="00332D47" w:rsidRPr="009A6918" w:rsidRDefault="00332D47" w:rsidP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p w:rsidR="00332D47" w:rsidRDefault="00332D47"/>
    <w:sectPr w:rsidR="00332D4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D3" w:rsidRDefault="009F53D3">
      <w:r>
        <w:separator/>
      </w:r>
    </w:p>
  </w:endnote>
  <w:endnote w:type="continuationSeparator" w:id="0">
    <w:p w:rsidR="009F53D3" w:rsidRDefault="009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13ED6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13ED6">
      <w:rPr>
        <w:noProof/>
        <w:sz w:val="12"/>
        <w:szCs w:val="12"/>
        <w:u w:val="single"/>
      </w:rPr>
      <w:t>15:36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13ED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D3" w:rsidRDefault="009F53D3">
      <w:r>
        <w:separator/>
      </w:r>
    </w:p>
  </w:footnote>
  <w:footnote w:type="continuationSeparator" w:id="0">
    <w:p w:rsidR="009F53D3" w:rsidRDefault="009F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6DC"/>
    <w:multiLevelType w:val="hybridMultilevel"/>
    <w:tmpl w:val="A3D806B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E13CBB"/>
    <w:multiLevelType w:val="hybridMultilevel"/>
    <w:tmpl w:val="07605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ведомственной целевой программы &quot;Развитие муниципального бюджетного учреждения культуры &quot;Невельский историко-краеведческий музей&quot; в 2014 году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6-26'}"/>
    <w:docVar w:name="attr5#Бланк" w:val="OID_TYPE#"/>
    <w:docVar w:name="attr6#Номер документа" w:val="VARCHAR#660"/>
    <w:docVar w:name="attr7#Дата подписания" w:val="DATE#{d '2014-06-26'}"/>
    <w:docVar w:name="ESED_IDnum" w:val="22/2014-1153"/>
    <w:docVar w:name="ESED_Lock" w:val="0"/>
    <w:docVar w:name="SPD_Annotation" w:val="N 660 от 26.06.2014 22/2014-1153#Об утверждении ведомственной целевой программы &quot;Развитие муниципального бюджетного учреждения культуры &quot;Невельский историко-краеведческий музей&quot; в 2014 году#Постановления администрации Невельского Городского округа   Николина Ольга Анатольевна - начальник отдела культуры#Дата создания редакции: 26.06.2014"/>
    <w:docVar w:name="SPD_AreaName" w:val="Документ (ЕСЭД)"/>
    <w:docVar w:name="SPD_hostURL" w:val="storm"/>
    <w:docVar w:name="SPD_NumDoc" w:val="620273078"/>
    <w:docVar w:name="SPD_vDir" w:val="spd"/>
  </w:docVars>
  <w:rsids>
    <w:rsidRoot w:val="00332D47"/>
    <w:rsid w:val="00084E10"/>
    <w:rsid w:val="000C742E"/>
    <w:rsid w:val="00157646"/>
    <w:rsid w:val="00176EE2"/>
    <w:rsid w:val="00213ED6"/>
    <w:rsid w:val="0024143D"/>
    <w:rsid w:val="0024297E"/>
    <w:rsid w:val="00272B27"/>
    <w:rsid w:val="00323C13"/>
    <w:rsid w:val="00332D47"/>
    <w:rsid w:val="00586633"/>
    <w:rsid w:val="005A4E8C"/>
    <w:rsid w:val="005D7DDB"/>
    <w:rsid w:val="006D1C02"/>
    <w:rsid w:val="008A73A1"/>
    <w:rsid w:val="008F3D6B"/>
    <w:rsid w:val="00973B00"/>
    <w:rsid w:val="009752B4"/>
    <w:rsid w:val="009A6918"/>
    <w:rsid w:val="009F53D3"/>
    <w:rsid w:val="00A40EE4"/>
    <w:rsid w:val="00A547AA"/>
    <w:rsid w:val="00B93D30"/>
    <w:rsid w:val="00CA6F81"/>
    <w:rsid w:val="00CB657F"/>
    <w:rsid w:val="00CF5509"/>
    <w:rsid w:val="00D80585"/>
    <w:rsid w:val="00DE04FF"/>
    <w:rsid w:val="00E269BE"/>
    <w:rsid w:val="00ED0AD4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474DC-94A3-4F38-A335-29640CE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4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32D4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32D4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32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32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32D4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332D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2534</Words>
  <Characters>14446</Characters>
  <Application>Microsoft Office Word</Application>
  <DocSecurity>0</DocSecurity>
  <Lines>120</Lines>
  <Paragraphs>33</Paragraphs>
  <ScaleCrop>false</ScaleCrop>
  <Company>Администрация. Невельск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2025-02-03T04:36:00Z</dcterms:created>
  <dcterms:modified xsi:type="dcterms:W3CDTF">2025-02-03T04:36:00Z</dcterms:modified>
</cp:coreProperties>
</file>