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6A" w:rsidRDefault="00CD03B4" w:rsidP="00093B6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B6A" w:rsidRDefault="00093B6A" w:rsidP="00093B6A">
      <w:pPr>
        <w:jc w:val="center"/>
        <w:rPr>
          <w:lang w:val="en-US"/>
        </w:rPr>
      </w:pPr>
    </w:p>
    <w:p w:rsidR="00093B6A" w:rsidRDefault="00093B6A" w:rsidP="00093B6A">
      <w:pPr>
        <w:jc w:val="center"/>
        <w:rPr>
          <w:lang w:val="en-US"/>
        </w:rPr>
      </w:pPr>
    </w:p>
    <w:p w:rsidR="00093B6A" w:rsidRDefault="00093B6A" w:rsidP="00093B6A">
      <w:pPr>
        <w:jc w:val="center"/>
        <w:rPr>
          <w:lang w:val="en-US"/>
        </w:rPr>
      </w:pPr>
    </w:p>
    <w:p w:rsidR="00093B6A" w:rsidRDefault="00093B6A" w:rsidP="00093B6A">
      <w:pPr>
        <w:jc w:val="center"/>
        <w:rPr>
          <w:lang w:val="en-US"/>
        </w:rPr>
      </w:pPr>
    </w:p>
    <w:p w:rsidR="00093B6A" w:rsidRDefault="00093B6A" w:rsidP="00093B6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3B6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3B6A" w:rsidRDefault="00093B6A" w:rsidP="00290F87">
            <w:pPr>
              <w:pStyle w:val="7"/>
            </w:pPr>
            <w:r>
              <w:t>ПОСТАНОВЛЕНИЕ</w:t>
            </w:r>
          </w:p>
          <w:p w:rsidR="00093B6A" w:rsidRDefault="00093B6A" w:rsidP="00290F8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3B6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3B6A" w:rsidRDefault="00CD03B4" w:rsidP="00290F8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3B6A" w:rsidRDefault="00E819C8" w:rsidP="00093B6A">
                                  <w:r>
                                    <w:t>771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93B6A" w:rsidRDefault="00E819C8" w:rsidP="00093B6A">
                            <w:r>
                              <w:t>771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3B6A" w:rsidRDefault="00E819C8" w:rsidP="00093B6A">
                                  <w:r>
                                    <w:t>31.05.2016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93B6A" w:rsidRDefault="00E819C8" w:rsidP="00093B6A">
                            <w:r>
                              <w:t>31.05.2016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B6A">
              <w:rPr>
                <w:rFonts w:ascii="Courier New" w:hAnsi="Courier New" w:cs="Courier New"/>
              </w:rPr>
              <w:t>от              №</w:t>
            </w:r>
          </w:p>
          <w:p w:rsidR="00093B6A" w:rsidRDefault="00093B6A" w:rsidP="00290F8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3B6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93B6A" w:rsidRDefault="00093B6A" w:rsidP="00290F8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3B6A" w:rsidRDefault="00093B6A" w:rsidP="00290F87">
            <w:pPr>
              <w:spacing w:after="240"/>
              <w:ind w:left="539"/>
              <w:jc w:val="center"/>
            </w:pPr>
          </w:p>
        </w:tc>
      </w:tr>
      <w:tr w:rsidR="00093B6A" w:rsidRPr="00093B6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3B6A" w:rsidRPr="00093B6A" w:rsidRDefault="00093B6A" w:rsidP="00093B6A">
            <w:pPr>
              <w:jc w:val="both"/>
              <w:rPr>
                <w:sz w:val="28"/>
                <w:szCs w:val="28"/>
              </w:rPr>
            </w:pPr>
            <w:r w:rsidRPr="00093B6A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01.04.2013</w:t>
            </w:r>
            <w:r>
              <w:rPr>
                <w:sz w:val="28"/>
                <w:szCs w:val="28"/>
              </w:rPr>
              <w:t>г.</w:t>
            </w:r>
            <w:r w:rsidRPr="00093B6A">
              <w:rPr>
                <w:sz w:val="28"/>
                <w:szCs w:val="28"/>
              </w:rPr>
              <w:t xml:space="preserve"> № 399 «Об утверждении Положения о </w:t>
            </w:r>
            <w:r>
              <w:rPr>
                <w:sz w:val="28"/>
                <w:szCs w:val="28"/>
              </w:rPr>
              <w:t xml:space="preserve">системе оплаты труда работников </w:t>
            </w:r>
            <w:r w:rsidRPr="00093B6A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бюджетных </w:t>
            </w:r>
            <w:r w:rsidRPr="00093B6A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093B6A">
              <w:rPr>
                <w:sz w:val="28"/>
                <w:szCs w:val="28"/>
              </w:rPr>
              <w:t>учреждений дополнительного образования детей сферы культуры и искусства Невельского городского округа»</w:t>
            </w:r>
          </w:p>
          <w:p w:rsidR="00093B6A" w:rsidRPr="00093B6A" w:rsidRDefault="00093B6A" w:rsidP="00093B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3B6A" w:rsidRPr="00093B6A" w:rsidRDefault="00093B6A" w:rsidP="00093B6A">
            <w:pPr>
              <w:jc w:val="both"/>
              <w:rPr>
                <w:sz w:val="28"/>
                <w:szCs w:val="28"/>
              </w:rPr>
            </w:pPr>
          </w:p>
        </w:tc>
      </w:tr>
      <w:tr w:rsidR="00093B6A" w:rsidRPr="00093B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3B6A" w:rsidRPr="00093B6A" w:rsidRDefault="00093B6A" w:rsidP="00093B6A">
            <w:pPr>
              <w:jc w:val="both"/>
              <w:rPr>
                <w:sz w:val="28"/>
                <w:szCs w:val="28"/>
              </w:rPr>
            </w:pPr>
          </w:p>
        </w:tc>
      </w:tr>
    </w:tbl>
    <w:p w:rsid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На основании распоряжения Правительства Сахалинской области от 28 апреля 2016 года № 192-р «О внесении изменений в распоряжения Правительства Сахалинской области»,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</w:p>
    <w:p w:rsidR="00093B6A" w:rsidRDefault="00093B6A" w:rsidP="00093B6A">
      <w:pPr>
        <w:jc w:val="both"/>
        <w:rPr>
          <w:sz w:val="28"/>
          <w:szCs w:val="28"/>
        </w:rPr>
      </w:pPr>
      <w:r w:rsidRPr="00093B6A">
        <w:rPr>
          <w:sz w:val="28"/>
          <w:szCs w:val="28"/>
        </w:rPr>
        <w:t>ПОСТАНОВЛЯЕТ:</w:t>
      </w:r>
    </w:p>
    <w:p w:rsidR="00093B6A" w:rsidRPr="00093B6A" w:rsidRDefault="00093B6A" w:rsidP="00093B6A">
      <w:pPr>
        <w:jc w:val="both"/>
        <w:rPr>
          <w:sz w:val="28"/>
          <w:szCs w:val="28"/>
        </w:rPr>
      </w:pP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3B6A">
        <w:rPr>
          <w:sz w:val="28"/>
          <w:szCs w:val="28"/>
        </w:rPr>
        <w:t>Внести в Положение о системе оплаты</w:t>
      </w:r>
      <w:r>
        <w:rPr>
          <w:sz w:val="28"/>
          <w:szCs w:val="28"/>
        </w:rPr>
        <w:t xml:space="preserve"> труда работников муниципальных бюджетных </w:t>
      </w:r>
      <w:r w:rsidRPr="00093B6A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Pr="00093B6A">
        <w:rPr>
          <w:sz w:val="28"/>
          <w:szCs w:val="28"/>
        </w:rPr>
        <w:t>дополнительного образования детей сферы культуры и искусства Невельского городского округа, утвержденное постановлением администрации Невельского городского округа от 01.04.2013</w:t>
      </w:r>
      <w:r>
        <w:rPr>
          <w:sz w:val="28"/>
          <w:szCs w:val="28"/>
        </w:rPr>
        <w:t>г.</w:t>
      </w:r>
      <w:r w:rsidRPr="00093B6A">
        <w:rPr>
          <w:sz w:val="28"/>
          <w:szCs w:val="28"/>
        </w:rPr>
        <w:t xml:space="preserve"> № 399 (ред. от 02.02.2015г. № 138, от 07</w:t>
      </w:r>
      <w:r>
        <w:rPr>
          <w:sz w:val="28"/>
          <w:szCs w:val="28"/>
        </w:rPr>
        <w:t>.07.2015г. № 900, от 28.07.2015</w:t>
      </w:r>
      <w:r w:rsidRPr="00093B6A">
        <w:rPr>
          <w:sz w:val="28"/>
          <w:szCs w:val="28"/>
        </w:rPr>
        <w:t>г. № 991), следующие изменения: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1.1. Подпункт 5.1.4</w:t>
      </w:r>
      <w:r>
        <w:rPr>
          <w:sz w:val="28"/>
          <w:szCs w:val="28"/>
        </w:rPr>
        <w:t>.</w:t>
      </w:r>
      <w:r w:rsidRPr="00093B6A">
        <w:rPr>
          <w:sz w:val="28"/>
          <w:szCs w:val="28"/>
        </w:rPr>
        <w:t xml:space="preserve"> изложить в следующей редакции: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«5.1.4. премиальные выплаты по итогам работы: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lastRenderedPageBreak/>
        <w:t>- премия по итогам работы (за месяц, квартал или год);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B6A">
        <w:rPr>
          <w:sz w:val="28"/>
          <w:szCs w:val="28"/>
        </w:rPr>
        <w:t>премия за выполнение особо важных и срочных работ».</w:t>
      </w:r>
    </w:p>
    <w:p w:rsidR="00093B6A" w:rsidRPr="00093B6A" w:rsidRDefault="00093B6A" w:rsidP="00093B6A">
      <w:pPr>
        <w:jc w:val="both"/>
        <w:rPr>
          <w:sz w:val="28"/>
          <w:szCs w:val="28"/>
        </w:rPr>
      </w:pPr>
      <w:r w:rsidRPr="00093B6A">
        <w:rPr>
          <w:sz w:val="28"/>
          <w:szCs w:val="28"/>
        </w:rPr>
        <w:tab/>
        <w:t>1.2. Пункт 6.7</w:t>
      </w:r>
      <w:r>
        <w:rPr>
          <w:sz w:val="28"/>
          <w:szCs w:val="28"/>
        </w:rPr>
        <w:t>.</w:t>
      </w:r>
      <w:r w:rsidRPr="00093B6A">
        <w:rPr>
          <w:sz w:val="28"/>
          <w:szCs w:val="28"/>
        </w:rPr>
        <w:t xml:space="preserve"> дополнить абзацем следующего содержания: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«Руководителю Детской школы искусств устанавливаются следующие выплаты стимулирующего характера - премиальные выплаты по итогам работы, в том числе: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B6A">
        <w:rPr>
          <w:sz w:val="28"/>
          <w:szCs w:val="28"/>
        </w:rPr>
        <w:t>премия по итогам работы (за месяц, квартал или год);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B6A">
        <w:rPr>
          <w:sz w:val="28"/>
          <w:szCs w:val="28"/>
        </w:rPr>
        <w:t>премия за выполнение особо важных и срочных работ».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93B6A">
        <w:rPr>
          <w:sz w:val="28"/>
          <w:szCs w:val="28"/>
        </w:rPr>
        <w:t>Пункты 7.1</w:t>
      </w:r>
      <w:r>
        <w:rPr>
          <w:sz w:val="28"/>
          <w:szCs w:val="28"/>
        </w:rPr>
        <w:t>.</w:t>
      </w:r>
      <w:r w:rsidRPr="00093B6A">
        <w:rPr>
          <w:sz w:val="28"/>
          <w:szCs w:val="28"/>
        </w:rPr>
        <w:t>, 7.2</w:t>
      </w:r>
      <w:r>
        <w:rPr>
          <w:sz w:val="28"/>
          <w:szCs w:val="28"/>
        </w:rPr>
        <w:t>.</w:t>
      </w:r>
      <w:r w:rsidRPr="00093B6A">
        <w:rPr>
          <w:sz w:val="28"/>
          <w:szCs w:val="28"/>
        </w:rPr>
        <w:t xml:space="preserve"> изложить в следующей редакции: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«7.1. Фонд оплаты труда в Детской школе искусств формируется на календарный год, исходя из объема субсидий, поступающих Детской школе искусств из местного бюджета, и средств, поступающих от приносящей доход деятельности.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7.2. Средства для формирования фонда оплаты труда определяются исходя из количества должностей, профессий, предусмотренных штатным расписанием Детской школы искусств и размеров окладов (должностных окладов), ставок заработной платы по каждой должности, профессии, повышающих коэффициентов, выплат компенсационного и стимулирующего характера».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093B6A">
        <w:rPr>
          <w:sz w:val="28"/>
          <w:szCs w:val="28"/>
        </w:rPr>
        <w:t>Пункт 7.4</w:t>
      </w:r>
      <w:r>
        <w:rPr>
          <w:sz w:val="28"/>
          <w:szCs w:val="28"/>
        </w:rPr>
        <w:t>.</w:t>
      </w:r>
      <w:r w:rsidRPr="00093B6A">
        <w:rPr>
          <w:sz w:val="28"/>
          <w:szCs w:val="28"/>
        </w:rPr>
        <w:t xml:space="preserve"> после абзаца 2 дополнить абзацем следующего содержания: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«- для руководителя Детской школы искусств, заместителей руководителя Детской школы искусств, главного бухгалтера - 70 % от суммы двенадцатикратного размера должностного оклада;».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93B6A">
        <w:rPr>
          <w:sz w:val="28"/>
          <w:szCs w:val="28"/>
        </w:rPr>
        <w:t>Раздел 7 дополнить пунктом 7.6</w:t>
      </w:r>
      <w:r>
        <w:rPr>
          <w:sz w:val="28"/>
          <w:szCs w:val="28"/>
        </w:rPr>
        <w:t>.</w:t>
      </w:r>
      <w:r w:rsidRPr="00093B6A">
        <w:rPr>
          <w:sz w:val="28"/>
          <w:szCs w:val="28"/>
        </w:rPr>
        <w:t xml:space="preserve"> следующего содержания: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«7.6. Детская школа искусств может использовать экономию фонда оплаты труда Детской школы искусств для осуществления выплат социального характера, включая оказание материальной помощи и единовременных премий, не входящих в систему оплаты труда.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Порядок, конкретные размеры и условия оказания материальной помощи и единовременной премии устанавливаются локальным нормативным актом или коллективным договором Детской школы искусств».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93B6A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93B6A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093B6A" w:rsidRPr="00093B6A" w:rsidRDefault="00093B6A" w:rsidP="00093B6A">
      <w:pPr>
        <w:ind w:firstLine="708"/>
        <w:jc w:val="both"/>
        <w:rPr>
          <w:sz w:val="28"/>
          <w:szCs w:val="28"/>
        </w:rPr>
      </w:pPr>
      <w:r w:rsidRPr="00093B6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93B6A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093B6A" w:rsidRDefault="00093B6A" w:rsidP="00093B6A">
      <w:pPr>
        <w:jc w:val="both"/>
        <w:rPr>
          <w:sz w:val="28"/>
          <w:szCs w:val="28"/>
        </w:rPr>
      </w:pPr>
    </w:p>
    <w:p w:rsidR="00093B6A" w:rsidRDefault="00093B6A" w:rsidP="00093B6A">
      <w:pPr>
        <w:jc w:val="both"/>
        <w:rPr>
          <w:sz w:val="28"/>
          <w:szCs w:val="28"/>
        </w:rPr>
      </w:pPr>
    </w:p>
    <w:p w:rsidR="00093B6A" w:rsidRDefault="00093B6A" w:rsidP="00093B6A">
      <w:pPr>
        <w:jc w:val="both"/>
        <w:rPr>
          <w:sz w:val="28"/>
          <w:szCs w:val="28"/>
        </w:rPr>
      </w:pPr>
    </w:p>
    <w:p w:rsidR="00093B6A" w:rsidRDefault="00093B6A" w:rsidP="00093B6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093B6A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093B6A">
        <w:rPr>
          <w:sz w:val="28"/>
          <w:szCs w:val="28"/>
        </w:rPr>
        <w:t xml:space="preserve"> </w:t>
      </w:r>
    </w:p>
    <w:p w:rsidR="00093B6A" w:rsidRPr="00093B6A" w:rsidRDefault="00093B6A" w:rsidP="00093B6A">
      <w:pPr>
        <w:jc w:val="both"/>
        <w:rPr>
          <w:sz w:val="28"/>
          <w:szCs w:val="28"/>
        </w:rPr>
      </w:pPr>
      <w:r w:rsidRPr="00093B6A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sectPr w:rsidR="00093B6A" w:rsidRPr="00093B6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69" w:rsidRDefault="007B6869">
      <w:r>
        <w:separator/>
      </w:r>
    </w:p>
  </w:endnote>
  <w:endnote w:type="continuationSeparator" w:id="0">
    <w:p w:rsidR="007B6869" w:rsidRDefault="007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69" w:rsidRDefault="007B6869">
      <w:r>
        <w:separator/>
      </w:r>
    </w:p>
  </w:footnote>
  <w:footnote w:type="continuationSeparator" w:id="0">
    <w:p w:rsidR="007B6869" w:rsidRDefault="007B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31'}"/>
    <w:docVar w:name="attr1#Наименование" w:val="VARCHAR#О внесении изменений в постановление администрации Невельского городского округа от 01.04.2013 г.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5-31'}"/>
    <w:docVar w:name="attr5#Бланк" w:val="OID_TYPE#"/>
    <w:docVar w:name="attr6#Номер документа" w:val="VARCHAR#771"/>
    <w:docVar w:name="attr7#Дата подписания" w:val="DATE#{d '2016-05-31'}"/>
    <w:docVar w:name="ESED_AutorEdition" w:val="Полякова Нина Васильевна"/>
    <w:docVar w:name="ESED_Edition" w:val="1"/>
    <w:docVar w:name="ESED_IDnum" w:val="21/2016-1243"/>
    <w:docVar w:name="ESED_Lock" w:val="1"/>
    <w:docVar w:name="SPD_Annotation" w:val="N 771 от 31.05.2016 22/2016-1243#О внесении изменений в постановление администрации Невельского городского округа от 01.04.2013 г.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#Постановления администрации Невельского Городского округа   Николина Ольга Анатольевна - начальник отдела культуры#Дата создания редакции: 31.05.2016"/>
    <w:docVar w:name="SPD_AreaName" w:val="Документ (ЕСЭД)"/>
    <w:docVar w:name="SPD_hostURL" w:val="storm"/>
    <w:docVar w:name="SPD_NumDoc" w:val="620294276"/>
    <w:docVar w:name="SPD_vDir" w:val="spd"/>
  </w:docVars>
  <w:rsids>
    <w:rsidRoot w:val="00093B6A"/>
    <w:rsid w:val="00093B6A"/>
    <w:rsid w:val="0028628B"/>
    <w:rsid w:val="00290F87"/>
    <w:rsid w:val="007B6869"/>
    <w:rsid w:val="00CD03B4"/>
    <w:rsid w:val="00E269BE"/>
    <w:rsid w:val="00E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286617-9806-47C0-8DFE-C96F8C67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6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3B6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3B6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3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3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3B6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819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2016-06-02T04:22:00Z</cp:lastPrinted>
  <dcterms:created xsi:type="dcterms:W3CDTF">2025-01-29T04:46:00Z</dcterms:created>
  <dcterms:modified xsi:type="dcterms:W3CDTF">2025-01-29T04:46:00Z</dcterms:modified>
</cp:coreProperties>
</file>