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D7" w:rsidRDefault="001E6F08" w:rsidP="00A505D7">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5D7" w:rsidRDefault="00A505D7" w:rsidP="00A505D7">
      <w:pPr>
        <w:jc w:val="center"/>
        <w:rPr>
          <w:lang w:val="en-US"/>
        </w:rPr>
      </w:pPr>
    </w:p>
    <w:p w:rsidR="00A505D7" w:rsidRDefault="00A505D7" w:rsidP="00A505D7">
      <w:pPr>
        <w:jc w:val="center"/>
        <w:rPr>
          <w:lang w:val="en-US"/>
        </w:rPr>
      </w:pPr>
    </w:p>
    <w:p w:rsidR="00A505D7" w:rsidRDefault="00A505D7" w:rsidP="00A505D7">
      <w:pPr>
        <w:jc w:val="center"/>
        <w:rPr>
          <w:lang w:val="en-US"/>
        </w:rPr>
      </w:pPr>
    </w:p>
    <w:p w:rsidR="00A505D7" w:rsidRDefault="00A505D7" w:rsidP="00A505D7">
      <w:pPr>
        <w:jc w:val="center"/>
        <w:rPr>
          <w:lang w:val="en-US"/>
        </w:rPr>
      </w:pPr>
    </w:p>
    <w:p w:rsidR="00A505D7" w:rsidRDefault="00A505D7" w:rsidP="00A505D7">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A505D7">
        <w:tblPrEx>
          <w:tblCellMar>
            <w:top w:w="0" w:type="dxa"/>
            <w:bottom w:w="0" w:type="dxa"/>
          </w:tblCellMar>
        </w:tblPrEx>
        <w:trPr>
          <w:cantSplit/>
          <w:trHeight w:hRule="exact" w:val="1120"/>
        </w:trPr>
        <w:tc>
          <w:tcPr>
            <w:tcW w:w="9242" w:type="dxa"/>
            <w:gridSpan w:val="2"/>
          </w:tcPr>
          <w:p w:rsidR="00A505D7" w:rsidRDefault="00A505D7" w:rsidP="00055C51">
            <w:pPr>
              <w:pStyle w:val="7"/>
            </w:pPr>
            <w:r>
              <w:t>ПОСТАНОВЛЕНИЕ</w:t>
            </w:r>
          </w:p>
          <w:p w:rsidR="00A505D7" w:rsidRDefault="00A505D7" w:rsidP="00055C51">
            <w:pPr>
              <w:pStyle w:val="6"/>
              <w:rPr>
                <w:b w:val="0"/>
                <w:bCs w:val="0"/>
              </w:rPr>
            </w:pPr>
            <w:r>
              <w:rPr>
                <w:b w:val="0"/>
                <w:bCs w:val="0"/>
              </w:rPr>
              <w:t>АДМИНИСТРАЦИИ НевельскОГО ГОРОДСКОГО ОКРУГА</w:t>
            </w:r>
          </w:p>
        </w:tc>
      </w:tr>
      <w:tr w:rsidR="00A505D7">
        <w:tblPrEx>
          <w:tblCellMar>
            <w:top w:w="0" w:type="dxa"/>
            <w:bottom w:w="0" w:type="dxa"/>
          </w:tblCellMar>
        </w:tblPrEx>
        <w:trPr>
          <w:cantSplit/>
          <w:trHeight w:hRule="exact" w:val="580"/>
        </w:trPr>
        <w:tc>
          <w:tcPr>
            <w:tcW w:w="9242" w:type="dxa"/>
            <w:gridSpan w:val="2"/>
          </w:tcPr>
          <w:p w:rsidR="00A505D7" w:rsidRDefault="001E6F08" w:rsidP="00055C51">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5D7" w:rsidRDefault="00D20AA7" w:rsidP="00A505D7">
                                  <w:r>
                                    <w:t>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505D7" w:rsidRDefault="00D20AA7" w:rsidP="00A505D7">
                            <w:r>
                              <w:t>914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5D7" w:rsidRDefault="00D20AA7" w:rsidP="00A505D7">
                                  <w:r>
                                    <w:t>22.06.2016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505D7" w:rsidRDefault="00D20AA7" w:rsidP="00A505D7">
                            <w:r>
                              <w:t>22.06.2016</w:t>
                            </w:r>
                          </w:p>
                        </w:txbxContent>
                      </v:textbox>
                    </v:rect>
                  </w:pict>
                </mc:Fallback>
              </mc:AlternateContent>
            </w:r>
            <w:r w:rsidR="00A505D7">
              <w:rPr>
                <w:rFonts w:ascii="Courier New" w:hAnsi="Courier New" w:cs="Courier New"/>
              </w:rPr>
              <w:t>от              №</w:t>
            </w:r>
          </w:p>
          <w:p w:rsidR="00A505D7" w:rsidRDefault="00A505D7" w:rsidP="00055C51">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505D7">
        <w:tblPrEx>
          <w:tblCellMar>
            <w:top w:w="0" w:type="dxa"/>
            <w:bottom w:w="0" w:type="dxa"/>
          </w:tblCellMar>
        </w:tblPrEx>
        <w:trPr>
          <w:trHeight w:hRule="exact" w:val="1720"/>
        </w:trPr>
        <w:tc>
          <w:tcPr>
            <w:tcW w:w="4139" w:type="dxa"/>
          </w:tcPr>
          <w:p w:rsidR="00A505D7" w:rsidRDefault="00A505D7" w:rsidP="00055C51">
            <w:pPr>
              <w:spacing w:after="240"/>
              <w:jc w:val="center"/>
            </w:pPr>
          </w:p>
        </w:tc>
        <w:tc>
          <w:tcPr>
            <w:tcW w:w="5103" w:type="dxa"/>
          </w:tcPr>
          <w:p w:rsidR="00A505D7" w:rsidRDefault="00A505D7" w:rsidP="00055C51">
            <w:pPr>
              <w:spacing w:after="240"/>
              <w:ind w:left="539"/>
              <w:jc w:val="center"/>
            </w:pPr>
          </w:p>
        </w:tc>
      </w:tr>
      <w:tr w:rsidR="00A505D7" w:rsidRPr="00A505D7">
        <w:tblPrEx>
          <w:tblCellMar>
            <w:top w:w="0" w:type="dxa"/>
            <w:bottom w:w="0" w:type="dxa"/>
          </w:tblCellMar>
        </w:tblPrEx>
        <w:trPr>
          <w:trHeight w:val="1020"/>
        </w:trPr>
        <w:tc>
          <w:tcPr>
            <w:tcW w:w="4139" w:type="dxa"/>
          </w:tcPr>
          <w:p w:rsidR="00A505D7" w:rsidRPr="00A505D7" w:rsidRDefault="00A505D7" w:rsidP="00A505D7">
            <w:pPr>
              <w:jc w:val="both"/>
              <w:rPr>
                <w:sz w:val="28"/>
                <w:szCs w:val="28"/>
              </w:rPr>
            </w:pPr>
            <w:r w:rsidRPr="00A505D7">
              <w:rPr>
                <w:sz w:val="28"/>
                <w:szCs w:val="28"/>
              </w:rPr>
              <w:t>О реализации муниципальной подпрограммы «Развитие сельского хозяйства и регулирования рынков сельскохозяйственной продукции» муниципальной программы «Стимулирование экономической активности в муниципальном образовании «Невельский городской округ» на 2015-2020 годы» за 2015 год и задачах на 2016 год»</w:t>
            </w:r>
          </w:p>
        </w:tc>
        <w:tc>
          <w:tcPr>
            <w:tcW w:w="5103" w:type="dxa"/>
          </w:tcPr>
          <w:p w:rsidR="00A505D7" w:rsidRPr="00A505D7" w:rsidRDefault="00A505D7" w:rsidP="00A505D7">
            <w:pPr>
              <w:jc w:val="both"/>
              <w:rPr>
                <w:sz w:val="28"/>
                <w:szCs w:val="28"/>
              </w:rPr>
            </w:pPr>
          </w:p>
        </w:tc>
      </w:tr>
      <w:tr w:rsidR="00A505D7" w:rsidRPr="00A505D7">
        <w:tblPrEx>
          <w:tblCellMar>
            <w:top w:w="0" w:type="dxa"/>
            <w:bottom w:w="0" w:type="dxa"/>
          </w:tblCellMar>
        </w:tblPrEx>
        <w:trPr>
          <w:cantSplit/>
          <w:trHeight w:val="480"/>
        </w:trPr>
        <w:tc>
          <w:tcPr>
            <w:tcW w:w="9242" w:type="dxa"/>
            <w:gridSpan w:val="2"/>
          </w:tcPr>
          <w:p w:rsidR="00A505D7" w:rsidRPr="00A505D7" w:rsidRDefault="00A505D7" w:rsidP="00A505D7">
            <w:pPr>
              <w:jc w:val="both"/>
              <w:rPr>
                <w:sz w:val="28"/>
                <w:szCs w:val="28"/>
              </w:rPr>
            </w:pPr>
          </w:p>
        </w:tc>
      </w:tr>
    </w:tbl>
    <w:p w:rsidR="00A505D7" w:rsidRPr="00A505D7" w:rsidRDefault="00A505D7" w:rsidP="00A505D7">
      <w:pPr>
        <w:ind w:firstLine="708"/>
        <w:jc w:val="both"/>
        <w:rPr>
          <w:sz w:val="28"/>
          <w:szCs w:val="28"/>
        </w:rPr>
      </w:pPr>
      <w:r w:rsidRPr="00A505D7">
        <w:rPr>
          <w:sz w:val="28"/>
          <w:szCs w:val="28"/>
        </w:rPr>
        <w:t xml:space="preserve">Заслушав и обсудив информацию начальника комитета экономического развития и потребительского рынка администрации Невельского городского округа Гуртовенко И.В., администрация Невельского городского округа </w:t>
      </w:r>
    </w:p>
    <w:p w:rsidR="00A505D7" w:rsidRPr="00A505D7" w:rsidRDefault="00A505D7" w:rsidP="00A505D7">
      <w:pPr>
        <w:jc w:val="both"/>
        <w:rPr>
          <w:sz w:val="28"/>
          <w:szCs w:val="28"/>
        </w:rPr>
      </w:pPr>
      <w:r w:rsidRPr="00A505D7">
        <w:rPr>
          <w:sz w:val="28"/>
          <w:szCs w:val="28"/>
        </w:rPr>
        <w:t xml:space="preserve"> </w:t>
      </w:r>
    </w:p>
    <w:p w:rsidR="00A505D7" w:rsidRPr="00A505D7" w:rsidRDefault="00A505D7" w:rsidP="00A505D7">
      <w:pPr>
        <w:jc w:val="both"/>
        <w:rPr>
          <w:sz w:val="28"/>
          <w:szCs w:val="28"/>
        </w:rPr>
      </w:pPr>
      <w:r w:rsidRPr="00A505D7">
        <w:rPr>
          <w:sz w:val="28"/>
          <w:szCs w:val="28"/>
        </w:rPr>
        <w:t>ПОСТАНОВЛЯЕТ:</w:t>
      </w:r>
    </w:p>
    <w:p w:rsidR="00A505D7" w:rsidRPr="00A505D7" w:rsidRDefault="00A505D7" w:rsidP="00A505D7">
      <w:pPr>
        <w:jc w:val="both"/>
        <w:rPr>
          <w:sz w:val="28"/>
          <w:szCs w:val="28"/>
        </w:rPr>
      </w:pPr>
    </w:p>
    <w:p w:rsidR="00A505D7" w:rsidRPr="00A505D7" w:rsidRDefault="00A505D7" w:rsidP="00A505D7">
      <w:pPr>
        <w:jc w:val="both"/>
        <w:rPr>
          <w:sz w:val="28"/>
          <w:szCs w:val="28"/>
        </w:rPr>
      </w:pPr>
      <w:r w:rsidRPr="00A505D7">
        <w:rPr>
          <w:sz w:val="28"/>
          <w:szCs w:val="28"/>
        </w:rPr>
        <w:tab/>
        <w:t xml:space="preserve">1. Информацию «О реализации муниципальной подпрограммы ««Развитие сельского хозяйства и регулирования рынков сельскохозяйственной продукции» муниципальной программы  ««Стимулирование экономической активности в муниципальном образовании «Невельский городской округ» на 2015-2020 годы» за 2015 год и задачах на 2016 год принять к сведению (прилагается). </w:t>
      </w:r>
    </w:p>
    <w:p w:rsidR="00A505D7" w:rsidRPr="00A505D7" w:rsidRDefault="00A505D7" w:rsidP="00A505D7">
      <w:pPr>
        <w:jc w:val="both"/>
        <w:rPr>
          <w:sz w:val="28"/>
          <w:szCs w:val="28"/>
        </w:rPr>
      </w:pPr>
      <w:r w:rsidRPr="00A505D7">
        <w:rPr>
          <w:sz w:val="28"/>
          <w:szCs w:val="28"/>
        </w:rPr>
        <w:tab/>
        <w:t xml:space="preserve">2. Комитету экономического развития и потребительского рынка администрации Невельского городского округа обеспечить реализацию мероприятий на 2016 год муниципальной подпрограммы «Развитие </w:t>
      </w:r>
      <w:r w:rsidRPr="00A505D7">
        <w:rPr>
          <w:sz w:val="28"/>
          <w:szCs w:val="28"/>
        </w:rPr>
        <w:lastRenderedPageBreak/>
        <w:t>сельского хозяйства и регулирования рынков сельскохозяйственной продукции» (Гуртовенко И.В.):</w:t>
      </w:r>
    </w:p>
    <w:p w:rsidR="00A505D7" w:rsidRPr="00A505D7" w:rsidRDefault="00A505D7" w:rsidP="00A505D7">
      <w:pPr>
        <w:jc w:val="both"/>
        <w:rPr>
          <w:sz w:val="28"/>
          <w:szCs w:val="28"/>
        </w:rPr>
      </w:pPr>
      <w:r w:rsidRPr="00A505D7">
        <w:rPr>
          <w:sz w:val="28"/>
          <w:szCs w:val="28"/>
        </w:rPr>
        <w:tab/>
        <w:t>-  увеличить  производство картофеля с 1451 тн до 1600 тн, овощей –  с 391,7 тн до  392 тн;</w:t>
      </w:r>
    </w:p>
    <w:p w:rsidR="00A505D7" w:rsidRPr="00A505D7" w:rsidRDefault="00A505D7" w:rsidP="00A505D7">
      <w:pPr>
        <w:jc w:val="both"/>
        <w:rPr>
          <w:sz w:val="28"/>
          <w:szCs w:val="28"/>
        </w:rPr>
      </w:pPr>
      <w:r w:rsidRPr="00A505D7">
        <w:rPr>
          <w:sz w:val="28"/>
          <w:szCs w:val="28"/>
        </w:rPr>
        <w:tab/>
        <w:t>-  увеличить производство скота и птицы на убой (в живом весе) увеличить с 56,8 тн до 71 тн;</w:t>
      </w:r>
    </w:p>
    <w:p w:rsidR="00A505D7" w:rsidRPr="00A505D7" w:rsidRDefault="00A505D7" w:rsidP="00A505D7">
      <w:pPr>
        <w:jc w:val="both"/>
        <w:rPr>
          <w:sz w:val="28"/>
          <w:szCs w:val="28"/>
        </w:rPr>
      </w:pPr>
      <w:r w:rsidRPr="00A505D7">
        <w:rPr>
          <w:sz w:val="28"/>
          <w:szCs w:val="28"/>
        </w:rPr>
        <w:tab/>
        <w:t>-  увеличить производство молока  с 462,7 тн до 496 тн;</w:t>
      </w:r>
    </w:p>
    <w:p w:rsidR="00A505D7" w:rsidRPr="00A505D7" w:rsidRDefault="00A505D7" w:rsidP="00A505D7">
      <w:pPr>
        <w:jc w:val="both"/>
        <w:rPr>
          <w:sz w:val="28"/>
          <w:szCs w:val="28"/>
        </w:rPr>
      </w:pPr>
      <w:r w:rsidRPr="00A505D7">
        <w:rPr>
          <w:sz w:val="28"/>
          <w:szCs w:val="28"/>
        </w:rPr>
        <w:tab/>
        <w:t>-  увеличить производство яиц  с 637  тыс.шт.   до 638  тыс.шт.;</w:t>
      </w:r>
    </w:p>
    <w:p w:rsidR="00A505D7" w:rsidRPr="00A505D7" w:rsidRDefault="00A505D7" w:rsidP="00A505D7">
      <w:pPr>
        <w:jc w:val="both"/>
        <w:rPr>
          <w:sz w:val="28"/>
          <w:szCs w:val="28"/>
        </w:rPr>
      </w:pPr>
      <w:r w:rsidRPr="00A505D7">
        <w:rPr>
          <w:sz w:val="28"/>
          <w:szCs w:val="28"/>
        </w:rPr>
        <w:tab/>
        <w:t>-  увеличить поголовье КРС во всех категориях хозяйств  с 240 до 249 голов, в том числе коров – с 106 до 116 голов;</w:t>
      </w:r>
    </w:p>
    <w:p w:rsidR="00A505D7" w:rsidRPr="00A505D7" w:rsidRDefault="00A505D7" w:rsidP="00A505D7">
      <w:pPr>
        <w:jc w:val="both"/>
        <w:rPr>
          <w:sz w:val="28"/>
          <w:szCs w:val="28"/>
        </w:rPr>
      </w:pPr>
      <w:r w:rsidRPr="00A505D7">
        <w:rPr>
          <w:sz w:val="28"/>
          <w:szCs w:val="28"/>
        </w:rPr>
        <w:tab/>
        <w:t>- оказывать содействие сельскохозяйственным товаропроизводителям в реализации мероприятий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w:t>
      </w:r>
    </w:p>
    <w:p w:rsidR="00A505D7" w:rsidRPr="00A505D7" w:rsidRDefault="00A505D7" w:rsidP="00A505D7">
      <w:pPr>
        <w:jc w:val="both"/>
        <w:rPr>
          <w:sz w:val="28"/>
          <w:szCs w:val="28"/>
        </w:rPr>
      </w:pPr>
      <w:r w:rsidRPr="00A505D7">
        <w:rPr>
          <w:sz w:val="28"/>
          <w:szCs w:val="28"/>
        </w:rPr>
        <w:tab/>
        <w:t>- создать условия по обеспечению полноценной кормовой базы животноводства в личных подсобных хозяйствах путем удешевления стоимости комбикормов, обеспечив доставку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w:t>
      </w:r>
    </w:p>
    <w:p w:rsidR="00A505D7" w:rsidRPr="00A505D7" w:rsidRDefault="00A505D7" w:rsidP="00A505D7">
      <w:pPr>
        <w:jc w:val="both"/>
        <w:rPr>
          <w:sz w:val="28"/>
          <w:szCs w:val="28"/>
        </w:rPr>
      </w:pPr>
      <w:r w:rsidRPr="00A505D7">
        <w:rPr>
          <w:sz w:val="28"/>
          <w:szCs w:val="28"/>
        </w:rPr>
        <w:t xml:space="preserve">          - создать условия  для реализации инвестиционных проектов в сфере сельского хозяйства;</w:t>
      </w:r>
    </w:p>
    <w:p w:rsidR="00A505D7" w:rsidRPr="00A505D7" w:rsidRDefault="00A505D7" w:rsidP="00A505D7">
      <w:pPr>
        <w:jc w:val="both"/>
        <w:rPr>
          <w:sz w:val="28"/>
          <w:szCs w:val="28"/>
        </w:rPr>
      </w:pPr>
      <w:r w:rsidRPr="00A505D7">
        <w:rPr>
          <w:sz w:val="28"/>
          <w:szCs w:val="28"/>
        </w:rPr>
        <w:tab/>
        <w:t>- стимулировать рост производства основных видов сельскохозяйственной продукции;</w:t>
      </w:r>
    </w:p>
    <w:p w:rsidR="00A505D7" w:rsidRPr="00A505D7" w:rsidRDefault="00A505D7" w:rsidP="00A505D7">
      <w:pPr>
        <w:jc w:val="both"/>
        <w:rPr>
          <w:sz w:val="28"/>
          <w:szCs w:val="28"/>
        </w:rPr>
      </w:pPr>
      <w:r w:rsidRPr="00A505D7">
        <w:rPr>
          <w:sz w:val="28"/>
          <w:szCs w:val="28"/>
        </w:rPr>
        <w:tab/>
        <w:t>-  оказывать поддержку   малых форм хозяйствования;</w:t>
      </w:r>
    </w:p>
    <w:p w:rsidR="00A505D7" w:rsidRPr="00A505D7" w:rsidRDefault="00A505D7" w:rsidP="00A505D7">
      <w:pPr>
        <w:jc w:val="both"/>
        <w:rPr>
          <w:sz w:val="28"/>
          <w:szCs w:val="28"/>
        </w:rPr>
      </w:pPr>
      <w:r w:rsidRPr="00A505D7">
        <w:rPr>
          <w:sz w:val="28"/>
          <w:szCs w:val="28"/>
        </w:rPr>
        <w:tab/>
        <w:t>-предоставлять информационно-консультационную поддержку сельскохозяйственным товаропроизводителям;</w:t>
      </w:r>
    </w:p>
    <w:p w:rsidR="00A505D7" w:rsidRPr="00A505D7" w:rsidRDefault="00A505D7" w:rsidP="00A505D7">
      <w:pPr>
        <w:jc w:val="both"/>
        <w:rPr>
          <w:sz w:val="28"/>
          <w:szCs w:val="28"/>
        </w:rPr>
      </w:pPr>
      <w:r w:rsidRPr="00A505D7">
        <w:rPr>
          <w:sz w:val="28"/>
          <w:szCs w:val="28"/>
        </w:rPr>
        <w:t xml:space="preserve">        - пропагандировать среди населения Невельского городского округа развитие сельскохозяйственного производства.</w:t>
      </w:r>
    </w:p>
    <w:p w:rsidR="00A505D7" w:rsidRPr="00A505D7" w:rsidRDefault="00A505D7" w:rsidP="00A505D7">
      <w:pPr>
        <w:ind w:firstLine="708"/>
        <w:jc w:val="both"/>
        <w:rPr>
          <w:sz w:val="28"/>
          <w:szCs w:val="28"/>
        </w:rPr>
      </w:pPr>
      <w:r w:rsidRPr="00A505D7">
        <w:rPr>
          <w:sz w:val="28"/>
          <w:szCs w:val="28"/>
        </w:rPr>
        <w:t>2. Комитету по управлению имуществом администрации Невельского городского округа (Пышненко Е.Е.) продолжить работу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 101-ФЗ «Об обороте земель сельскохозяйственного назначения».</w:t>
      </w:r>
    </w:p>
    <w:p w:rsidR="00A505D7" w:rsidRPr="00A505D7" w:rsidRDefault="00A505D7" w:rsidP="00A505D7">
      <w:pPr>
        <w:ind w:firstLine="708"/>
        <w:jc w:val="both"/>
        <w:rPr>
          <w:sz w:val="28"/>
          <w:szCs w:val="28"/>
        </w:rPr>
      </w:pPr>
      <w:r>
        <w:rPr>
          <w:sz w:val="28"/>
          <w:szCs w:val="28"/>
        </w:rPr>
        <w:t>3. Опубликовать настояще</w:t>
      </w:r>
      <w:r w:rsidRPr="00A505D7">
        <w:rPr>
          <w:sz w:val="28"/>
          <w:szCs w:val="28"/>
        </w:rPr>
        <w:t>е постановление в газете «Невельские новости» и разместить на официальном  сайте администрации Невельского городского округа.</w:t>
      </w:r>
    </w:p>
    <w:p w:rsidR="00A505D7" w:rsidRPr="00A505D7" w:rsidRDefault="00A505D7" w:rsidP="00A505D7">
      <w:pPr>
        <w:ind w:firstLine="708"/>
        <w:jc w:val="both"/>
        <w:rPr>
          <w:sz w:val="28"/>
          <w:szCs w:val="28"/>
        </w:rPr>
      </w:pPr>
      <w:r w:rsidRPr="00A505D7">
        <w:rPr>
          <w:sz w:val="28"/>
          <w:szCs w:val="28"/>
        </w:rPr>
        <w:t>4. Контроль за исполнением настоящего постановления возложить на вице- мэра  Невельского городского округа Сидорук Т.З.</w:t>
      </w:r>
    </w:p>
    <w:p w:rsidR="00A505D7" w:rsidRPr="00A505D7" w:rsidRDefault="00A505D7" w:rsidP="00A505D7">
      <w:pPr>
        <w:jc w:val="both"/>
        <w:rPr>
          <w:sz w:val="28"/>
          <w:szCs w:val="28"/>
        </w:rPr>
      </w:pPr>
    </w:p>
    <w:p w:rsidR="00A505D7" w:rsidRPr="00A505D7" w:rsidRDefault="00A505D7" w:rsidP="00A505D7">
      <w:pPr>
        <w:jc w:val="both"/>
        <w:rPr>
          <w:sz w:val="28"/>
          <w:szCs w:val="28"/>
        </w:rPr>
      </w:pPr>
    </w:p>
    <w:p w:rsidR="00A505D7" w:rsidRPr="00A505D7" w:rsidRDefault="00A505D7" w:rsidP="00A505D7">
      <w:pPr>
        <w:jc w:val="both"/>
        <w:rPr>
          <w:sz w:val="28"/>
          <w:szCs w:val="28"/>
        </w:rPr>
      </w:pPr>
      <w:r w:rsidRPr="00A505D7">
        <w:rPr>
          <w:sz w:val="28"/>
          <w:szCs w:val="28"/>
        </w:rPr>
        <w:t>Мэр Невельского городского округа                                          В.Н.Пак</w:t>
      </w:r>
    </w:p>
    <w:p w:rsidR="00A505D7" w:rsidRPr="00A505D7" w:rsidRDefault="00A505D7" w:rsidP="00A505D7">
      <w:pPr>
        <w:jc w:val="both"/>
        <w:rPr>
          <w:sz w:val="28"/>
          <w:szCs w:val="28"/>
        </w:rPr>
      </w:pPr>
    </w:p>
    <w:p w:rsidR="00A505D7" w:rsidRPr="00A505D7" w:rsidRDefault="00A505D7" w:rsidP="00A505D7">
      <w:pPr>
        <w:jc w:val="both"/>
        <w:rPr>
          <w:sz w:val="28"/>
          <w:szCs w:val="28"/>
        </w:rPr>
      </w:pPr>
    </w:p>
    <w:p w:rsidR="00A505D7" w:rsidRPr="00A505D7" w:rsidRDefault="00A505D7" w:rsidP="00A505D7">
      <w:pPr>
        <w:jc w:val="both"/>
        <w:rPr>
          <w:sz w:val="28"/>
          <w:szCs w:val="28"/>
        </w:rPr>
      </w:pPr>
    </w:p>
    <w:p w:rsidR="00A505D7" w:rsidRDefault="00A505D7" w:rsidP="00A505D7">
      <w:pPr>
        <w:jc w:val="right"/>
      </w:pPr>
      <w:r>
        <w:t xml:space="preserve">Приложение </w:t>
      </w:r>
    </w:p>
    <w:p w:rsidR="00A505D7" w:rsidRDefault="00A505D7" w:rsidP="00A505D7">
      <w:pPr>
        <w:jc w:val="right"/>
      </w:pPr>
      <w:r>
        <w:t xml:space="preserve">к постановлению администрации </w:t>
      </w:r>
    </w:p>
    <w:p w:rsidR="00A505D7" w:rsidRDefault="00A505D7" w:rsidP="00A505D7">
      <w:pPr>
        <w:jc w:val="right"/>
      </w:pPr>
      <w:r>
        <w:t xml:space="preserve">Невельского городского округа </w:t>
      </w:r>
    </w:p>
    <w:p w:rsidR="00A505D7" w:rsidRDefault="00A505D7" w:rsidP="00A505D7">
      <w:pPr>
        <w:jc w:val="right"/>
      </w:pPr>
      <w:r>
        <w:t>от 22.06.2016г. № 914</w:t>
      </w:r>
    </w:p>
    <w:p w:rsidR="00A505D7" w:rsidRDefault="00A505D7" w:rsidP="00A505D7">
      <w:pPr>
        <w:pStyle w:val="2"/>
        <w:spacing w:before="0" w:after="0"/>
        <w:ind w:firstLine="567"/>
        <w:jc w:val="center"/>
        <w:rPr>
          <w:rFonts w:ascii="Times New Roman" w:hAnsi="Times New Roman" w:cs="Times New Roman"/>
        </w:rPr>
      </w:pPr>
      <w:bookmarkStart w:id="1" w:name="_Toc286735745"/>
      <w:bookmarkStart w:id="2" w:name="_Toc286735746"/>
      <w:bookmarkEnd w:id="1"/>
    </w:p>
    <w:p w:rsidR="00A505D7" w:rsidRDefault="00A505D7" w:rsidP="00A505D7">
      <w:pPr>
        <w:jc w:val="center"/>
        <w:rPr>
          <w:b/>
          <w:bCs/>
        </w:rPr>
      </w:pPr>
      <w:r w:rsidRPr="00A505D7">
        <w:rPr>
          <w:b/>
          <w:bCs/>
        </w:rPr>
        <w:t xml:space="preserve">О реализации муниципальной подпрограммы </w:t>
      </w:r>
    </w:p>
    <w:p w:rsidR="00A505D7" w:rsidRDefault="00A505D7" w:rsidP="00A505D7">
      <w:pPr>
        <w:jc w:val="center"/>
        <w:rPr>
          <w:b/>
          <w:bCs/>
        </w:rPr>
      </w:pPr>
      <w:r w:rsidRPr="00A505D7">
        <w:rPr>
          <w:b/>
          <w:bCs/>
        </w:rPr>
        <w:t xml:space="preserve">«Развитие сельского хозяйства  и регулирования рынков сельскохозяйственной продукции» муниципальной программы «Стимулирование экономической активности в муниципальном образовании «Невельский городской округ» </w:t>
      </w:r>
    </w:p>
    <w:p w:rsidR="00A505D7" w:rsidRPr="00A505D7" w:rsidRDefault="00A505D7" w:rsidP="00A505D7">
      <w:pPr>
        <w:jc w:val="center"/>
        <w:rPr>
          <w:b/>
          <w:bCs/>
        </w:rPr>
      </w:pPr>
      <w:r w:rsidRPr="00A505D7">
        <w:rPr>
          <w:b/>
          <w:bCs/>
        </w:rPr>
        <w:t>на 2015-2020 годы» за 2015 год и задачах на 2016 год</w:t>
      </w:r>
    </w:p>
    <w:p w:rsidR="00A505D7" w:rsidRPr="00EF0D9D" w:rsidRDefault="00A505D7" w:rsidP="00A505D7"/>
    <w:p w:rsidR="00A505D7" w:rsidRPr="00A505D7" w:rsidRDefault="00A505D7" w:rsidP="00A505D7">
      <w:pPr>
        <w:ind w:firstLine="709"/>
        <w:jc w:val="both"/>
      </w:pPr>
      <w:r w:rsidRPr="00A505D7">
        <w:t xml:space="preserve"> Постановлением администрации Невельского городского округа от 27.06.2014 г. № 662  утверждена муниципальная программа «Стимулирование экономической активности в муниципальном образовании «Невельский городской округ» на 2015-2020 годы»,  которая включает подпрограмму «Развитие сельского хозяйства и регулирования рынков сельскохозяйственной продукции».</w:t>
      </w:r>
    </w:p>
    <w:p w:rsidR="00A505D7" w:rsidRPr="00A505D7" w:rsidRDefault="00A505D7" w:rsidP="00A505D7">
      <w:pPr>
        <w:ind w:firstLine="539"/>
        <w:jc w:val="both"/>
        <w:rPr>
          <w:color w:val="FF0000"/>
        </w:rPr>
      </w:pPr>
      <w:r w:rsidRPr="00A505D7">
        <w:t xml:space="preserve">   В Невельском городском округе создана рабочая группа по проведению ревизии неиспользованных земель сельскохозяйственного назначения на территории МО «Невельский городской округ. Целью создания рабочей группы является проведение ревизии неиспользуемых земель сельскохозяйственного назначения, получения на этих площадях дополнительных объемов картофеля и овощей, для гарантированного обеспечения ими жителей муниципального образования.</w:t>
      </w:r>
      <w:r w:rsidRPr="00A505D7">
        <w:rPr>
          <w:color w:val="FF0000"/>
        </w:rPr>
        <w:t xml:space="preserve"> </w:t>
      </w:r>
    </w:p>
    <w:p w:rsidR="00A505D7" w:rsidRPr="00A505D7" w:rsidRDefault="00A505D7" w:rsidP="00A505D7">
      <w:pPr>
        <w:jc w:val="both"/>
      </w:pPr>
      <w:r w:rsidRPr="00A505D7">
        <w:t xml:space="preserve">           В ходе проведения инвентаризации была проведена подготовительная работа:  документальный сбор и анализ имеющейся информации, а также осуществлены выезды для натурного осмотра земельных участков сельскохозяйственного назначения в целях установления фактов использования/неиспользования земель. </w:t>
      </w:r>
    </w:p>
    <w:p w:rsidR="00A505D7" w:rsidRPr="00A505D7" w:rsidRDefault="00A505D7" w:rsidP="00A505D7">
      <w:pPr>
        <w:jc w:val="both"/>
      </w:pPr>
      <w:r w:rsidRPr="00A505D7">
        <w:t xml:space="preserve">         По итогам ревизии  собранная информация   была занесена  в ГеоИС Сахалинской области (Географическая  информационная система Сахалинской области), а именно,  осуществлено  заполнение карточек земельных участков (назначение, обременение, использование, площадь).</w:t>
      </w:r>
    </w:p>
    <w:p w:rsidR="00A505D7" w:rsidRPr="00A505D7" w:rsidRDefault="00A505D7" w:rsidP="00A505D7">
      <w:pPr>
        <w:ind w:firstLine="710"/>
        <w:jc w:val="both"/>
      </w:pPr>
      <w:r w:rsidRPr="00A505D7">
        <w:t xml:space="preserve">На настоящий момент проведена сверка и внесены  корректировки данных о земельных участках. В итоге, общая площадь сельскохозяйственных угодий составила 2 189 га, </w:t>
      </w:r>
      <w:r w:rsidRPr="00A505D7">
        <w:rPr>
          <w:color w:val="000000"/>
        </w:rPr>
        <w:t>в том числе: сенокосы – 238,97 га, пастбища – 150,18 га, залежи – 311,65 га, пахотные земли (пашня) – 670  га, многолетние насаждения – 377,02  га, сельхозугодья вид пользования которых не определен (архивная информация).</w:t>
      </w:r>
    </w:p>
    <w:p w:rsidR="00A505D7" w:rsidRPr="00A505D7" w:rsidRDefault="00A505D7" w:rsidP="00A505D7">
      <w:pPr>
        <w:ind w:firstLine="710"/>
        <w:jc w:val="both"/>
      </w:pPr>
      <w:r w:rsidRPr="00A505D7">
        <w:t xml:space="preserve">Сведения, полученные по результатам обследования  земель сельскохозяйственного назначения, носят декларативный  характер, поскольку значительная часть земельных участков сельскохозяйственного назначения до настоящего времени не имеет уточненных границ и не зарегистрирована в установленном порядке. </w:t>
      </w:r>
    </w:p>
    <w:p w:rsidR="00A505D7" w:rsidRPr="00A505D7" w:rsidRDefault="00A505D7" w:rsidP="00A505D7">
      <w:pPr>
        <w:ind w:firstLine="539"/>
        <w:jc w:val="both"/>
      </w:pPr>
      <w:r w:rsidRPr="00A505D7">
        <w:t xml:space="preserve">В сравнении с данными Росреестра  площадь сельскохозяйственных угодий  составляет  1 496 га. </w:t>
      </w:r>
      <w:r w:rsidRPr="00A505D7">
        <w:rPr>
          <w:color w:val="000000"/>
        </w:rPr>
        <w:t>Р</w:t>
      </w:r>
      <w:r w:rsidRPr="00A505D7">
        <w:t>азница показателей общей площади сельскохозяйственных угодий  объясняем тем, что информация Росреестра о площадях земельных угодий в составе земель сельскохозяйственного назначения на территории Невельского района недостоверна, поскольку вносилась декларативно,  а также не обновлялась в течение длительного времени.</w:t>
      </w:r>
    </w:p>
    <w:p w:rsidR="00A505D7" w:rsidRPr="00A505D7" w:rsidRDefault="00A505D7" w:rsidP="00A505D7">
      <w:pPr>
        <w:ind w:firstLine="567"/>
        <w:jc w:val="both"/>
      </w:pPr>
      <w:r w:rsidRPr="00A505D7">
        <w:t xml:space="preserve"> В настоящий момент  министерством имущественных и земельных отношений Сахалинской области заключается государственный контракт  по выполнению работ по межеванию и постановке на государственный кадастровый учет земельных участков  из состава земель сельскохозяйственного назначения. После окончания  выполнения таковых работ  будет  установлено точная площадь сельскохозяйственных угодий на территории Невельского района.</w:t>
      </w:r>
    </w:p>
    <w:p w:rsidR="00A505D7" w:rsidRPr="00A505D7" w:rsidRDefault="00A505D7" w:rsidP="00A505D7">
      <w:pPr>
        <w:ind w:firstLine="710"/>
        <w:jc w:val="both"/>
      </w:pPr>
      <w:r w:rsidRPr="00A505D7">
        <w:lastRenderedPageBreak/>
        <w:t xml:space="preserve">Продолжается работа по предоставлению в аренду земельных участков для сельскохозяйственного использования, преимущественно для ведения крестьянского (фермерского) и личного подсобного хозяйств, для ведения садоводства, огороднических целей. </w:t>
      </w:r>
    </w:p>
    <w:p w:rsidR="00A505D7" w:rsidRPr="00A505D7" w:rsidRDefault="00A505D7" w:rsidP="00A505D7">
      <w:pPr>
        <w:ind w:firstLine="710"/>
        <w:jc w:val="both"/>
      </w:pPr>
      <w:r w:rsidRPr="00A505D7">
        <w:t>По состоянию на 01 января 2016 года  всего заключено договоров аренды на  117 земельных участков, общей площадью 95,6 га. В  2015 году заключено  44  договора аренды земельных участков общей площадью 22,06 га. (11 участков – г.Невельск, 15 участков – с.Горнозаводск, 2 участка – с.Шебунино 16 участков в других населенных пунктах Невельского района).</w:t>
      </w:r>
    </w:p>
    <w:p w:rsidR="00A505D7" w:rsidRPr="00A505D7" w:rsidRDefault="00A505D7" w:rsidP="00A505D7">
      <w:pPr>
        <w:ind w:firstLine="710"/>
        <w:jc w:val="both"/>
      </w:pPr>
      <w:r w:rsidRPr="00A505D7">
        <w:t xml:space="preserve">Из них, предоставлено для ведения фермерского хозяйства 5 участков общей площадью 5,5 га (Зимина Н,П., Медведев А.В., Ковалев Г.В.), для ведения личного подсобного хозяйства 11 участков общей площадью 3,8 га., для ведения садово-огороднических целей 28 участков общей площадью 12,76 га. </w:t>
      </w:r>
    </w:p>
    <w:p w:rsidR="00A505D7" w:rsidRPr="00A505D7" w:rsidRDefault="00A505D7" w:rsidP="00A505D7">
      <w:pPr>
        <w:ind w:firstLine="710"/>
        <w:jc w:val="both"/>
        <w:rPr>
          <w:color w:val="000000"/>
        </w:rPr>
      </w:pPr>
      <w:r w:rsidRPr="00A505D7">
        <w:t xml:space="preserve">В 2015 году,  сроком на 6 лет,  с КФХ Зиминой Н.П. заключен договор безвозмездного пользования земельными участками в районе с. Шебунино для сенокошения общей площадью 4,9 га и для пашни общей площадью 0,93 га. </w:t>
      </w:r>
    </w:p>
    <w:p w:rsidR="00A505D7" w:rsidRPr="00A505D7" w:rsidRDefault="00A505D7" w:rsidP="00A505D7">
      <w:pPr>
        <w:jc w:val="both"/>
      </w:pPr>
      <w:r w:rsidRPr="00A505D7">
        <w:t xml:space="preserve">            Комитетом по управлению имуществом администрации Невельского городского округа ведется работа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г. № 101-ФЗ.  В октябре 2015 года были поданы  иски  о признании права муниципальной собственности администрации Невельского городского округа на 219 невостребованные земельные доли.  </w:t>
      </w:r>
    </w:p>
    <w:p w:rsidR="00A505D7" w:rsidRPr="00A505D7" w:rsidRDefault="00A505D7" w:rsidP="00A505D7">
      <w:pPr>
        <w:ind w:firstLine="709"/>
        <w:jc w:val="both"/>
      </w:pPr>
      <w:r w:rsidRPr="00A505D7">
        <w:t>Признаны муниципальной собственностью 219 земельных долей, общей площадью 591,3 га.</w:t>
      </w:r>
    </w:p>
    <w:p w:rsidR="00A505D7" w:rsidRPr="00A505D7" w:rsidRDefault="00A505D7" w:rsidP="00A505D7">
      <w:pPr>
        <w:ind w:firstLine="539"/>
        <w:jc w:val="both"/>
      </w:pPr>
      <w:r w:rsidRPr="00A505D7">
        <w:t xml:space="preserve">  В социально-экономическом развитии Невельского района большую роль играет коллективное садоводство и огородничество - одно из направлений в создании гражданского сообщества. На территории Невельского городского округа  осуществляют деятельность 12 зарегистрированных садоводческих, огороднических и дачных некоммерческих объединений граждан  Невельского района, с общим числом их членов 764 человек. Общая площадь СНТ составляет  159,03  га. </w:t>
      </w:r>
    </w:p>
    <w:p w:rsidR="00A505D7" w:rsidRPr="00A505D7" w:rsidRDefault="00A505D7" w:rsidP="00A505D7">
      <w:pPr>
        <w:jc w:val="both"/>
      </w:pPr>
      <w:r w:rsidRPr="00A505D7">
        <w:t xml:space="preserve">          На территории муниципального образования «Невельский городской округ» в 2015 году осуществляли    деятельность: одно предприятие ООО «Эхо» (основной вид деятельности - разведение поголовья лошадей),  9 крестьянских (фермерских) хозяйств (что соответствует периоду прошлого года)  и 503 личных подсобных хозяйства, что на 67 ЛПХ больше прошлого года. Занятость  в личных подсобных хозяйствах составляет  1 245  человек,  что на 164  человека больше прошлого года.  </w:t>
      </w:r>
    </w:p>
    <w:p w:rsidR="00A505D7" w:rsidRPr="00A505D7" w:rsidRDefault="00A505D7" w:rsidP="00A505D7">
      <w:pPr>
        <w:ind w:firstLine="539"/>
        <w:jc w:val="both"/>
      </w:pPr>
      <w:r w:rsidRPr="00A505D7">
        <w:t xml:space="preserve">   В 2015 году зарегистрировались два  крестьянских (фермерских) хозяйств  Гузак Дмитрий Васильевич  г.Невельск (основной вид деятельности – разведение крупного рогатого скота) и Рыков Виталий Анатольевич   с.Лопатино  (основной вид деятельности – разведение мелкого рогатого скота (овец)). </w:t>
      </w:r>
    </w:p>
    <w:p w:rsidR="00A505D7" w:rsidRPr="00A505D7" w:rsidRDefault="00A505D7" w:rsidP="00A505D7">
      <w:pPr>
        <w:ind w:firstLine="539"/>
        <w:jc w:val="both"/>
      </w:pPr>
      <w:r w:rsidRPr="00A505D7">
        <w:t xml:space="preserve">  Поголовье крупного рогатого скота Невельского городского округа в хозяйствах всех категорий по состоянию на 01 января  2016 года составило 240 голов (ЛПХ-126, КФХ-114), что на 1,3 % больше периода прошлого года,   в том числе коров 106 голов (ЛПХ-50, КФХ-56), что на 4,5 % меньше периода прошлого года.  </w:t>
      </w:r>
    </w:p>
    <w:p w:rsidR="00A505D7" w:rsidRPr="00A505D7" w:rsidRDefault="00A505D7" w:rsidP="00A505D7">
      <w:pPr>
        <w:tabs>
          <w:tab w:val="left" w:pos="7697"/>
        </w:tabs>
        <w:jc w:val="both"/>
      </w:pPr>
      <w:r w:rsidRPr="00A505D7">
        <w:t xml:space="preserve">        Поголовье крупного рогатого скота в крестьянских (фермерских) хозяйствах  увеличилось  к периоду прошлого года и составило  111,7 %, в том числе коров 109,8 %. </w:t>
      </w:r>
    </w:p>
    <w:p w:rsidR="00A505D7" w:rsidRPr="00A505D7" w:rsidRDefault="00A505D7" w:rsidP="00A505D7">
      <w:pPr>
        <w:tabs>
          <w:tab w:val="left" w:pos="7697"/>
        </w:tabs>
        <w:jc w:val="both"/>
        <w:rPr>
          <w:color w:val="000000"/>
        </w:rPr>
      </w:pPr>
      <w:r w:rsidRPr="00A505D7">
        <w:t xml:space="preserve">        Поголовье крупного рогатого скота  в личных подсобных хозяйствах снизилось    к периоду    прошлого    года  и   составило  92,6 %, в том числе коров 80,6 %.</w:t>
      </w:r>
      <w:r w:rsidRPr="00A505D7">
        <w:rPr>
          <w:color w:val="000000"/>
        </w:rPr>
        <w:t xml:space="preserve"> </w:t>
      </w:r>
    </w:p>
    <w:p w:rsidR="00A505D7" w:rsidRPr="00A505D7" w:rsidRDefault="00A505D7" w:rsidP="00A505D7">
      <w:pPr>
        <w:tabs>
          <w:tab w:val="left" w:pos="7697"/>
        </w:tabs>
        <w:jc w:val="both"/>
      </w:pPr>
      <w:r w:rsidRPr="00A505D7">
        <w:rPr>
          <w:color w:val="000000"/>
        </w:rPr>
        <w:t xml:space="preserve">        </w:t>
      </w:r>
      <w:r w:rsidRPr="00A505D7">
        <w:t xml:space="preserve">Снижение поголовья крупного рогатого скота  в ЛПХ на 7,4  %, в том числе коров на 19,4 % к периоду прошлого года объясняется следующими причинами: с прекращением деятельности личного подсобного хозяйства  в с.Шебунино, продажей скота в крестьянские (фермерские) хозяйства, а также непредвиденными обстоятельствами (травматизм скота). Под конец года была произведена прирезка </w:t>
      </w:r>
      <w:r w:rsidRPr="00A505D7">
        <w:lastRenderedPageBreak/>
        <w:t>поголовья крупного рогатого скота  в личных подсобных хозяйствах  в количестве 10  голов.</w:t>
      </w:r>
    </w:p>
    <w:p w:rsidR="00A505D7" w:rsidRPr="00A505D7" w:rsidRDefault="00A505D7" w:rsidP="00A505D7">
      <w:pPr>
        <w:tabs>
          <w:tab w:val="left" w:pos="7697"/>
        </w:tabs>
        <w:jc w:val="both"/>
      </w:pPr>
      <w:r w:rsidRPr="00A505D7">
        <w:t xml:space="preserve">        Поголовье свиней в хозяйствах всех категорий по состоянию на 01 января  2016 года составило 181  голову при плановом показателе 140 голов (ЛПХ-150, КФХ-31),   что на 46 % больше периода прошлого года.       </w:t>
      </w:r>
    </w:p>
    <w:p w:rsidR="00A505D7" w:rsidRPr="00A505D7" w:rsidRDefault="00A505D7" w:rsidP="00A505D7">
      <w:pPr>
        <w:tabs>
          <w:tab w:val="left" w:pos="7697"/>
        </w:tabs>
        <w:jc w:val="both"/>
      </w:pPr>
      <w:r w:rsidRPr="00A505D7">
        <w:t xml:space="preserve">        Поголовье  свиней в КФХ увеличилось к периоду прошлого года и составило 206,7%.  Поголовье  свиней в ЛПХ увеличилось к периоду прошлого года и составило 120 %.</w:t>
      </w:r>
    </w:p>
    <w:p w:rsidR="00A505D7" w:rsidRPr="00A505D7" w:rsidRDefault="00A505D7" w:rsidP="00A505D7">
      <w:pPr>
        <w:tabs>
          <w:tab w:val="left" w:pos="7697"/>
        </w:tabs>
        <w:jc w:val="both"/>
      </w:pPr>
      <w:r w:rsidRPr="00A505D7">
        <w:rPr>
          <w:color w:val="000000"/>
        </w:rPr>
        <w:t xml:space="preserve">        Поголовье мелкого рогатого скота (козы) </w:t>
      </w:r>
      <w:r w:rsidRPr="00A505D7">
        <w:t>по состоянию на 01 января  2016 года</w:t>
      </w:r>
      <w:r w:rsidRPr="00A505D7">
        <w:rPr>
          <w:color w:val="000000"/>
        </w:rPr>
        <w:t xml:space="preserve"> составило 163 головы,</w:t>
      </w:r>
      <w:r w:rsidRPr="00A505D7">
        <w:rPr>
          <w:color w:val="FF0000"/>
        </w:rPr>
        <w:t xml:space="preserve">  </w:t>
      </w:r>
      <w:r w:rsidRPr="00A505D7">
        <w:t xml:space="preserve">что в 2,2 раза  больше  периода прошлого года  </w:t>
      </w:r>
      <w:r w:rsidRPr="00A505D7">
        <w:rPr>
          <w:color w:val="000000"/>
        </w:rPr>
        <w:t xml:space="preserve">(ЛПХ – 62, КФХ – 97, ООО «Эхо» -  4). </w:t>
      </w:r>
      <w:r w:rsidRPr="00A505D7">
        <w:t xml:space="preserve">Основное поголовье мелкого рогатого скота, до 77 голов, содержит  крестьянское (фермерское) хозяйство Рыков Виталий Анатольевич    с.Лопатино.   </w:t>
      </w:r>
    </w:p>
    <w:p w:rsidR="00A505D7" w:rsidRPr="00A505D7" w:rsidRDefault="00A505D7" w:rsidP="00A505D7">
      <w:pPr>
        <w:tabs>
          <w:tab w:val="left" w:pos="7697"/>
        </w:tabs>
        <w:jc w:val="both"/>
      </w:pPr>
      <w:r w:rsidRPr="00A505D7">
        <w:rPr>
          <w:color w:val="000000"/>
        </w:rPr>
        <w:t xml:space="preserve">      Поголовье птицы всех возрастов в ЛПХ и КФХ составило 5036  шт. (ЛПХ – 4853, КФХ – 83, ООО «Эхо» - 100), </w:t>
      </w:r>
      <w:r w:rsidRPr="00A505D7">
        <w:t xml:space="preserve"> что на 19,2 % больше периода прошлого года.  </w:t>
      </w:r>
    </w:p>
    <w:p w:rsidR="00A505D7" w:rsidRPr="00A505D7" w:rsidRDefault="00A505D7" w:rsidP="00A505D7">
      <w:pPr>
        <w:tabs>
          <w:tab w:val="left" w:pos="7697"/>
        </w:tabs>
        <w:jc w:val="both"/>
      </w:pPr>
      <w:r w:rsidRPr="00A505D7">
        <w:t xml:space="preserve">      Поголовье лошадей уменьшилось на 17  голов и составило 143 головы (ЛПХ – 12 гол., ООО «Эхо» -131 гол.), что на 19,2 % меньше периода прошлого года.  </w:t>
      </w:r>
    </w:p>
    <w:p w:rsidR="00A505D7" w:rsidRPr="00A505D7" w:rsidRDefault="00A505D7" w:rsidP="00A505D7">
      <w:pPr>
        <w:tabs>
          <w:tab w:val="left" w:pos="7697"/>
        </w:tabs>
        <w:jc w:val="both"/>
      </w:pPr>
      <w:r w:rsidRPr="00A505D7">
        <w:t xml:space="preserve">      В 2015 году ООО «Эхо» реализовало 30 голов  лошадей живым весом, что составляет 8,5 тонн мяса. Реализация проводилась физическим лицам.</w:t>
      </w:r>
    </w:p>
    <w:p w:rsidR="00A505D7" w:rsidRPr="00A505D7" w:rsidRDefault="00A505D7" w:rsidP="00A505D7">
      <w:pPr>
        <w:ind w:firstLine="540"/>
        <w:jc w:val="both"/>
      </w:pPr>
      <w:r w:rsidRPr="00A505D7">
        <w:t>За 2015 год  произведено молока в хозяйствах всех категорий 462,7 тн, что составило 105,2 % к уровню 2014 г., мяса 56,8 тн, что составило 116,6 % к уровню 2014 г.</w:t>
      </w:r>
    </w:p>
    <w:p w:rsidR="00A505D7" w:rsidRPr="00A505D7" w:rsidRDefault="00A505D7" w:rsidP="00A505D7">
      <w:pPr>
        <w:ind w:firstLine="540"/>
        <w:jc w:val="both"/>
      </w:pPr>
      <w:r w:rsidRPr="00A505D7">
        <w:t>В том числе, за 2015  год  крестьянскими (фермерскими) хозяйствами округа произведено:</w:t>
      </w:r>
    </w:p>
    <w:p w:rsidR="00A505D7" w:rsidRPr="00A505D7" w:rsidRDefault="00A505D7" w:rsidP="00A505D7">
      <w:pPr>
        <w:ind w:firstLine="540"/>
        <w:jc w:val="both"/>
      </w:pPr>
      <w:r w:rsidRPr="00A505D7">
        <w:t>-молока 240,1  тн,  что составило 137,7 % к уровню 2014 г.</w:t>
      </w:r>
    </w:p>
    <w:p w:rsidR="00A505D7" w:rsidRPr="00A505D7" w:rsidRDefault="00A505D7" w:rsidP="00A505D7">
      <w:pPr>
        <w:ind w:firstLine="540"/>
        <w:jc w:val="both"/>
      </w:pPr>
      <w:r w:rsidRPr="00A505D7">
        <w:t>-мяса 21,7  тн,  что составило 170,7 % к уровню 2014 г.</w:t>
      </w:r>
    </w:p>
    <w:p w:rsidR="00A505D7" w:rsidRPr="00A505D7" w:rsidRDefault="00A505D7" w:rsidP="00A505D7">
      <w:pPr>
        <w:ind w:firstLine="540"/>
        <w:jc w:val="both"/>
        <w:rPr>
          <w:color w:val="000000"/>
        </w:rPr>
      </w:pPr>
      <w:r w:rsidRPr="00A505D7">
        <w:rPr>
          <w:color w:val="000000"/>
        </w:rPr>
        <w:t>На основании договоров на поставку молока  для нужд муниципальных учреждений района крестьянским (фермерским) хозяйством Зиминой Н.П. за 2015 год поставлено 62 тн молока, что в 3 раза больше периода прошлого года. Глава крестьянского (фермерского) хозяйства в 2013 году получили сертификаты соответствия на молочную продукцию (молоко, творог, сметану). КФХ поставляет молоко в детские сады г.Невельска и села Горнозаводска, а также в школы г.Невельска, села Горнозаводска и села Шебунино, в 14 магазинов г.Невельска («Фортуна», «Кристалл», «Лилия», «Фаворит», «Элита» и др.).</w:t>
      </w:r>
    </w:p>
    <w:p w:rsidR="00A505D7" w:rsidRPr="00A505D7" w:rsidRDefault="00A505D7" w:rsidP="00A505D7">
      <w:pPr>
        <w:ind w:firstLine="540"/>
        <w:jc w:val="both"/>
        <w:rPr>
          <w:color w:val="000000"/>
        </w:rPr>
      </w:pPr>
      <w:r w:rsidRPr="00A505D7">
        <w:rPr>
          <w:color w:val="000000"/>
        </w:rPr>
        <w:t>КФХ Федченко В.В. производил поставку молока в «Специальную» (коррекционную) школу-интернат  с.Горнозаводск. За 2015 год поставлено 7 тн молока, что на 40 % больше  периода прошлого года.</w:t>
      </w:r>
    </w:p>
    <w:p w:rsidR="00A505D7" w:rsidRPr="00A505D7" w:rsidRDefault="00A505D7" w:rsidP="00A505D7">
      <w:pPr>
        <w:shd w:val="clear" w:color="auto" w:fill="FFFFFF"/>
        <w:ind w:firstLine="568"/>
        <w:jc w:val="both"/>
      </w:pPr>
      <w:r w:rsidRPr="00A505D7">
        <w:t xml:space="preserve">Растениеводством занимаются три фермерских хозяйства - это Пак Ен Гир с.Колхозное, Медведев А.В. с. Горнозаводск  и Зимина Н.П. с.Шебунино. </w:t>
      </w:r>
    </w:p>
    <w:p w:rsidR="00A505D7" w:rsidRPr="00A505D7" w:rsidRDefault="00A505D7" w:rsidP="00A505D7">
      <w:pPr>
        <w:ind w:firstLine="709"/>
        <w:jc w:val="both"/>
      </w:pPr>
      <w:r w:rsidRPr="00A505D7">
        <w:t xml:space="preserve">В 2015 году  посадочные площади составили 31,8 га при плановом показатели 30,8 га, в том числе под посадку картофеля – 21 га, капусты – 3,02 га, морковь – 2,52 га, свекла – 2,02 га, прочие овощи – 3,24 га. Посадочные площади под овощи всего  составили 10,8 га. </w:t>
      </w:r>
    </w:p>
    <w:p w:rsidR="00A505D7" w:rsidRPr="00A505D7" w:rsidRDefault="00A505D7" w:rsidP="00A505D7">
      <w:pPr>
        <w:shd w:val="clear" w:color="auto" w:fill="FFFFFF"/>
        <w:tabs>
          <w:tab w:val="left" w:pos="1701"/>
        </w:tabs>
        <w:jc w:val="both"/>
      </w:pPr>
      <w:r w:rsidRPr="00A505D7">
        <w:t xml:space="preserve">        В 2015 году увеличились посадочные площади  картофеля в крестьянских (фермерских) хозяйствах в сравнении с 2014 годом на 4,7  га, что составило 21  га посадочных площадей (темп роста составил 123,2 %); посадочные площади под овощи остались на уровне 2014 г. и составили 10,8 га.  </w:t>
      </w:r>
    </w:p>
    <w:p w:rsidR="00A505D7" w:rsidRPr="00A505D7" w:rsidRDefault="00A505D7" w:rsidP="00A505D7">
      <w:pPr>
        <w:ind w:firstLine="540"/>
        <w:jc w:val="both"/>
      </w:pPr>
      <w:r w:rsidRPr="00A505D7">
        <w:t>Производство продукции растениеводства в хозяйствах всех категорий по состоянию на 01 января 2016 года составили:</w:t>
      </w:r>
    </w:p>
    <w:p w:rsidR="00A505D7" w:rsidRPr="00A505D7" w:rsidRDefault="00A505D7" w:rsidP="00A505D7">
      <w:pPr>
        <w:ind w:firstLine="540"/>
        <w:jc w:val="both"/>
      </w:pPr>
      <w:r w:rsidRPr="00A505D7">
        <w:t>- картофель 1451 тн, что составило 102,1  % к уровню 2014 г.;</w:t>
      </w:r>
    </w:p>
    <w:p w:rsidR="00A505D7" w:rsidRPr="00A505D7" w:rsidRDefault="00A505D7" w:rsidP="00A505D7">
      <w:pPr>
        <w:ind w:firstLine="540"/>
        <w:jc w:val="both"/>
      </w:pPr>
      <w:r w:rsidRPr="00A505D7">
        <w:t>- овощи 392 тн, что составило 104,3 % к уровню 2014 года.</w:t>
      </w:r>
    </w:p>
    <w:p w:rsidR="00A505D7" w:rsidRPr="00A505D7" w:rsidRDefault="00A505D7" w:rsidP="00A505D7">
      <w:pPr>
        <w:ind w:firstLine="540"/>
        <w:jc w:val="both"/>
      </w:pPr>
      <w:r w:rsidRPr="00A505D7">
        <w:t xml:space="preserve">В крестьянских (фермерских) хозяйствах объем производства продукции растениеводства в  2015  году составил:  318 тн картофеля, что на 60,5  тн больше  </w:t>
      </w:r>
      <w:r w:rsidRPr="00A505D7">
        <w:lastRenderedPageBreak/>
        <w:t xml:space="preserve">периода прошлого года (темп роста составил 123,5 %); овощей 192  тн, что на 26,3  тн   больше  периода прошлого года (темп роста составил 115,9 %). </w:t>
      </w:r>
    </w:p>
    <w:p w:rsidR="00A505D7" w:rsidRPr="00A505D7" w:rsidRDefault="00A505D7" w:rsidP="00A505D7">
      <w:pPr>
        <w:shd w:val="clear" w:color="auto" w:fill="FFFFFF"/>
        <w:tabs>
          <w:tab w:val="left" w:pos="1701"/>
        </w:tabs>
        <w:jc w:val="both"/>
      </w:pPr>
      <w:r w:rsidRPr="00A505D7">
        <w:t xml:space="preserve">       В 2015 году  крестьянскими (фермерскими) хозяйствами заготовлено 230 тн. сена при плановом показателе 195 тн., сенаж-5 тн.; фуражный картофель-6 тн.</w:t>
      </w:r>
    </w:p>
    <w:p w:rsidR="00A505D7" w:rsidRPr="00A505D7" w:rsidRDefault="00A505D7" w:rsidP="00A505D7">
      <w:pPr>
        <w:ind w:firstLine="540"/>
        <w:jc w:val="both"/>
      </w:pPr>
      <w:r w:rsidRPr="00A505D7">
        <w:t>Налоговые поступления за   2015 г. от сельскохозяйственной отрасли в местный бюджет муниципального образования составили  163,4   тыс. рублей, что составило 135,3 % к уровню 2014 г.</w:t>
      </w:r>
    </w:p>
    <w:p w:rsidR="00A505D7" w:rsidRPr="00A505D7" w:rsidRDefault="00A505D7" w:rsidP="00A505D7">
      <w:pPr>
        <w:pStyle w:val="a9"/>
        <w:spacing w:before="0" w:after="0"/>
        <w:ind w:firstLine="709"/>
      </w:pPr>
      <w:r w:rsidRPr="00A505D7">
        <w:t>Объем производства продукции сельского хозяйства в хозяйствах всех категорий в 2015 году составил 140,7 млн.рублей, что в сопоставимых ценах составило 103,1 % к уровню 2014 года.</w:t>
      </w:r>
    </w:p>
    <w:p w:rsidR="00A505D7" w:rsidRPr="00A505D7" w:rsidRDefault="00A505D7" w:rsidP="00A505D7">
      <w:pPr>
        <w:shd w:val="clear" w:color="auto" w:fill="FFFFFF"/>
        <w:jc w:val="both"/>
      </w:pPr>
      <w:r w:rsidRPr="00A505D7">
        <w:t xml:space="preserve">           В целях реализации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 в 2015  году 5 крестьянских (фермерских) хозяйства Невельского района заключили Соглашение с министерством сельского хозяйства, торговли и продовольствия Сахалинской области. Это -  Зимина Н.П. (с.Шебунино), Летуновский А.Ю.,  Пак Ен Гир (с.Колхозное), Федченко В.В. (с.Горнозаводск), Медведев А.В.(с.Горнозаводск). </w:t>
      </w:r>
    </w:p>
    <w:p w:rsidR="00A505D7" w:rsidRPr="00A505D7" w:rsidRDefault="00A505D7" w:rsidP="00A505D7">
      <w:pPr>
        <w:shd w:val="clear" w:color="auto" w:fill="FFFFFF"/>
        <w:jc w:val="both"/>
      </w:pPr>
      <w:r w:rsidRPr="00A505D7">
        <w:t xml:space="preserve">           Субсидии из областного бюджета  сельскохозяйственным товаропроизводителям предоставляются при наличии заключенного соглашения с Министерством сельского хозяйства Сахалинской области.</w:t>
      </w:r>
    </w:p>
    <w:p w:rsidR="00A505D7" w:rsidRPr="00A505D7" w:rsidRDefault="00A505D7" w:rsidP="00A505D7">
      <w:pPr>
        <w:shd w:val="clear" w:color="auto" w:fill="FFFFFF"/>
        <w:jc w:val="both"/>
      </w:pPr>
      <w:r w:rsidRPr="00A505D7">
        <w:t xml:space="preserve">           Из средств областного бюджета в 2015 году получили финансовую поддержку крестьянские (фермерские) и личные подсобные хозяйства Невельского района, а также садоводческое некоммерческое товарищество   на сумму 14 686 тыс.рублей, что в 4 раза больше   периода  прошлого  года.  </w:t>
      </w:r>
    </w:p>
    <w:p w:rsidR="00A505D7" w:rsidRPr="00A505D7" w:rsidRDefault="00A505D7" w:rsidP="00A505D7">
      <w:pPr>
        <w:shd w:val="clear" w:color="auto" w:fill="FFFFFF"/>
        <w:jc w:val="both"/>
      </w:pPr>
      <w:r w:rsidRPr="00A505D7">
        <w:t xml:space="preserve">           В том числе, крестьянские (фермерские) хозяйства – 12 125,4 тыс.рублей, из них:  </w:t>
      </w:r>
    </w:p>
    <w:p w:rsidR="00A505D7" w:rsidRPr="00A505D7" w:rsidRDefault="00A505D7" w:rsidP="00A505D7">
      <w:pPr>
        <w:shd w:val="clear" w:color="auto" w:fill="FFFFFF"/>
        <w:jc w:val="both"/>
      </w:pPr>
      <w:r w:rsidRPr="00A505D7">
        <w:t xml:space="preserve">  -  на повышение доходов в подотрасли растениеводства - 43 тыс.рублей;</w:t>
      </w:r>
    </w:p>
    <w:p w:rsidR="00A505D7" w:rsidRPr="00A505D7" w:rsidRDefault="00A505D7" w:rsidP="00A505D7">
      <w:pPr>
        <w:shd w:val="clear" w:color="auto" w:fill="FFFFFF"/>
        <w:jc w:val="both"/>
      </w:pPr>
      <w:r w:rsidRPr="00A505D7">
        <w:t xml:space="preserve">   - реализацию экономически значимых программ по развитию отрасли животноводства - 1088,6 тыс.рублей (Зимина Н.П., Федченко В.В., Летуновский А.Ю.); </w:t>
      </w:r>
    </w:p>
    <w:p w:rsidR="00A505D7" w:rsidRPr="00A505D7" w:rsidRDefault="00A505D7" w:rsidP="00A505D7">
      <w:pPr>
        <w:shd w:val="clear" w:color="auto" w:fill="FFFFFF"/>
        <w:jc w:val="both"/>
      </w:pPr>
      <w:r w:rsidRPr="00A505D7">
        <w:t xml:space="preserve">  - на содержание сельскохозяйственных животных – 617,8 тыс.рублей (Зимина Н.П., Федченко В.В., Летуновский А.Ю.); </w:t>
      </w:r>
    </w:p>
    <w:p w:rsidR="00A505D7" w:rsidRPr="00A505D7" w:rsidRDefault="00A505D7" w:rsidP="00A505D7">
      <w:pPr>
        <w:shd w:val="clear" w:color="auto" w:fill="FFFFFF"/>
        <w:jc w:val="both"/>
      </w:pPr>
      <w:r w:rsidRPr="00A505D7">
        <w:t xml:space="preserve">  - обновление парка машин и сельскохозяйственной техники – 58 тыс.рублей (Зимина Н.П.); </w:t>
      </w:r>
    </w:p>
    <w:p w:rsidR="00A505D7" w:rsidRPr="00A505D7" w:rsidRDefault="00A505D7" w:rsidP="00A505D7">
      <w:pPr>
        <w:shd w:val="clear" w:color="auto" w:fill="FFFFFF"/>
        <w:jc w:val="both"/>
      </w:pPr>
      <w:r w:rsidRPr="00A505D7">
        <w:t xml:space="preserve">- на поддержку начинающим фермерам, развитие семейных животноводческих ферм на базе КФХ -10 219 тыс.рублей (Медведев А.В., Зимина Н.П.); </w:t>
      </w:r>
    </w:p>
    <w:p w:rsidR="00A505D7" w:rsidRPr="00A505D7" w:rsidRDefault="00A505D7" w:rsidP="00A505D7">
      <w:pPr>
        <w:ind w:firstLine="709"/>
        <w:jc w:val="both"/>
        <w:rPr>
          <w:rFonts w:eastAsia="SimSun"/>
          <w:lang w:eastAsia="zh-CN"/>
        </w:rPr>
      </w:pPr>
      <w:r w:rsidRPr="00A505D7">
        <w:t>-   на инженерное обеспечение территорий СНТ – 99 тыс.рублей (СНТ «Сахалинец"</w:t>
      </w:r>
      <w:r w:rsidRPr="00A505D7">
        <w:rPr>
          <w:rFonts w:eastAsia="SimSun"/>
          <w:lang w:eastAsia="zh-CN"/>
        </w:rPr>
        <w:t xml:space="preserve"> (отсыпка грунта, восстановление водопропускных кюветов, ремонтное профилирование полотна).</w:t>
      </w:r>
    </w:p>
    <w:p w:rsidR="00A505D7" w:rsidRPr="00A505D7" w:rsidRDefault="00A505D7" w:rsidP="00A505D7">
      <w:pPr>
        <w:shd w:val="clear" w:color="auto" w:fill="FFFFFF"/>
        <w:jc w:val="both"/>
        <w:rPr>
          <w:color w:val="000000"/>
        </w:rPr>
      </w:pPr>
      <w:r w:rsidRPr="00A505D7">
        <w:t xml:space="preserve">          Л</w:t>
      </w:r>
      <w:r w:rsidRPr="00A505D7">
        <w:rPr>
          <w:color w:val="000000"/>
        </w:rPr>
        <w:t xml:space="preserve">ичным подсобным хозяйствам Невельского района предоставлена субсидия из областного бюджета в сумме 2 560,7 тыс.рублей. Из них,  2 111,5  тыс. рублей на содержание сельскохозяйственных животных, в том числе коров, что </w:t>
      </w:r>
      <w:r w:rsidRPr="00A505D7">
        <w:t>на 33,4 % больше периода прошлого года</w:t>
      </w:r>
      <w:r w:rsidRPr="00A505D7">
        <w:rPr>
          <w:color w:val="000000"/>
        </w:rPr>
        <w:t xml:space="preserve">. Также на удешевление стоимости комбикорма и фуражного зерна для птицы в размере 449,2 тыс.рублей, что в 1,7 раз больше периода прошлого года. </w:t>
      </w:r>
    </w:p>
    <w:p w:rsidR="00A505D7" w:rsidRPr="00A505D7" w:rsidRDefault="00A505D7" w:rsidP="00A505D7">
      <w:pPr>
        <w:shd w:val="clear" w:color="auto" w:fill="FFFFFF"/>
        <w:jc w:val="both"/>
      </w:pPr>
      <w:r w:rsidRPr="00A505D7">
        <w:t xml:space="preserve">          В 2015 году из средств местного бюджета были выделены финансовые средства в размере </w:t>
      </w:r>
      <w:r w:rsidRPr="00A505D7">
        <w:rPr>
          <w:b/>
          <w:bCs/>
        </w:rPr>
        <w:t>270 тысяч рублей</w:t>
      </w:r>
      <w:r w:rsidRPr="00A505D7">
        <w:t>, из них:</w:t>
      </w:r>
    </w:p>
    <w:p w:rsidR="00A505D7" w:rsidRPr="00A505D7" w:rsidRDefault="00A505D7" w:rsidP="00A505D7">
      <w:pPr>
        <w:shd w:val="clear" w:color="auto" w:fill="FFFFFF"/>
        <w:jc w:val="both"/>
      </w:pPr>
      <w:r w:rsidRPr="00A505D7">
        <w:t xml:space="preserve">- </w:t>
      </w:r>
      <w:r w:rsidRPr="00A505D7">
        <w:rPr>
          <w:b/>
          <w:bCs/>
        </w:rPr>
        <w:t>90,0 тыс. рублей</w:t>
      </w:r>
      <w:r w:rsidRPr="00A505D7">
        <w:t xml:space="preserve">  на удешевление стоимости поставляемых в централизованном порядке комбикормов и фуражного зерна для личных подсобных хозяйств (</w:t>
      </w:r>
      <w:r w:rsidRPr="00A505D7">
        <w:rPr>
          <w:b/>
          <w:bCs/>
        </w:rPr>
        <w:t>дополнительно из средств областного бюджета 449,2 тыс.рублей</w:t>
      </w:r>
      <w:r w:rsidRPr="00A505D7">
        <w:t>).  Субсидия использована в полном объеме. Средняя цена за 1 кг комбикорма и фуражного зерна для птицы составила 15 руб.91 коп. (из них 3,57 рублей составила сумма компенсации доставки 1 кг кормов от порта Ванино до населенных пунктов муниципального образования). Объем льготной поставки составил 148,2 тн, что на 34,4 тн  больше прошлого года;</w:t>
      </w:r>
    </w:p>
    <w:p w:rsidR="00A505D7" w:rsidRPr="00A505D7" w:rsidRDefault="00A505D7" w:rsidP="00A505D7">
      <w:pPr>
        <w:shd w:val="clear" w:color="auto" w:fill="FFFFFF"/>
        <w:jc w:val="both"/>
      </w:pPr>
      <w:r w:rsidRPr="00A505D7">
        <w:lastRenderedPageBreak/>
        <w:t xml:space="preserve"> - </w:t>
      </w:r>
      <w:r w:rsidRPr="00A505D7">
        <w:rPr>
          <w:b/>
          <w:bCs/>
        </w:rPr>
        <w:t xml:space="preserve">150,0 тыс. рублей </w:t>
      </w:r>
      <w:r w:rsidRPr="00A505D7">
        <w:t>на возмещение части затрат сельскохозяйственным товаропроизводителям (кроме граждан, ведущих личное подсобное хозяйство) на приобретение и доставку минеральных удобрений отечественного производства;</w:t>
      </w:r>
    </w:p>
    <w:p w:rsidR="00A505D7" w:rsidRPr="00A505D7" w:rsidRDefault="00A505D7" w:rsidP="00A505D7">
      <w:pPr>
        <w:shd w:val="clear" w:color="auto" w:fill="FFFFFF"/>
        <w:jc w:val="both"/>
      </w:pPr>
      <w:r w:rsidRPr="00A505D7">
        <w:t xml:space="preserve">  - 3</w:t>
      </w:r>
      <w:r w:rsidRPr="00A505D7">
        <w:rPr>
          <w:b/>
          <w:bCs/>
        </w:rPr>
        <w:t>0,0 тыс.рублей</w:t>
      </w:r>
      <w:r w:rsidRPr="00A505D7">
        <w:t xml:space="preserve"> на проведение ежегодного конкурса лучший владелец  личного подсобного хозяйства в целях повышения эффективности работы в личных подсобных хозяйствах Невельского района.</w:t>
      </w:r>
    </w:p>
    <w:p w:rsidR="00A505D7" w:rsidRPr="00A505D7" w:rsidRDefault="00A505D7" w:rsidP="00A505D7">
      <w:pPr>
        <w:shd w:val="clear" w:color="auto" w:fill="FFFFFF"/>
        <w:jc w:val="both"/>
        <w:rPr>
          <w:u w:val="single"/>
        </w:rPr>
      </w:pPr>
      <w:r w:rsidRPr="00A505D7">
        <w:t xml:space="preserve">            </w:t>
      </w:r>
      <w:r w:rsidRPr="00A505D7">
        <w:rPr>
          <w:u w:val="single"/>
        </w:rPr>
        <w:t xml:space="preserve">Объем финансирования за счет средств местного бюджета на </w:t>
      </w:r>
      <w:r w:rsidRPr="00A505D7">
        <w:rPr>
          <w:b/>
          <w:bCs/>
          <w:u w:val="single"/>
        </w:rPr>
        <w:t>2016 г.</w:t>
      </w:r>
      <w:r w:rsidRPr="00A505D7">
        <w:rPr>
          <w:u w:val="single"/>
        </w:rPr>
        <w:t xml:space="preserve"> составляет </w:t>
      </w:r>
      <w:r w:rsidRPr="00A505D7">
        <w:rPr>
          <w:b/>
          <w:bCs/>
          <w:u w:val="single"/>
        </w:rPr>
        <w:t>1 230,0 тыс.рублей</w:t>
      </w:r>
      <w:r w:rsidRPr="00A505D7">
        <w:rPr>
          <w:u w:val="single"/>
        </w:rPr>
        <w:t xml:space="preserve">, из них: </w:t>
      </w:r>
    </w:p>
    <w:p w:rsidR="00A505D7" w:rsidRPr="00A505D7" w:rsidRDefault="00A505D7" w:rsidP="00A505D7">
      <w:pPr>
        <w:ind w:firstLine="709"/>
        <w:jc w:val="both"/>
      </w:pPr>
      <w:r w:rsidRPr="00A505D7">
        <w:t xml:space="preserve">- </w:t>
      </w:r>
      <w:r w:rsidRPr="00A505D7">
        <w:rPr>
          <w:b/>
          <w:bCs/>
        </w:rPr>
        <w:t>750,0 тыс.рублей</w:t>
      </w:r>
      <w:r w:rsidRPr="00A505D7">
        <w:t xml:space="preserve">  направлено на возмещение затрат,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 </w:t>
      </w:r>
    </w:p>
    <w:p w:rsidR="00A505D7" w:rsidRPr="00A505D7" w:rsidRDefault="00A505D7" w:rsidP="00A505D7">
      <w:pPr>
        <w:ind w:firstLine="709"/>
        <w:jc w:val="both"/>
        <w:rPr>
          <w:color w:val="000000"/>
        </w:rPr>
      </w:pPr>
      <w:r w:rsidRPr="00A505D7">
        <w:rPr>
          <w:b/>
          <w:bCs/>
        </w:rPr>
        <w:t xml:space="preserve">  - 200,0 тыс.руб. </w:t>
      </w:r>
      <w:r w:rsidRPr="00A505D7">
        <w:rPr>
          <w:color w:val="000000"/>
        </w:rPr>
        <w:t xml:space="preserve">на </w:t>
      </w:r>
      <w:r w:rsidRPr="00A505D7">
        <w:rPr>
          <w:b/>
          <w:bCs/>
          <w:color w:val="000000"/>
        </w:rPr>
        <w:t xml:space="preserve"> </w:t>
      </w:r>
      <w:r w:rsidRPr="00A505D7">
        <w:rPr>
          <w:color w:val="000000"/>
        </w:rPr>
        <w:t>поддержание почвенного плодородия (приобретение и доставка минеральных удобрений отечественного производства, используемых для улучшения кормовых угодий, производства картофеля и овощей, - в размере до 50 % от их стоимости с учетом транспортных затрат на доставку);</w:t>
      </w:r>
    </w:p>
    <w:p w:rsidR="00A505D7" w:rsidRPr="00A505D7" w:rsidRDefault="00A505D7" w:rsidP="00A505D7">
      <w:pPr>
        <w:ind w:firstLine="709"/>
        <w:jc w:val="both"/>
        <w:rPr>
          <w:color w:val="000000"/>
        </w:rPr>
      </w:pPr>
      <w:r w:rsidRPr="00A505D7">
        <w:rPr>
          <w:color w:val="000000"/>
        </w:rPr>
        <w:t>-</w:t>
      </w:r>
      <w:r w:rsidRPr="00A505D7">
        <w:rPr>
          <w:b/>
          <w:bCs/>
          <w:color w:val="000000"/>
        </w:rPr>
        <w:t>200,0 тыс.руб.</w:t>
      </w:r>
      <w:r w:rsidRPr="00A505D7">
        <w:rPr>
          <w:color w:val="000000"/>
        </w:rPr>
        <w:t xml:space="preserve"> на приобретение элитных семян картофеля и приобретение семян картофеля первой репродукции;</w:t>
      </w:r>
    </w:p>
    <w:p w:rsidR="00A505D7" w:rsidRPr="00A505D7" w:rsidRDefault="00A505D7" w:rsidP="00A505D7">
      <w:pPr>
        <w:ind w:firstLine="709"/>
        <w:jc w:val="both"/>
        <w:rPr>
          <w:color w:val="000000"/>
        </w:rPr>
      </w:pPr>
      <w:r w:rsidRPr="00A505D7">
        <w:rPr>
          <w:b/>
          <w:bCs/>
          <w:color w:val="000000"/>
        </w:rPr>
        <w:t>- 30,0 тыс.рублей</w:t>
      </w:r>
      <w:r w:rsidRPr="00A505D7">
        <w:rPr>
          <w:color w:val="000000"/>
        </w:rPr>
        <w:t xml:space="preserve"> на возмещение затрат гражданам, ведущим личные подсобные хозяйства, на содержание коров;</w:t>
      </w:r>
    </w:p>
    <w:p w:rsidR="00A505D7" w:rsidRPr="00A505D7" w:rsidRDefault="00A505D7" w:rsidP="00A505D7">
      <w:pPr>
        <w:ind w:firstLine="709"/>
        <w:jc w:val="both"/>
      </w:pPr>
      <w:r w:rsidRPr="00A505D7">
        <w:rPr>
          <w:b/>
          <w:bCs/>
          <w:color w:val="000000"/>
        </w:rPr>
        <w:t>-</w:t>
      </w:r>
      <w:r w:rsidRPr="00A505D7">
        <w:rPr>
          <w:b/>
          <w:bCs/>
        </w:rPr>
        <w:t xml:space="preserve"> 50,0 тыс.рублей</w:t>
      </w:r>
      <w:r w:rsidRPr="00A505D7">
        <w:t xml:space="preserve"> на проведение конкурса лучший владелец  личного подсобного хозяйства. </w:t>
      </w:r>
    </w:p>
    <w:bookmarkEnd w:id="2"/>
    <w:p w:rsidR="00A505D7" w:rsidRPr="00A505D7" w:rsidRDefault="00A505D7" w:rsidP="00A505D7">
      <w:pPr>
        <w:shd w:val="clear" w:color="auto" w:fill="FFFFFF"/>
        <w:jc w:val="both"/>
      </w:pPr>
      <w:r w:rsidRPr="00A505D7">
        <w:t xml:space="preserve">          В марте 2016 года заключено Соглашение с Министерством сельского хозяйства Сахалинской области «О реализации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 согласно которому  объем финансирования за счет средств областного  бюджета на </w:t>
      </w:r>
      <w:r w:rsidRPr="00A505D7">
        <w:rPr>
          <w:b/>
          <w:bCs/>
        </w:rPr>
        <w:t>2016 г.</w:t>
      </w:r>
      <w:r w:rsidRPr="00A505D7">
        <w:t xml:space="preserve"> составляет </w:t>
      </w:r>
      <w:r w:rsidRPr="00A505D7">
        <w:rPr>
          <w:b/>
          <w:bCs/>
        </w:rPr>
        <w:t>2931,2</w:t>
      </w:r>
      <w:r w:rsidRPr="00A505D7">
        <w:t xml:space="preserve"> </w:t>
      </w:r>
      <w:r w:rsidRPr="00A505D7">
        <w:rPr>
          <w:b/>
          <w:bCs/>
        </w:rPr>
        <w:t xml:space="preserve"> тыс.рублей</w:t>
      </w:r>
      <w:r w:rsidRPr="00A505D7">
        <w:t xml:space="preserve">, из них: </w:t>
      </w:r>
    </w:p>
    <w:p w:rsidR="00A505D7" w:rsidRPr="00A505D7" w:rsidRDefault="00A505D7" w:rsidP="00A505D7">
      <w:pPr>
        <w:ind w:firstLine="709"/>
        <w:jc w:val="both"/>
      </w:pPr>
      <w:r w:rsidRPr="00A505D7">
        <w:t xml:space="preserve">- 1 022,4 тыс.руб. на возмещение затрат,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 </w:t>
      </w:r>
    </w:p>
    <w:p w:rsidR="00A505D7" w:rsidRPr="00A505D7" w:rsidRDefault="00A505D7" w:rsidP="00A505D7">
      <w:pPr>
        <w:ind w:firstLine="709"/>
        <w:jc w:val="both"/>
      </w:pPr>
      <w:r w:rsidRPr="00A505D7">
        <w:t>- 1022,4 тыс.руб. на возмещение затрат гражданам, ведущим личные подсобные хозяйства, на содержание коров;</w:t>
      </w:r>
    </w:p>
    <w:p w:rsidR="00A505D7" w:rsidRPr="00A505D7" w:rsidRDefault="00A505D7" w:rsidP="00A505D7">
      <w:pPr>
        <w:ind w:firstLine="709"/>
        <w:jc w:val="both"/>
      </w:pPr>
      <w:r w:rsidRPr="00A505D7">
        <w:t>- 886,4 тыс.рублей на поддержку садоводческих, огороднических и дачных некоммерческих объединений граждан.</w:t>
      </w:r>
    </w:p>
    <w:p w:rsidR="00A505D7" w:rsidRPr="00A505D7" w:rsidRDefault="00A505D7" w:rsidP="00A505D7">
      <w:pPr>
        <w:ind w:firstLine="539"/>
        <w:jc w:val="both"/>
      </w:pPr>
      <w:r w:rsidRPr="00A505D7">
        <w:t xml:space="preserve">В сентябре 2015 года  в г.Невельске, в торговом  центре «Москва», открыт универсальный рынок, который оборудован стационарной лабораторией ветсанэкспертизы, что в конечном итоге расширило  возможности населения  по реализации ими излишков безопасной в ветеринарном отношении продукции, а в случаях установления признаков болезней животных, позволит предотвратить реализацию небезопасной продукции и, при необходимости, своевременно организовать мероприятия по ликвидации очагов болезней животных.     </w:t>
      </w:r>
    </w:p>
    <w:p w:rsidR="00A505D7" w:rsidRPr="00A505D7" w:rsidRDefault="00A505D7" w:rsidP="00A505D7">
      <w:pPr>
        <w:ind w:firstLine="540"/>
        <w:jc w:val="both"/>
      </w:pPr>
      <w:r w:rsidRPr="00A505D7">
        <w:t xml:space="preserve">Также, желающим реализовать излишки сельскохозяйственной продукции предоставляется торговое место в торговом центре «Москва» (за исключением молока и мяса непромышленного производства, не имеющих сертификаты соответствия на данную продукцию).  </w:t>
      </w:r>
    </w:p>
    <w:p w:rsidR="00A505D7" w:rsidRPr="00A505D7" w:rsidRDefault="00A505D7" w:rsidP="00A505D7">
      <w:pPr>
        <w:ind w:firstLine="540"/>
        <w:jc w:val="both"/>
      </w:pPr>
      <w:r w:rsidRPr="00A505D7">
        <w:t>В  2015 г. организованы  торговые места для продажи продукции растениеводства в весенне – летний период в южной  и в северной части г.Невельска (отсыпка).</w:t>
      </w:r>
    </w:p>
    <w:p w:rsidR="00A505D7" w:rsidRPr="00A505D7" w:rsidRDefault="00A505D7" w:rsidP="00A505D7">
      <w:pPr>
        <w:ind w:firstLine="540"/>
        <w:jc w:val="both"/>
      </w:pPr>
      <w:r w:rsidRPr="00A505D7">
        <w:t>За 2015 год  проведено  2 традиционные сельскохозяйственные ярмарки «Весна» - «Осень». Кроме этого тематические ярмарки выходного дня. Всего в 2015 году проведено 129, из них 125 ярмарки «выходного дня», 2 сельскохозяйственные и 2 тематические.</w:t>
      </w:r>
    </w:p>
    <w:p w:rsidR="00A505D7" w:rsidRPr="00A505D7" w:rsidRDefault="00A505D7" w:rsidP="00A505D7">
      <w:pPr>
        <w:pStyle w:val="a7"/>
        <w:spacing w:after="0"/>
        <w:jc w:val="both"/>
      </w:pPr>
      <w:r w:rsidRPr="00A505D7">
        <w:lastRenderedPageBreak/>
        <w:t xml:space="preserve">       В целях повышения эффективности работы в личных подсобных хозяйствах Невельского района ежегодно в октябре проводится  районный конкурс на лучшее личное подсобное хозяйство Невельского района. Целью конкурса является стимулирование развития личных подсобных хозяйств,  эффективное ведение личного подсобного хозяйства.</w:t>
      </w:r>
    </w:p>
    <w:p w:rsidR="00A505D7" w:rsidRPr="00A505D7" w:rsidRDefault="00A505D7" w:rsidP="00A505D7">
      <w:pPr>
        <w:pStyle w:val="a4"/>
        <w:jc w:val="both"/>
      </w:pPr>
      <w:r w:rsidRPr="00A505D7">
        <w:t xml:space="preserve">      Оказывается информационная и консультативная  помощь по всем интересующим хозяйства вопросам. </w:t>
      </w:r>
    </w:p>
    <w:p w:rsidR="00A505D7" w:rsidRPr="00A505D7" w:rsidRDefault="00A505D7" w:rsidP="00A505D7">
      <w:pPr>
        <w:autoSpaceDE w:val="0"/>
        <w:autoSpaceDN w:val="0"/>
        <w:adjustRightInd w:val="0"/>
        <w:jc w:val="both"/>
        <w:outlineLvl w:val="2"/>
      </w:pPr>
      <w:r w:rsidRPr="00A505D7">
        <w:t xml:space="preserve">       С  жителями района проведены прямые линии  по вопросу: «О финансовой поддержке сельскохозяйственных производителей в рамках государственной программы Сахалинской области «Развитие в Сахалинской области сельского хозяйства и регулирования рынков сельскохозяйственной продукции, сырья и продовольствия на  2014-2020 годы» и муниципальной программы «Развитие сельского хозяйства муниципального образования  «Невельский городской округ» на 2014-2020 гг.». Проведена прямая линия по вопросу «О предоставлении субсидии СНТ, расположенных на территории муниципального образования  «Невельский городской округ».</w:t>
      </w:r>
    </w:p>
    <w:p w:rsidR="00A505D7" w:rsidRPr="00A505D7" w:rsidRDefault="00A505D7" w:rsidP="00A505D7">
      <w:pPr>
        <w:ind w:firstLine="540"/>
        <w:jc w:val="both"/>
      </w:pPr>
      <w:r w:rsidRPr="00A505D7">
        <w:t xml:space="preserve">На официальном сайте администрации Невельского городского округа в разделе «экономика» - «сельское хозяйство»  размещается и обновляется информация об изменениях в административно-правовых документах, о проводимых мероприятиях. В газете «Невельские новости» публикуются  статьи и объявления. </w:t>
      </w:r>
    </w:p>
    <w:p w:rsidR="00A505D7" w:rsidRPr="00A505D7" w:rsidRDefault="00A505D7" w:rsidP="00A505D7">
      <w:pPr>
        <w:shd w:val="clear" w:color="auto" w:fill="FFFFFF"/>
        <w:ind w:firstLine="709"/>
        <w:jc w:val="both"/>
      </w:pPr>
      <w:r w:rsidRPr="00A505D7">
        <w:t>В 2016-2019 гг. планируется увеличение объемов производства в отрасли за счет увеличения объемов производства сельскохозяйственной продукции путем оказания государственной поддержки и развития сельскохозяйственной отрасли.</w:t>
      </w:r>
    </w:p>
    <w:p w:rsidR="00A505D7" w:rsidRPr="00A505D7" w:rsidRDefault="00A505D7" w:rsidP="00A505D7">
      <w:pPr>
        <w:pStyle w:val="ConsPlusCell"/>
        <w:widowControl/>
        <w:ind w:firstLine="709"/>
        <w:jc w:val="both"/>
        <w:rPr>
          <w:rFonts w:ascii="Times New Roman" w:hAnsi="Times New Roman" w:cs="Times New Roman"/>
          <w:sz w:val="24"/>
          <w:szCs w:val="24"/>
        </w:rPr>
      </w:pPr>
      <w:r w:rsidRPr="00A505D7">
        <w:rPr>
          <w:rFonts w:ascii="Times New Roman" w:hAnsi="Times New Roman" w:cs="Times New Roman"/>
          <w:sz w:val="24"/>
          <w:szCs w:val="24"/>
        </w:rPr>
        <w:t>В 2016 году планируется начать реализацию ряда инвестиционных проектов в отрасли «Сельское хозяйство»:</w:t>
      </w:r>
    </w:p>
    <w:p w:rsidR="00A505D7" w:rsidRPr="00A505D7" w:rsidRDefault="00A505D7" w:rsidP="00A505D7">
      <w:pPr>
        <w:ind w:firstLine="539"/>
        <w:jc w:val="both"/>
      </w:pPr>
      <w:r w:rsidRPr="00A505D7">
        <w:t xml:space="preserve">- создание фермерского хозяйства Гузак Д.В. (с. Шебунино). В аренде у КФХ находится 14,36 га земельных ресурсов. Проектом предусматривается строительство загона для скота, приобретение погрузчика, приобретение 10 голов крупного рогатого скота (бычки для дальнейшего откорма на мясо). Инвестиции будут осуществляться за счет собственных средств и составят 500,0 тыс.рублей. </w:t>
      </w:r>
    </w:p>
    <w:p w:rsidR="00A505D7" w:rsidRPr="00A505D7" w:rsidRDefault="00A505D7" w:rsidP="00A505D7">
      <w:pPr>
        <w:ind w:firstLine="539"/>
        <w:jc w:val="both"/>
      </w:pPr>
      <w:r w:rsidRPr="00A505D7">
        <w:t>В 2016 году по итогам конкурсного отбора вновь зарегистрированное КФХ Гузак Д.В. получил субсидию на возмещение части затрат из средств местного бюджета в размере 500,0 тыс.рублей в соответствии подпрограммой «Развитие малого и среднего предпринимательства» на развитие фермерского хозяйства.</w:t>
      </w:r>
    </w:p>
    <w:p w:rsidR="00A505D7" w:rsidRPr="00A505D7" w:rsidRDefault="00A505D7" w:rsidP="00A505D7">
      <w:pPr>
        <w:pStyle w:val="ConsPlusCell"/>
        <w:widowControl/>
        <w:ind w:firstLine="709"/>
        <w:jc w:val="both"/>
        <w:rPr>
          <w:sz w:val="24"/>
          <w:szCs w:val="24"/>
        </w:rPr>
      </w:pPr>
      <w:r w:rsidRPr="00A505D7">
        <w:rPr>
          <w:rFonts w:ascii="Times New Roman" w:hAnsi="Times New Roman" w:cs="Times New Roman"/>
          <w:sz w:val="24"/>
          <w:szCs w:val="24"/>
        </w:rPr>
        <w:t xml:space="preserve">Планирует принять участие в отборах в 2016 году в Министерстве сельского хозяйства Сахалинской области на получение гранта (начинающий фермер) в размере 1500,0 тыс. рублей. С 2017 год будет осуществляться реализация мяса в количестве 3,5 тн. К 2019 году КФХ планируют увеличить поголовье бычков до 30 голов и объем реализации продукции составит 6,5 тн. </w:t>
      </w:r>
    </w:p>
    <w:p w:rsidR="00A505D7" w:rsidRPr="00A505D7" w:rsidRDefault="00A505D7" w:rsidP="00A505D7">
      <w:pPr>
        <w:shd w:val="clear" w:color="auto" w:fill="FFFFFF"/>
        <w:ind w:firstLine="709"/>
        <w:jc w:val="both"/>
      </w:pPr>
      <w:r w:rsidRPr="00A505D7">
        <w:t>- ООО «Деметра» (предприятие зарегистрировано в декабре 2015 года) планирует  строительство животноводческой фермы на 400 голов в с. Шебунино.  Стоимость проекта составит более 300,0 млн.рублей. Реализация проекта запланирована в 2016-2019 годах. Предприятию в 2016 году выделено в аренду 742 га (23 земельных участка) в районе с.Шебунино и с.Ватутино для ведения крестьянского (фермерского) хозяйства.</w:t>
      </w:r>
    </w:p>
    <w:p w:rsidR="00A505D7" w:rsidRPr="00A505D7" w:rsidRDefault="00A505D7" w:rsidP="00A505D7">
      <w:pPr>
        <w:shd w:val="clear" w:color="auto" w:fill="FFFFFF"/>
        <w:ind w:firstLine="709"/>
        <w:jc w:val="both"/>
      </w:pPr>
      <w:r w:rsidRPr="00A505D7">
        <w:t>До 2019 года прогнозируется увеличение важнейших видов продукции в натуральном выражении: скот и птица до 100 тн, молока до 500 тн, яиц до 640 тыс.шт., картофеля до 1700 тн, овощей до 396 тн.</w:t>
      </w:r>
    </w:p>
    <w:p w:rsidR="00A505D7" w:rsidRPr="00A505D7" w:rsidRDefault="00A505D7" w:rsidP="00A505D7">
      <w:pPr>
        <w:jc w:val="both"/>
        <w:rPr>
          <w:color w:val="000000"/>
        </w:rPr>
      </w:pPr>
      <w:r w:rsidRPr="00A505D7">
        <w:t xml:space="preserve">          В текущем году,  </w:t>
      </w:r>
      <w:r w:rsidRPr="00A505D7">
        <w:rPr>
          <w:color w:val="000000"/>
        </w:rPr>
        <w:t>в период с 1 июля по 15 августа 2016 года</w:t>
      </w:r>
      <w:r w:rsidRPr="00A505D7">
        <w:t xml:space="preserve"> </w:t>
      </w:r>
      <w:r w:rsidRPr="00A505D7">
        <w:rPr>
          <w:color w:val="000000"/>
        </w:rPr>
        <w:t>будет проходить Всероссийская сельскохозяйственная  перепись</w:t>
      </w:r>
      <w:r w:rsidRPr="00A505D7">
        <w:t xml:space="preserve"> 2016 </w:t>
      </w:r>
      <w:r w:rsidRPr="00A505D7">
        <w:rPr>
          <w:color w:val="000000"/>
        </w:rPr>
        <w:t xml:space="preserve">под  девизом «Село в порядке – страна в достатке!»  </w:t>
      </w:r>
      <w:r w:rsidRPr="00A505D7">
        <w:t>На проведение переписи выделено субвенций из федерального бюджета в размере 259 тыс. рублей (аренда помещения, аренда транспорта и услуги связи).</w:t>
      </w:r>
      <w:r w:rsidRPr="00A505D7">
        <w:rPr>
          <w:color w:val="000000"/>
        </w:rPr>
        <w:t xml:space="preserve">  </w:t>
      </w:r>
    </w:p>
    <w:p w:rsidR="00A505D7" w:rsidRPr="00A505D7" w:rsidRDefault="00A505D7" w:rsidP="00A505D7">
      <w:pPr>
        <w:jc w:val="both"/>
        <w:rPr>
          <w:color w:val="000000"/>
        </w:rPr>
      </w:pPr>
      <w:r w:rsidRPr="00A505D7">
        <w:rPr>
          <w:color w:val="000000"/>
        </w:rPr>
        <w:t xml:space="preserve">        Предварительные итоги будут подведены в четвертом квартале 2017 года, окончательные – в четвертом квартале 2018 года.</w:t>
      </w:r>
    </w:p>
    <w:p w:rsidR="00A505D7" w:rsidRPr="00A505D7" w:rsidRDefault="00A505D7" w:rsidP="00A505D7">
      <w:pPr>
        <w:jc w:val="both"/>
        <w:rPr>
          <w:color w:val="000000"/>
        </w:rPr>
      </w:pPr>
      <w:r w:rsidRPr="00A505D7">
        <w:lastRenderedPageBreak/>
        <w:t xml:space="preserve">         </w:t>
      </w:r>
      <w:r w:rsidRPr="00A505D7">
        <w:rPr>
          <w:color w:val="000000"/>
        </w:rPr>
        <w:t>Проведение очередной переписи является важнейшим событием в жизни страны и означает, что государство начало вплотную заниматься проблемами сельских тружеников. Она позволит сформировать новую государственную политику в таких областях  как согласование экономических интересов разных групп сельхозпроизводителей, эффективное использование земель и техники, увеличение государственной поддержки сельхозпроизводителей всех форм собственности, поощрения трудолюбия и деловой активности сельхозпроизводителей, развитие всех направлений инфраструктуры агропромышленного комплекса, улучшение социальных, культурно-бытовых условий жизни на селе, совершенствование экологической политики.</w:t>
      </w:r>
    </w:p>
    <w:p w:rsidR="00A505D7" w:rsidRPr="00A505D7" w:rsidRDefault="00A505D7" w:rsidP="00A505D7">
      <w:pPr>
        <w:jc w:val="both"/>
        <w:rPr>
          <w:color w:val="000000"/>
        </w:rPr>
      </w:pPr>
      <w:r w:rsidRPr="00A505D7">
        <w:t xml:space="preserve">         </w:t>
      </w:r>
      <w:r w:rsidRPr="00A505D7">
        <w:rPr>
          <w:color w:val="000000"/>
        </w:rPr>
        <w:t>Перепись коснется значительной части населения. Ее участниками станут граждане, имеющие участки под индивидуальное жилищное строительство, под ведение личного подсобного хозяйства, многочисленные дачники, садоводы, огородники, а также фермеры и индивидуальные предприниматели, сельхозорганизации, которые владеют землей, скотом и занимаются производством сельхозпродукции.</w:t>
      </w:r>
    </w:p>
    <w:p w:rsidR="00A505D7" w:rsidRPr="00A505D7" w:rsidRDefault="00A505D7" w:rsidP="00A505D7">
      <w:pPr>
        <w:pStyle w:val="ConsNonformat"/>
        <w:widowControl/>
        <w:ind w:firstLine="709"/>
        <w:rPr>
          <w:rFonts w:ascii="Times New Roman" w:hAnsi="Times New Roman" w:cs="Times New Roman"/>
          <w:sz w:val="24"/>
          <w:szCs w:val="24"/>
        </w:rPr>
      </w:pPr>
    </w:p>
    <w:p w:rsidR="00A505D7" w:rsidRPr="00A505D7" w:rsidRDefault="00A505D7" w:rsidP="00A505D7">
      <w:pPr>
        <w:pStyle w:val="ConsNonformat"/>
        <w:widowControl/>
        <w:ind w:firstLine="709"/>
        <w:rPr>
          <w:rFonts w:ascii="Times New Roman" w:hAnsi="Times New Roman" w:cs="Times New Roman"/>
          <w:sz w:val="24"/>
          <w:szCs w:val="24"/>
        </w:rPr>
      </w:pPr>
      <w:r w:rsidRPr="00A505D7">
        <w:rPr>
          <w:rFonts w:ascii="Times New Roman" w:hAnsi="Times New Roman" w:cs="Times New Roman"/>
          <w:sz w:val="24"/>
          <w:szCs w:val="24"/>
        </w:rPr>
        <w:t>Задачи на 2016 год:</w:t>
      </w:r>
    </w:p>
    <w:p w:rsidR="00A505D7" w:rsidRPr="00A505D7" w:rsidRDefault="00A505D7" w:rsidP="00A505D7">
      <w:pPr>
        <w:pStyle w:val="ConsNonformat"/>
        <w:widowControl/>
        <w:ind w:firstLine="709"/>
        <w:rPr>
          <w:rFonts w:ascii="Times New Roman" w:hAnsi="Times New Roman" w:cs="Times New Roman"/>
          <w:sz w:val="24"/>
          <w:szCs w:val="24"/>
        </w:rPr>
      </w:pPr>
    </w:p>
    <w:p w:rsidR="00A505D7" w:rsidRPr="00A505D7" w:rsidRDefault="00A505D7" w:rsidP="00A505D7">
      <w:pPr>
        <w:autoSpaceDE w:val="0"/>
        <w:autoSpaceDN w:val="0"/>
        <w:adjustRightInd w:val="0"/>
        <w:jc w:val="both"/>
        <w:outlineLvl w:val="2"/>
      </w:pPr>
      <w:r w:rsidRPr="00A505D7">
        <w:t xml:space="preserve">     1.  Обеспечить в полном объеме реализацию мероприятий подпрограммы «Развитие сельского хозяйства  и регулирования рынков сельскохозяйственной продукции» муниципальной программы «Стимулирование экономической активности в муниципальном образовании «Невельский городской округ» на 2015-2020 годы»:</w:t>
      </w:r>
    </w:p>
    <w:p w:rsidR="00A505D7" w:rsidRPr="00A505D7" w:rsidRDefault="00A505D7" w:rsidP="00A505D7">
      <w:pPr>
        <w:jc w:val="both"/>
      </w:pPr>
      <w:r w:rsidRPr="00A505D7">
        <w:tab/>
        <w:t>-  увеличить  производство картофеля с 1451 тн  до 1600 тн, овощей –  с 391,7 тн до  392 тн;</w:t>
      </w:r>
    </w:p>
    <w:p w:rsidR="00A505D7" w:rsidRPr="00A505D7" w:rsidRDefault="00A505D7" w:rsidP="00A505D7">
      <w:pPr>
        <w:jc w:val="both"/>
      </w:pPr>
      <w:r w:rsidRPr="00A505D7">
        <w:tab/>
        <w:t>-  увеличить  производство скота и птицы на убой (в живом весе) увеличить с 56,8 тн  до 71 тн;</w:t>
      </w:r>
    </w:p>
    <w:p w:rsidR="00A505D7" w:rsidRPr="00A505D7" w:rsidRDefault="00A505D7" w:rsidP="00A505D7">
      <w:pPr>
        <w:jc w:val="both"/>
      </w:pPr>
      <w:r w:rsidRPr="00A505D7">
        <w:tab/>
        <w:t>-  увеличить производство молока  с 462,7 до 496 тн;</w:t>
      </w:r>
    </w:p>
    <w:p w:rsidR="00A505D7" w:rsidRPr="00A505D7" w:rsidRDefault="00A505D7" w:rsidP="00A505D7">
      <w:pPr>
        <w:jc w:val="both"/>
      </w:pPr>
      <w:r w:rsidRPr="00A505D7">
        <w:tab/>
        <w:t>-  увеличить производство яиц  с 637  тыс.шт.   до 638  тыс.шт.;</w:t>
      </w:r>
    </w:p>
    <w:p w:rsidR="00A505D7" w:rsidRPr="00A505D7" w:rsidRDefault="00A505D7" w:rsidP="00A505D7">
      <w:pPr>
        <w:jc w:val="both"/>
      </w:pPr>
      <w:r w:rsidRPr="00A505D7">
        <w:tab/>
        <w:t>-  увеличить поголовье КРС во всех категориях хозяйств  с 240 до 249 голов, в том числе коров – с 106 до 116 голов;</w:t>
      </w:r>
    </w:p>
    <w:p w:rsidR="00A505D7" w:rsidRPr="00A505D7" w:rsidRDefault="00A505D7" w:rsidP="00A505D7">
      <w:pPr>
        <w:jc w:val="both"/>
      </w:pPr>
      <w:r w:rsidRPr="00A505D7">
        <w:tab/>
        <w:t>- оказывать содействие сельскохозяйственным товаропроизводителям в реализации мероприятий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w:t>
      </w:r>
    </w:p>
    <w:p w:rsidR="00A505D7" w:rsidRPr="00A505D7" w:rsidRDefault="00A505D7" w:rsidP="00A505D7">
      <w:pPr>
        <w:jc w:val="both"/>
      </w:pPr>
      <w:r w:rsidRPr="00A505D7">
        <w:tab/>
        <w:t>- создать условия по обеспечению полноценной кормовой базы животноводства в личных подсобных хозяйствах путем удешевления стоимости комбикормов, обеспечив доставку в централизованном порядке для личных подсобных хозяйств Невельского городского округа комбикормов для крупного рогатого скота, свиней и птицы, а также фуражного зерна для птицы;</w:t>
      </w:r>
    </w:p>
    <w:p w:rsidR="00A505D7" w:rsidRPr="00A505D7" w:rsidRDefault="00A505D7" w:rsidP="00A505D7">
      <w:pPr>
        <w:jc w:val="both"/>
      </w:pPr>
      <w:r w:rsidRPr="00A505D7">
        <w:t xml:space="preserve">          - создать  условия  для реализации инвестиционных проектов в сфере сельского хозяйства;</w:t>
      </w:r>
    </w:p>
    <w:p w:rsidR="00A505D7" w:rsidRPr="00A505D7" w:rsidRDefault="00A505D7" w:rsidP="00A505D7">
      <w:pPr>
        <w:jc w:val="both"/>
      </w:pPr>
      <w:r w:rsidRPr="00A505D7">
        <w:tab/>
        <w:t>- стимулировать рост производства основных видов сельскохозяйственной продукции;</w:t>
      </w:r>
    </w:p>
    <w:p w:rsidR="00A505D7" w:rsidRPr="00A505D7" w:rsidRDefault="00A505D7" w:rsidP="00A505D7">
      <w:pPr>
        <w:jc w:val="both"/>
      </w:pPr>
      <w:r w:rsidRPr="00A505D7">
        <w:tab/>
        <w:t>-  оказывать поддержку  малых форм хозяйствования;</w:t>
      </w:r>
    </w:p>
    <w:p w:rsidR="00A505D7" w:rsidRPr="00A505D7" w:rsidRDefault="00A505D7" w:rsidP="00A505D7">
      <w:pPr>
        <w:jc w:val="both"/>
        <w:outlineLvl w:val="2"/>
      </w:pPr>
      <w:r w:rsidRPr="00A505D7">
        <w:tab/>
        <w:t>- предоставлять информационно-консультационную поддержку сельскохозяйственным товаропроизводителям;</w:t>
      </w:r>
    </w:p>
    <w:p w:rsidR="00A505D7" w:rsidRPr="00A505D7" w:rsidRDefault="00A505D7" w:rsidP="00A505D7">
      <w:pPr>
        <w:jc w:val="both"/>
        <w:outlineLvl w:val="2"/>
      </w:pPr>
      <w:r w:rsidRPr="00A505D7">
        <w:t xml:space="preserve">        - пропагандировать среди населения Невельского городского округа развитие сельскохозяйственного производства.</w:t>
      </w:r>
    </w:p>
    <w:p w:rsidR="00A505D7" w:rsidRPr="00A505D7" w:rsidRDefault="00A505D7" w:rsidP="00A505D7">
      <w:pPr>
        <w:jc w:val="both"/>
        <w:outlineLvl w:val="2"/>
      </w:pPr>
      <w:r w:rsidRPr="00A505D7">
        <w:t xml:space="preserve">              2. Комитету по управлению имуществом администрации Невельского городского округа (Пышненко Е.Е.) продолжить работу в рамках исполнения Плана мероприятий по организации работ по образованию земельных участков в счет земельных долей в соответствии с нормами Федерального закона от 24.07.2002 № 101-ФЗ «Об обороте земель сельскохозяйственного назначения».</w:t>
      </w:r>
    </w:p>
    <w:p w:rsidR="00A505D7" w:rsidRPr="00FB2771" w:rsidRDefault="00A505D7" w:rsidP="00A505D7">
      <w:pPr>
        <w:rPr>
          <w:sz w:val="28"/>
          <w:szCs w:val="28"/>
        </w:rPr>
      </w:pPr>
    </w:p>
    <w:sectPr w:rsidR="00A505D7" w:rsidRPr="00FB2771">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12" w:rsidRDefault="00382812">
      <w:r>
        <w:separator/>
      </w:r>
    </w:p>
  </w:endnote>
  <w:endnote w:type="continuationSeparator" w:id="0">
    <w:p w:rsidR="00382812" w:rsidRDefault="0038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Ўм-ЎмЎгЎм?Ўм§ё"/>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12" w:rsidRDefault="00382812">
      <w:r>
        <w:separator/>
      </w:r>
    </w:p>
  </w:footnote>
  <w:footnote w:type="continuationSeparator" w:id="0">
    <w:p w:rsidR="00382812" w:rsidRDefault="0038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6-22'}"/>
    <w:docVar w:name="attr1#Наименование" w:val="VARCHAR#О реализации муниципальной подпрограммы &quot;Развитие сельского хозяйства и регулирования рынков сельскохозяйственной продукции&quot; муниципальной программы &quot;Стимулирование экономической активности в муниципальном образовании &quot;Невельский городской округ&quot; на 2015-2020 годы&quot; за 2015 год и задачах на 2016 год"/>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6-06-22'}"/>
    <w:docVar w:name="attr5#Бланк" w:val="OID_TYPE#"/>
    <w:docVar w:name="attr6#Номер документа" w:val="VARCHAR#914"/>
    <w:docVar w:name="attr7#Дата подписания" w:val="DATE#{d '2016-06-22'}"/>
    <w:docVar w:name="ESED_AutorEdition" w:val="Полякова Нина Васильевна"/>
    <w:docVar w:name="ESED_Edition" w:val="1"/>
    <w:docVar w:name="ESED_IDnum" w:val="21/2016-1453"/>
    <w:docVar w:name="ESED_Lock" w:val="1"/>
    <w:docVar w:name="SPD_Annotation" w:val="N 914 от 22.06.2016 22/2016-1453#О реализации муниципальной подпрограммы &quot;Развитие сельского хозяйства и регулирования рынков сельскохозяйственной продукции&quot; муниципальной программы &quot;Стимулирование экономической активности в муниципальном образовании &quot;Невельский городской округ&quot; на 2015-2020 годы&quot; за 2015 год и задачах на 2016 год#Постановления администрации Невельского Городского округа   Гуртовенко Ирина Валерьевна - и.о. начальника отдела экономики#Дата создания редакции: 22.06.2016"/>
    <w:docVar w:name="SPD_AreaName" w:val="Документ (ЕСЭД)"/>
    <w:docVar w:name="SPD_hostURL" w:val="storm"/>
    <w:docVar w:name="SPD_NumDoc" w:val="620295003"/>
    <w:docVar w:name="SPD_vDir" w:val="spd"/>
  </w:docVars>
  <w:rsids>
    <w:rsidRoot w:val="00A505D7"/>
    <w:rsid w:val="00055C51"/>
    <w:rsid w:val="00073A31"/>
    <w:rsid w:val="001E6F08"/>
    <w:rsid w:val="00382812"/>
    <w:rsid w:val="00A505D7"/>
    <w:rsid w:val="00D20AA7"/>
    <w:rsid w:val="00E269BE"/>
    <w:rsid w:val="00EF0D9D"/>
    <w:rsid w:val="00FB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F4C045-1C3F-4FC3-8A07-0814A090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5D7"/>
    <w:pPr>
      <w:spacing w:after="0" w:line="240" w:lineRule="auto"/>
    </w:pPr>
    <w:rPr>
      <w:sz w:val="24"/>
      <w:szCs w:val="24"/>
    </w:rPr>
  </w:style>
  <w:style w:type="paragraph" w:styleId="2">
    <w:name w:val="heading 2"/>
    <w:basedOn w:val="a"/>
    <w:next w:val="a"/>
    <w:link w:val="20"/>
    <w:uiPriority w:val="99"/>
    <w:qFormat/>
    <w:rsid w:val="00A505D7"/>
    <w:pPr>
      <w:keepNext/>
      <w:spacing w:before="240" w:after="60"/>
      <w:jc w:val="both"/>
      <w:outlineLvl w:val="1"/>
    </w:pPr>
    <w:rPr>
      <w:rFonts w:ascii="Arial" w:hAnsi="Arial" w:cs="Arial"/>
      <w:b/>
      <w:bCs/>
      <w:i/>
      <w:iCs/>
      <w:sz w:val="28"/>
      <w:szCs w:val="28"/>
    </w:rPr>
  </w:style>
  <w:style w:type="paragraph" w:styleId="6">
    <w:name w:val="heading 6"/>
    <w:basedOn w:val="a"/>
    <w:next w:val="a"/>
    <w:link w:val="60"/>
    <w:uiPriority w:val="99"/>
    <w:qFormat/>
    <w:rsid w:val="00A505D7"/>
    <w:pPr>
      <w:keepNext/>
      <w:spacing w:after="240"/>
      <w:jc w:val="center"/>
      <w:outlineLvl w:val="5"/>
    </w:pPr>
    <w:rPr>
      <w:b/>
      <w:bCs/>
      <w:caps/>
      <w:smallCaps/>
      <w:sz w:val="28"/>
      <w:szCs w:val="28"/>
    </w:rPr>
  </w:style>
  <w:style w:type="paragraph" w:styleId="7">
    <w:name w:val="heading 7"/>
    <w:basedOn w:val="a"/>
    <w:next w:val="a"/>
    <w:link w:val="70"/>
    <w:uiPriority w:val="99"/>
    <w:qFormat/>
    <w:rsid w:val="00A505D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locked/>
    <w:rsid w:val="00A505D7"/>
    <w:rPr>
      <w:sz w:val="24"/>
      <w:szCs w:val="24"/>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5">
    <w:name w:val="header"/>
    <w:basedOn w:val="a"/>
    <w:link w:val="a6"/>
    <w:uiPriority w:val="99"/>
    <w:rsid w:val="00A505D7"/>
    <w:pPr>
      <w:tabs>
        <w:tab w:val="center" w:pos="4677"/>
        <w:tab w:val="right" w:pos="9355"/>
      </w:tabs>
    </w:pPr>
  </w:style>
  <w:style w:type="paragraph" w:styleId="a7">
    <w:name w:val="Body Text"/>
    <w:basedOn w:val="a"/>
    <w:link w:val="a8"/>
    <w:uiPriority w:val="99"/>
    <w:rsid w:val="00A505D7"/>
    <w:pPr>
      <w:spacing w:after="120"/>
    </w:pPr>
  </w:style>
  <w:style w:type="paragraph" w:styleId="a4">
    <w:name w:val="footer"/>
    <w:basedOn w:val="a"/>
    <w:link w:val="a3"/>
    <w:uiPriority w:val="99"/>
    <w:rsid w:val="00A505D7"/>
    <w:pPr>
      <w:tabs>
        <w:tab w:val="center" w:pos="4677"/>
        <w:tab w:val="right" w:pos="9355"/>
      </w:tabs>
    </w:pPr>
  </w:style>
  <w:style w:type="paragraph" w:styleId="a9">
    <w:name w:val="Normal (Web)"/>
    <w:basedOn w:val="a"/>
    <w:uiPriority w:val="99"/>
    <w:rsid w:val="00A505D7"/>
    <w:pPr>
      <w:spacing w:before="240" w:after="240"/>
      <w:jc w:val="both"/>
    </w:pPr>
  </w:style>
  <w:style w:type="paragraph" w:styleId="21">
    <w:name w:val="Body Text 2"/>
    <w:basedOn w:val="a"/>
    <w:link w:val="22"/>
    <w:uiPriority w:val="99"/>
    <w:rsid w:val="00A505D7"/>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0"/>
    <w:link w:val="21"/>
    <w:uiPriority w:val="99"/>
    <w:semiHidden/>
    <w:rPr>
      <w:sz w:val="24"/>
      <w:szCs w:val="24"/>
    </w:rPr>
  </w:style>
  <w:style w:type="character" w:customStyle="1" w:styleId="a6">
    <w:name w:val="Верхний колонтитул Знак"/>
    <w:basedOn w:val="a0"/>
    <w:link w:val="a5"/>
    <w:uiPriority w:val="99"/>
    <w:locked/>
    <w:rsid w:val="00A505D7"/>
    <w:rPr>
      <w:sz w:val="24"/>
      <w:szCs w:val="24"/>
      <w:lang w:val="ru-RU" w:eastAsia="ru-RU"/>
    </w:rPr>
  </w:style>
  <w:style w:type="character" w:customStyle="1" w:styleId="a8">
    <w:name w:val="Основной текст Знак"/>
    <w:basedOn w:val="a0"/>
    <w:link w:val="a7"/>
    <w:uiPriority w:val="99"/>
    <w:semiHidden/>
    <w:rPr>
      <w:sz w:val="24"/>
      <w:szCs w:val="24"/>
    </w:rPr>
  </w:style>
  <w:style w:type="character" w:customStyle="1" w:styleId="20">
    <w:name w:val="Заголовок 2 Знак"/>
    <w:basedOn w:val="a0"/>
    <w:link w:val="2"/>
    <w:uiPriority w:val="99"/>
    <w:locked/>
    <w:rsid w:val="00A505D7"/>
    <w:rPr>
      <w:rFonts w:ascii="Arial" w:hAnsi="Arial" w:cs="Arial"/>
      <w:b/>
      <w:bCs/>
      <w:i/>
      <w:iCs/>
      <w:sz w:val="28"/>
      <w:szCs w:val="28"/>
      <w:lang w:val="ru-RU" w:eastAsia="ru-RU"/>
    </w:rPr>
  </w:style>
  <w:style w:type="paragraph" w:customStyle="1" w:styleId="ConsNonformat">
    <w:name w:val="ConsNonformat"/>
    <w:uiPriority w:val="99"/>
    <w:rsid w:val="00A505D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Cell">
    <w:name w:val="ConsPlusCell"/>
    <w:uiPriority w:val="99"/>
    <w:rsid w:val="00A505D7"/>
    <w:pPr>
      <w:widowControl w:val="0"/>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rsid w:val="00D20AA7"/>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23954</Characters>
  <Application>Microsoft Office Word</Application>
  <DocSecurity>0</DocSecurity>
  <Lines>199</Lines>
  <Paragraphs>56</Paragraphs>
  <ScaleCrop>false</ScaleCrop>
  <Company>Администрация. Невельск</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2016-06-22T06:22:00Z</cp:lastPrinted>
  <dcterms:created xsi:type="dcterms:W3CDTF">2025-01-29T04:31:00Z</dcterms:created>
  <dcterms:modified xsi:type="dcterms:W3CDTF">2025-01-29T04:31:00Z</dcterms:modified>
</cp:coreProperties>
</file>