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6F7782">
              <w:rPr>
                <w:rFonts w:ascii="Courier New" w:hAnsi="Courier New" w:cs="Courier New"/>
              </w:rPr>
              <w:t>20.09.2024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6F7782">
              <w:rPr>
                <w:rFonts w:ascii="Courier New" w:hAnsi="Courier New" w:cs="Courier New"/>
              </w:rPr>
              <w:t>1438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FC717C">
      <w:pPr>
        <w:jc w:val="both"/>
        <w:rPr>
          <w:sz w:val="28"/>
          <w:szCs w:val="28"/>
        </w:rPr>
      </w:pPr>
    </w:p>
    <w:tbl>
      <w:tblPr>
        <w:tblW w:w="46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1"/>
      </w:tblGrid>
      <w:tr w:rsidR="00A05F14" w:rsidRPr="00FC717C" w:rsidTr="00FC717C">
        <w:trPr>
          <w:trHeight w:hRule="exact" w:val="1946"/>
        </w:trPr>
        <w:tc>
          <w:tcPr>
            <w:tcW w:w="4651" w:type="dxa"/>
          </w:tcPr>
          <w:p w:rsidR="00A05F14" w:rsidRPr="00FC717C" w:rsidRDefault="006F7782" w:rsidP="00FC717C">
            <w:pPr>
              <w:spacing w:after="240"/>
              <w:jc w:val="both"/>
              <w:rPr>
                <w:sz w:val="26"/>
                <w:szCs w:val="26"/>
              </w:rPr>
            </w:pPr>
            <w:r w:rsidRPr="00FC717C">
              <w:rPr>
                <w:sz w:val="26"/>
                <w:szCs w:val="26"/>
              </w:rPr>
              <w:t>Об утверждении Плана мероприятий (дорожная карта) по созданию муниципального казенного учреждения «Управление сельскими территориями Невельского городского округа»</w:t>
            </w:r>
          </w:p>
        </w:tc>
      </w:tr>
    </w:tbl>
    <w:p w:rsidR="002D3414" w:rsidRPr="00FC717C" w:rsidRDefault="002D3414" w:rsidP="006C6773">
      <w:pPr>
        <w:jc w:val="both"/>
        <w:rPr>
          <w:sz w:val="26"/>
          <w:szCs w:val="26"/>
        </w:rPr>
      </w:pPr>
    </w:p>
    <w:p w:rsidR="00FC717C" w:rsidRPr="00FC717C" w:rsidRDefault="00FC717C" w:rsidP="00FC717C">
      <w:pPr>
        <w:ind w:firstLine="1134"/>
        <w:jc w:val="both"/>
        <w:rPr>
          <w:sz w:val="26"/>
          <w:szCs w:val="26"/>
        </w:rPr>
      </w:pPr>
      <w:r w:rsidRPr="00FC717C">
        <w:rPr>
          <w:sz w:val="26"/>
          <w:szCs w:val="26"/>
        </w:rPr>
        <w:t xml:space="preserve">В соответствии с Гражданским кодексом Российской Федерации, Федеральным законом от 06.10.2013г. № 131-ФЗ «Об общих принципах организации местного самоуправления в Российской Федерации», Федеральным законом от 12.01.1996г. № 7-ФЗ «О некоммерческих организациях», в целях реализации решений органов местного самоуправления, направленных на обеспечение жизнедеятельности населения на территории сел Колхозное, Амурское, </w:t>
      </w:r>
      <w:proofErr w:type="spellStart"/>
      <w:r w:rsidRPr="00FC717C">
        <w:rPr>
          <w:sz w:val="26"/>
          <w:szCs w:val="26"/>
        </w:rPr>
        <w:t>Лопатино</w:t>
      </w:r>
      <w:proofErr w:type="spellEnd"/>
      <w:r w:rsidRPr="00FC717C">
        <w:rPr>
          <w:sz w:val="26"/>
          <w:szCs w:val="26"/>
        </w:rPr>
        <w:t xml:space="preserve">, Селезнево, </w:t>
      </w:r>
      <w:proofErr w:type="spellStart"/>
      <w:r w:rsidRPr="00FC717C">
        <w:rPr>
          <w:sz w:val="26"/>
          <w:szCs w:val="26"/>
        </w:rPr>
        <w:t>Ясноморское</w:t>
      </w:r>
      <w:proofErr w:type="spellEnd"/>
      <w:r w:rsidRPr="00FC717C">
        <w:rPr>
          <w:sz w:val="26"/>
          <w:szCs w:val="26"/>
        </w:rPr>
        <w:t>, Придорожное, Раздольное, Горнозаводск, Ватутино, Шебунино, руководствуясь статьями 44,45 Устава муниципального образования «Невельский городской округ»,</w:t>
      </w:r>
    </w:p>
    <w:p w:rsidR="00FC717C" w:rsidRPr="00FC717C" w:rsidRDefault="00FC717C" w:rsidP="00FC717C">
      <w:pPr>
        <w:jc w:val="both"/>
        <w:rPr>
          <w:sz w:val="26"/>
          <w:szCs w:val="26"/>
        </w:rPr>
      </w:pPr>
    </w:p>
    <w:p w:rsidR="00FC717C" w:rsidRPr="00FC717C" w:rsidRDefault="00FC717C" w:rsidP="00FC717C">
      <w:pPr>
        <w:jc w:val="both"/>
        <w:rPr>
          <w:sz w:val="26"/>
          <w:szCs w:val="26"/>
        </w:rPr>
      </w:pPr>
      <w:r w:rsidRPr="00FC717C">
        <w:rPr>
          <w:sz w:val="26"/>
          <w:szCs w:val="26"/>
        </w:rPr>
        <w:t>ПОСТАНОВЛЯЮ:</w:t>
      </w:r>
    </w:p>
    <w:p w:rsidR="00FC717C" w:rsidRPr="00FC717C" w:rsidRDefault="00FC717C" w:rsidP="00FC717C">
      <w:pPr>
        <w:jc w:val="both"/>
        <w:rPr>
          <w:sz w:val="26"/>
          <w:szCs w:val="26"/>
        </w:rPr>
      </w:pPr>
    </w:p>
    <w:p w:rsidR="00FC717C" w:rsidRPr="00FC717C" w:rsidRDefault="00FC717C" w:rsidP="00FC717C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C717C">
        <w:rPr>
          <w:rFonts w:ascii="Times New Roman" w:hAnsi="Times New Roman" w:cs="Times New Roman"/>
          <w:sz w:val="26"/>
          <w:szCs w:val="26"/>
        </w:rPr>
        <w:t xml:space="preserve">1. Утвердить План </w:t>
      </w:r>
      <w:r w:rsidRPr="00FC717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(дорожная карта) по проведению создания МКУ «Управление</w:t>
      </w:r>
      <w:r w:rsidRPr="00FC717C">
        <w:rPr>
          <w:sz w:val="26"/>
          <w:szCs w:val="26"/>
        </w:rPr>
        <w:t xml:space="preserve"> </w:t>
      </w:r>
      <w:r w:rsidRPr="00FC7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сельскими территориями Невельского городского </w:t>
      </w:r>
      <w:proofErr w:type="gramStart"/>
      <w:r w:rsidRPr="00FC7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округа»  </w:t>
      </w:r>
      <w:r w:rsidRPr="00FC717C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FC717C">
        <w:rPr>
          <w:rFonts w:ascii="Times New Roman" w:hAnsi="Times New Roman" w:cs="Times New Roman"/>
          <w:sz w:val="26"/>
          <w:szCs w:val="26"/>
        </w:rPr>
        <w:t>прилагается).</w:t>
      </w:r>
    </w:p>
    <w:p w:rsidR="00FC717C" w:rsidRPr="00FC717C" w:rsidRDefault="00FC717C" w:rsidP="00FC717C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17C">
        <w:rPr>
          <w:rFonts w:ascii="Times New Roman" w:hAnsi="Times New Roman" w:cs="Times New Roman"/>
          <w:sz w:val="26"/>
          <w:szCs w:val="26"/>
          <w:lang w:eastAsia="ru-RU"/>
        </w:rPr>
        <w:t xml:space="preserve">2. Разместить настоящее постановление на официальном Интернет-сайте администрации Невельского городского округа. </w:t>
      </w:r>
    </w:p>
    <w:p w:rsidR="00FC717C" w:rsidRPr="00FC717C" w:rsidRDefault="00FC717C" w:rsidP="00FC717C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17C">
        <w:rPr>
          <w:rFonts w:ascii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постановления возложить на вице-мэра Невельского городского округа Смирнова Д.В.</w:t>
      </w:r>
    </w:p>
    <w:p w:rsidR="00FC717C" w:rsidRPr="00FC717C" w:rsidRDefault="00FC717C" w:rsidP="00FC717C">
      <w:pPr>
        <w:jc w:val="both"/>
        <w:rPr>
          <w:sz w:val="26"/>
          <w:szCs w:val="26"/>
        </w:rPr>
      </w:pPr>
    </w:p>
    <w:p w:rsidR="00FC717C" w:rsidRPr="00FC717C" w:rsidRDefault="00FC717C" w:rsidP="00FC717C">
      <w:pPr>
        <w:jc w:val="both"/>
        <w:rPr>
          <w:sz w:val="26"/>
          <w:szCs w:val="26"/>
        </w:rPr>
      </w:pPr>
    </w:p>
    <w:p w:rsidR="00FC717C" w:rsidRPr="00FC717C" w:rsidRDefault="00FC717C" w:rsidP="00FC717C">
      <w:pPr>
        <w:jc w:val="both"/>
        <w:rPr>
          <w:sz w:val="26"/>
          <w:szCs w:val="26"/>
        </w:rPr>
      </w:pPr>
      <w:bookmarkStart w:id="0" w:name="_GoBack"/>
      <w:bookmarkEnd w:id="0"/>
    </w:p>
    <w:p w:rsidR="00D32E38" w:rsidRDefault="00D32E38" w:rsidP="00FC717C">
      <w:pPr>
        <w:jc w:val="both"/>
        <w:rPr>
          <w:sz w:val="26"/>
          <w:szCs w:val="26"/>
        </w:rPr>
      </w:pPr>
      <w:r w:rsidRPr="00D32E38">
        <w:rPr>
          <w:sz w:val="26"/>
          <w:szCs w:val="26"/>
        </w:rPr>
        <w:t xml:space="preserve">Исполняющий обязанности мэра </w:t>
      </w:r>
    </w:p>
    <w:p w:rsidR="00FC717C" w:rsidRPr="00FC717C" w:rsidRDefault="00D32E38" w:rsidP="00FC717C">
      <w:pPr>
        <w:jc w:val="both"/>
        <w:rPr>
          <w:color w:val="0000FF"/>
          <w:sz w:val="26"/>
          <w:szCs w:val="26"/>
        </w:rPr>
      </w:pPr>
      <w:proofErr w:type="spellStart"/>
      <w:r w:rsidRPr="00D32E38">
        <w:rPr>
          <w:sz w:val="26"/>
          <w:szCs w:val="26"/>
        </w:rPr>
        <w:t>Невельского</w:t>
      </w:r>
      <w:proofErr w:type="spellEnd"/>
      <w:r w:rsidRPr="00D32E38">
        <w:rPr>
          <w:sz w:val="26"/>
          <w:szCs w:val="26"/>
        </w:rPr>
        <w:t xml:space="preserve"> городского округа</w:t>
      </w:r>
      <w:r w:rsidR="00FC717C" w:rsidRPr="00FC717C">
        <w:rPr>
          <w:color w:val="0000FF"/>
          <w:sz w:val="26"/>
          <w:szCs w:val="26"/>
        </w:rPr>
        <w:tab/>
      </w:r>
      <w:r w:rsidR="00FC717C" w:rsidRPr="00FC717C">
        <w:rPr>
          <w:color w:val="0000FF"/>
          <w:sz w:val="26"/>
          <w:szCs w:val="26"/>
        </w:rPr>
        <w:tab/>
      </w:r>
      <w:r w:rsidR="00FC717C" w:rsidRPr="00FC717C">
        <w:rPr>
          <w:color w:val="0000FF"/>
          <w:sz w:val="26"/>
          <w:szCs w:val="26"/>
        </w:rPr>
        <w:tab/>
      </w:r>
      <w:r w:rsidR="00FC717C" w:rsidRPr="00FC717C">
        <w:rPr>
          <w:color w:val="0000FF"/>
          <w:sz w:val="26"/>
          <w:szCs w:val="26"/>
        </w:rPr>
        <w:tab/>
      </w:r>
      <w:r w:rsidR="00FC717C" w:rsidRPr="00FC717C">
        <w:rPr>
          <w:color w:val="0000FF"/>
          <w:sz w:val="26"/>
          <w:szCs w:val="26"/>
        </w:rPr>
        <w:tab/>
      </w:r>
      <w:r w:rsidR="00FC717C">
        <w:rPr>
          <w:color w:val="0000FF"/>
          <w:sz w:val="26"/>
          <w:szCs w:val="26"/>
        </w:rPr>
        <w:t xml:space="preserve">      </w:t>
      </w:r>
      <w:r>
        <w:rPr>
          <w:color w:val="0000FF"/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Ронжина</w:t>
      </w:r>
      <w:proofErr w:type="spellEnd"/>
    </w:p>
    <w:p w:rsidR="00FC717C" w:rsidRPr="00B136EE" w:rsidRDefault="00FC717C" w:rsidP="00FC717C">
      <w:pPr>
        <w:rPr>
          <w:sz w:val="26"/>
          <w:szCs w:val="26"/>
        </w:rPr>
      </w:pPr>
    </w:p>
    <w:p w:rsidR="00FC717C" w:rsidRPr="00B136EE" w:rsidRDefault="00FC717C" w:rsidP="00FC717C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  <w:sectPr w:rsidR="00FC717C" w:rsidRPr="00B136EE" w:rsidSect="00FC717C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FC717C" w:rsidRPr="00FC717C" w:rsidRDefault="00FC717C" w:rsidP="00FC717C">
      <w:pPr>
        <w:jc w:val="right"/>
        <w:rPr>
          <w:sz w:val="26"/>
          <w:szCs w:val="26"/>
        </w:rPr>
      </w:pPr>
      <w:r w:rsidRPr="00FC717C">
        <w:rPr>
          <w:sz w:val="26"/>
          <w:szCs w:val="26"/>
        </w:rPr>
        <w:lastRenderedPageBreak/>
        <w:t>УТВЕРЖДЕН</w:t>
      </w:r>
    </w:p>
    <w:p w:rsidR="00FC717C" w:rsidRPr="00FC717C" w:rsidRDefault="00FC717C" w:rsidP="00FC717C">
      <w:pPr>
        <w:jc w:val="right"/>
        <w:rPr>
          <w:sz w:val="26"/>
          <w:szCs w:val="26"/>
        </w:rPr>
      </w:pPr>
      <w:r w:rsidRPr="00FC717C">
        <w:rPr>
          <w:sz w:val="26"/>
          <w:szCs w:val="26"/>
        </w:rPr>
        <w:t xml:space="preserve">постановлением администрации </w:t>
      </w:r>
    </w:p>
    <w:p w:rsidR="00FC717C" w:rsidRPr="00FC717C" w:rsidRDefault="00592E54" w:rsidP="00FC717C">
      <w:pPr>
        <w:ind w:left="3600" w:firstLine="72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Невельсого</w:t>
      </w:r>
      <w:proofErr w:type="spellEnd"/>
      <w:r>
        <w:rPr>
          <w:sz w:val="26"/>
          <w:szCs w:val="26"/>
        </w:rPr>
        <w:t xml:space="preserve"> городского округа</w:t>
      </w:r>
    </w:p>
    <w:p w:rsidR="00FC717C" w:rsidRPr="00FC717C" w:rsidRDefault="00FC717C" w:rsidP="00FC717C">
      <w:pPr>
        <w:ind w:left="2832" w:firstLine="708"/>
        <w:jc w:val="right"/>
        <w:rPr>
          <w:sz w:val="26"/>
          <w:szCs w:val="26"/>
        </w:rPr>
      </w:pPr>
      <w:proofErr w:type="gramStart"/>
      <w:r w:rsidRPr="00FC717C">
        <w:rPr>
          <w:sz w:val="26"/>
          <w:szCs w:val="26"/>
        </w:rPr>
        <w:t>от  20.09.2024</w:t>
      </w:r>
      <w:proofErr w:type="gramEnd"/>
      <w:r w:rsidRPr="00FC717C">
        <w:rPr>
          <w:sz w:val="26"/>
          <w:szCs w:val="26"/>
        </w:rPr>
        <w:t xml:space="preserve"> № 1438</w:t>
      </w:r>
    </w:p>
    <w:p w:rsidR="00FC717C" w:rsidRPr="00FC717C" w:rsidRDefault="00FC717C" w:rsidP="00FC717C">
      <w:pPr>
        <w:ind w:left="2832" w:firstLine="708"/>
        <w:jc w:val="right"/>
        <w:rPr>
          <w:sz w:val="26"/>
          <w:szCs w:val="26"/>
        </w:rPr>
      </w:pPr>
    </w:p>
    <w:p w:rsidR="00592E54" w:rsidRDefault="00592E54" w:rsidP="00FC717C">
      <w:pPr>
        <w:widowControl w:val="0"/>
        <w:ind w:firstLine="360"/>
        <w:jc w:val="center"/>
        <w:rPr>
          <w:sz w:val="26"/>
          <w:szCs w:val="26"/>
        </w:rPr>
      </w:pPr>
    </w:p>
    <w:p w:rsidR="00FC717C" w:rsidRDefault="00FC717C" w:rsidP="00FC717C">
      <w:pPr>
        <w:widowControl w:val="0"/>
        <w:ind w:firstLine="360"/>
        <w:jc w:val="center"/>
        <w:rPr>
          <w:sz w:val="26"/>
          <w:szCs w:val="26"/>
        </w:rPr>
      </w:pPr>
      <w:r w:rsidRPr="00FC717C">
        <w:rPr>
          <w:sz w:val="26"/>
          <w:szCs w:val="26"/>
        </w:rPr>
        <w:t xml:space="preserve">План мероприятий (дорожная карта) по проведению созданию муниципального казенного учреждения «Управление сельскими территориями Невельского городского округа» </w:t>
      </w:r>
    </w:p>
    <w:p w:rsidR="00592E54" w:rsidRPr="00FC717C" w:rsidRDefault="00592E54" w:rsidP="00FC717C">
      <w:pPr>
        <w:widowControl w:val="0"/>
        <w:ind w:firstLine="360"/>
        <w:jc w:val="center"/>
        <w:rPr>
          <w:sz w:val="26"/>
          <w:szCs w:val="26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77"/>
        <w:gridCol w:w="3780"/>
        <w:gridCol w:w="2495"/>
        <w:gridCol w:w="2416"/>
      </w:tblGrid>
      <w:tr w:rsidR="00FC717C" w:rsidRPr="00FC717C" w:rsidTr="00592E54">
        <w:trPr>
          <w:trHeight w:hRule="exact" w:val="735"/>
        </w:trPr>
        <w:tc>
          <w:tcPr>
            <w:tcW w:w="0" w:type="auto"/>
            <w:shd w:val="clear" w:color="auto" w:fill="auto"/>
          </w:tcPr>
          <w:p w:rsidR="00FC717C" w:rsidRPr="00FC717C" w:rsidRDefault="00FC717C" w:rsidP="002751DC">
            <w:pPr>
              <w:jc w:val="center"/>
              <w:rPr>
                <w:color w:val="000000"/>
                <w:sz w:val="26"/>
                <w:szCs w:val="26"/>
              </w:rPr>
            </w:pPr>
            <w:r w:rsidRPr="00FC717C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780" w:type="dxa"/>
            <w:shd w:val="clear" w:color="auto" w:fill="FFFFFF"/>
          </w:tcPr>
          <w:p w:rsidR="00FC717C" w:rsidRPr="00FC717C" w:rsidRDefault="00FC717C" w:rsidP="002751DC">
            <w:pPr>
              <w:ind w:left="34"/>
              <w:jc w:val="center"/>
              <w:rPr>
                <w:sz w:val="26"/>
                <w:szCs w:val="26"/>
              </w:rPr>
            </w:pPr>
            <w:r w:rsidRPr="00FC717C">
              <w:rPr>
                <w:color w:val="000000"/>
                <w:sz w:val="26"/>
                <w:szCs w:val="26"/>
              </w:rPr>
              <w:t>Наименование действия</w:t>
            </w:r>
          </w:p>
        </w:tc>
        <w:tc>
          <w:tcPr>
            <w:tcW w:w="2495" w:type="dxa"/>
            <w:shd w:val="clear" w:color="auto" w:fill="FFFFFF"/>
          </w:tcPr>
          <w:p w:rsidR="00FC717C" w:rsidRPr="00FC717C" w:rsidRDefault="00FC717C" w:rsidP="002751DC">
            <w:pPr>
              <w:ind w:left="34" w:right="141"/>
              <w:jc w:val="center"/>
              <w:rPr>
                <w:color w:val="000000"/>
                <w:sz w:val="26"/>
                <w:szCs w:val="26"/>
              </w:rPr>
            </w:pPr>
            <w:r w:rsidRPr="00FC717C">
              <w:rPr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416" w:type="dxa"/>
            <w:shd w:val="clear" w:color="auto" w:fill="FFFFFF"/>
          </w:tcPr>
          <w:p w:rsidR="00FC717C" w:rsidRPr="00FC717C" w:rsidRDefault="00FC717C" w:rsidP="002751DC">
            <w:pPr>
              <w:ind w:left="34" w:right="141"/>
              <w:jc w:val="center"/>
              <w:rPr>
                <w:sz w:val="26"/>
                <w:szCs w:val="26"/>
              </w:rPr>
            </w:pPr>
            <w:r w:rsidRPr="00FC717C">
              <w:rPr>
                <w:color w:val="000000"/>
                <w:sz w:val="26"/>
                <w:szCs w:val="26"/>
              </w:rPr>
              <w:t>Фактический</w:t>
            </w:r>
            <w:r w:rsidRPr="00FC717C">
              <w:rPr>
                <w:sz w:val="26"/>
                <w:szCs w:val="26"/>
              </w:rPr>
              <w:t xml:space="preserve"> </w:t>
            </w:r>
            <w:r w:rsidRPr="00FC717C">
              <w:rPr>
                <w:color w:val="000000"/>
                <w:sz w:val="26"/>
                <w:szCs w:val="26"/>
              </w:rPr>
              <w:t>исполнитель</w:t>
            </w:r>
          </w:p>
        </w:tc>
      </w:tr>
      <w:tr w:rsidR="00FC717C" w:rsidRPr="00FC717C" w:rsidTr="00592E54">
        <w:trPr>
          <w:trHeight w:hRule="exact" w:val="1694"/>
        </w:trPr>
        <w:tc>
          <w:tcPr>
            <w:tcW w:w="0" w:type="auto"/>
            <w:shd w:val="clear" w:color="auto" w:fill="auto"/>
          </w:tcPr>
          <w:p w:rsidR="00FC717C" w:rsidRPr="00FC717C" w:rsidRDefault="00FC717C" w:rsidP="002751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C717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780" w:type="dxa"/>
            <w:shd w:val="clear" w:color="auto" w:fill="FFFFFF"/>
          </w:tcPr>
          <w:p w:rsidR="00FC717C" w:rsidRPr="00FC717C" w:rsidRDefault="00FC717C" w:rsidP="00FC71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C717C">
              <w:rPr>
                <w:color w:val="000000" w:themeColor="text1"/>
                <w:sz w:val="26"/>
                <w:szCs w:val="26"/>
              </w:rPr>
              <w:t xml:space="preserve">Установить дату начала </w:t>
            </w:r>
            <w:r w:rsidRPr="00FC717C">
              <w:rPr>
                <w:sz w:val="26"/>
                <w:szCs w:val="26"/>
              </w:rPr>
              <w:t xml:space="preserve">Учреждения </w:t>
            </w:r>
          </w:p>
        </w:tc>
        <w:tc>
          <w:tcPr>
            <w:tcW w:w="2495" w:type="dxa"/>
            <w:shd w:val="clear" w:color="auto" w:fill="FFFFFF"/>
          </w:tcPr>
          <w:p w:rsidR="00FC717C" w:rsidRPr="00592E54" w:rsidRDefault="00FC717C" w:rsidP="00FC71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717C">
              <w:rPr>
                <w:sz w:val="26"/>
                <w:szCs w:val="26"/>
              </w:rPr>
              <w:t>до 01.11.2024 года, но не ранее чем Учреждение будет зарегистрировано в законном порядке.</w:t>
            </w:r>
          </w:p>
        </w:tc>
        <w:tc>
          <w:tcPr>
            <w:tcW w:w="2416" w:type="dxa"/>
            <w:shd w:val="clear" w:color="auto" w:fill="FFFFFF"/>
          </w:tcPr>
          <w:p w:rsidR="00FC717C" w:rsidRPr="00FC717C" w:rsidRDefault="00FC717C" w:rsidP="00FC717C">
            <w:pPr>
              <w:ind w:left="34" w:right="142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FC717C" w:rsidRPr="00FC717C" w:rsidTr="00774015">
        <w:trPr>
          <w:trHeight w:hRule="exact" w:val="1673"/>
        </w:trPr>
        <w:tc>
          <w:tcPr>
            <w:tcW w:w="0" w:type="auto"/>
            <w:shd w:val="clear" w:color="auto" w:fill="auto"/>
          </w:tcPr>
          <w:p w:rsidR="00FC717C" w:rsidRPr="00FC717C" w:rsidRDefault="00FC717C" w:rsidP="002751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C717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780" w:type="dxa"/>
            <w:shd w:val="clear" w:color="auto" w:fill="FFFFFF"/>
          </w:tcPr>
          <w:p w:rsidR="00FC717C" w:rsidRPr="00FC717C" w:rsidRDefault="00FC717C" w:rsidP="00FC71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717C">
              <w:rPr>
                <w:sz w:val="26"/>
                <w:szCs w:val="26"/>
              </w:rPr>
              <w:t xml:space="preserve">Предоставить предложения по кандидатуре на должность руководителя Учреждения </w:t>
            </w:r>
          </w:p>
          <w:p w:rsidR="00FC717C" w:rsidRPr="00FC717C" w:rsidRDefault="00FC717C" w:rsidP="00FC71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FFFFFF"/>
          </w:tcPr>
          <w:p w:rsidR="00FC717C" w:rsidRPr="00FC717C" w:rsidRDefault="00FC717C" w:rsidP="00FC71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C717C">
              <w:rPr>
                <w:sz w:val="26"/>
                <w:szCs w:val="26"/>
              </w:rPr>
              <w:t>в срок до 11.10.2024 года</w:t>
            </w:r>
          </w:p>
        </w:tc>
        <w:tc>
          <w:tcPr>
            <w:tcW w:w="2416" w:type="dxa"/>
            <w:shd w:val="clear" w:color="auto" w:fill="FFFFFF"/>
          </w:tcPr>
          <w:p w:rsidR="00FC717C" w:rsidRPr="00FC717C" w:rsidRDefault="00FC717C" w:rsidP="00FC717C">
            <w:pPr>
              <w:ind w:left="34"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FC717C">
              <w:rPr>
                <w:color w:val="000000" w:themeColor="text1"/>
                <w:sz w:val="26"/>
                <w:szCs w:val="26"/>
              </w:rPr>
              <w:t xml:space="preserve">Вице-мэр Невельского городского округа Смирнов Д.В. </w:t>
            </w:r>
          </w:p>
        </w:tc>
      </w:tr>
      <w:tr w:rsidR="00FC717C" w:rsidRPr="00FC717C" w:rsidTr="00774015">
        <w:trPr>
          <w:trHeight w:hRule="exact" w:val="1711"/>
        </w:trPr>
        <w:tc>
          <w:tcPr>
            <w:tcW w:w="0" w:type="auto"/>
            <w:shd w:val="clear" w:color="auto" w:fill="auto"/>
          </w:tcPr>
          <w:p w:rsidR="00FC717C" w:rsidRPr="00FC717C" w:rsidRDefault="00FC717C" w:rsidP="002751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C717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780" w:type="dxa"/>
            <w:shd w:val="clear" w:color="auto" w:fill="FFFFFF"/>
          </w:tcPr>
          <w:p w:rsidR="00FC717C" w:rsidRPr="00FC717C" w:rsidRDefault="00FC717C" w:rsidP="00FC71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717C">
              <w:rPr>
                <w:sz w:val="26"/>
                <w:szCs w:val="26"/>
              </w:rPr>
              <w:t xml:space="preserve">Установить штатную численность работников Учреждения </w:t>
            </w:r>
          </w:p>
        </w:tc>
        <w:tc>
          <w:tcPr>
            <w:tcW w:w="2495" w:type="dxa"/>
            <w:shd w:val="clear" w:color="auto" w:fill="FFFFFF"/>
          </w:tcPr>
          <w:p w:rsidR="00FC717C" w:rsidRPr="00FC717C" w:rsidRDefault="003E1716" w:rsidP="00FC71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срок до 15.11</w:t>
            </w:r>
            <w:r w:rsidR="00FC717C" w:rsidRPr="00FC717C">
              <w:rPr>
                <w:sz w:val="26"/>
                <w:szCs w:val="26"/>
              </w:rPr>
              <w:t xml:space="preserve">.2024 года </w:t>
            </w:r>
          </w:p>
        </w:tc>
        <w:tc>
          <w:tcPr>
            <w:tcW w:w="2416" w:type="dxa"/>
            <w:shd w:val="clear" w:color="auto" w:fill="FFFFFF"/>
          </w:tcPr>
          <w:p w:rsidR="00FC717C" w:rsidRPr="00FC717C" w:rsidRDefault="00FC717C" w:rsidP="00FC717C">
            <w:pPr>
              <w:ind w:left="34"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FC717C">
              <w:rPr>
                <w:color w:val="000000" w:themeColor="text1"/>
                <w:sz w:val="26"/>
                <w:szCs w:val="26"/>
              </w:rPr>
              <w:t>Вице-мэр Невельского городского округа Смирнов Д.В.</w:t>
            </w:r>
          </w:p>
        </w:tc>
      </w:tr>
      <w:tr w:rsidR="00FC717C" w:rsidRPr="00FC717C" w:rsidTr="00592E54">
        <w:trPr>
          <w:trHeight w:hRule="exact" w:val="1651"/>
        </w:trPr>
        <w:tc>
          <w:tcPr>
            <w:tcW w:w="0" w:type="auto"/>
            <w:shd w:val="clear" w:color="auto" w:fill="auto"/>
          </w:tcPr>
          <w:p w:rsidR="00FC717C" w:rsidRPr="00FC717C" w:rsidRDefault="00FC717C" w:rsidP="002751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C717C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780" w:type="dxa"/>
            <w:shd w:val="clear" w:color="auto" w:fill="FFFFFF"/>
          </w:tcPr>
          <w:p w:rsidR="00FC717C" w:rsidRPr="00FC717C" w:rsidRDefault="00FC717C" w:rsidP="00FC71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717C">
              <w:rPr>
                <w:sz w:val="26"/>
                <w:szCs w:val="26"/>
              </w:rPr>
              <w:t xml:space="preserve">Разработать, согласовать и утвердить в установленном порядке Устав муниципального казенного учреждения  </w:t>
            </w:r>
          </w:p>
        </w:tc>
        <w:tc>
          <w:tcPr>
            <w:tcW w:w="2495" w:type="dxa"/>
            <w:shd w:val="clear" w:color="auto" w:fill="FFFFFF"/>
          </w:tcPr>
          <w:p w:rsidR="00FC717C" w:rsidRPr="00FC717C" w:rsidRDefault="003E1716" w:rsidP="00FC71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срок до 15.11</w:t>
            </w:r>
            <w:r w:rsidR="00FC717C" w:rsidRPr="00FC717C">
              <w:rPr>
                <w:sz w:val="26"/>
                <w:szCs w:val="26"/>
              </w:rPr>
              <w:t>.2024 года.</w:t>
            </w:r>
          </w:p>
          <w:p w:rsidR="00FC717C" w:rsidRPr="00FC717C" w:rsidRDefault="00FC717C" w:rsidP="00FC71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6" w:type="dxa"/>
            <w:shd w:val="clear" w:color="auto" w:fill="FFFFFF"/>
          </w:tcPr>
          <w:p w:rsidR="00FC717C" w:rsidRPr="00FC717C" w:rsidRDefault="00FC717C" w:rsidP="00FC717C">
            <w:pPr>
              <w:ind w:left="34"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FC717C">
              <w:rPr>
                <w:color w:val="000000" w:themeColor="text1"/>
                <w:sz w:val="26"/>
                <w:szCs w:val="26"/>
              </w:rPr>
              <w:t>Утвержденная кандидатура на должность начальника Учреждения</w:t>
            </w:r>
          </w:p>
        </w:tc>
      </w:tr>
      <w:tr w:rsidR="00FC717C" w:rsidRPr="00FC717C" w:rsidTr="00592E54">
        <w:trPr>
          <w:trHeight w:hRule="exact" w:val="1532"/>
        </w:trPr>
        <w:tc>
          <w:tcPr>
            <w:tcW w:w="0" w:type="auto"/>
            <w:shd w:val="clear" w:color="auto" w:fill="auto"/>
          </w:tcPr>
          <w:p w:rsidR="00FC717C" w:rsidRPr="00FC717C" w:rsidRDefault="00FC717C" w:rsidP="002751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C717C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780" w:type="dxa"/>
            <w:shd w:val="clear" w:color="auto" w:fill="FFFFFF"/>
          </w:tcPr>
          <w:p w:rsidR="00FC717C" w:rsidRPr="00FC717C" w:rsidRDefault="00FC717C" w:rsidP="00FC71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717C">
              <w:rPr>
                <w:sz w:val="26"/>
                <w:szCs w:val="26"/>
              </w:rPr>
              <w:t xml:space="preserve">Внести на утверждение структуру, штатное расписание и Положение о системе оплаты труда работников Учреждения </w:t>
            </w:r>
          </w:p>
          <w:p w:rsidR="00FC717C" w:rsidRPr="00FC717C" w:rsidRDefault="00FC717C" w:rsidP="00FC71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FFFFFF"/>
          </w:tcPr>
          <w:p w:rsidR="00FC717C" w:rsidRPr="00FC717C" w:rsidRDefault="003E1716" w:rsidP="00FC71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срок до 15.11</w:t>
            </w:r>
            <w:r w:rsidR="00FC717C" w:rsidRPr="00FC717C">
              <w:rPr>
                <w:sz w:val="26"/>
                <w:szCs w:val="26"/>
              </w:rPr>
              <w:t>.2024</w:t>
            </w:r>
          </w:p>
        </w:tc>
        <w:tc>
          <w:tcPr>
            <w:tcW w:w="2416" w:type="dxa"/>
            <w:shd w:val="clear" w:color="auto" w:fill="FFFFFF"/>
          </w:tcPr>
          <w:p w:rsidR="00FC717C" w:rsidRPr="00FC717C" w:rsidRDefault="00FC717C" w:rsidP="00FC717C">
            <w:pPr>
              <w:autoSpaceDE w:val="0"/>
              <w:autoSpaceDN w:val="0"/>
              <w:adjustRightInd w:val="0"/>
              <w:spacing w:before="240"/>
              <w:jc w:val="both"/>
              <w:rPr>
                <w:sz w:val="26"/>
                <w:szCs w:val="26"/>
              </w:rPr>
            </w:pPr>
            <w:r w:rsidRPr="00FC717C">
              <w:rPr>
                <w:sz w:val="26"/>
                <w:szCs w:val="26"/>
              </w:rPr>
              <w:t>Начальник МКУ; Консультант АНГО</w:t>
            </w:r>
          </w:p>
          <w:p w:rsidR="00FC717C" w:rsidRPr="00FC717C" w:rsidRDefault="00FC717C" w:rsidP="00FC717C">
            <w:pPr>
              <w:ind w:left="34" w:right="142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FC717C" w:rsidRPr="00FC717C" w:rsidTr="00592E54">
        <w:trPr>
          <w:trHeight w:hRule="exact" w:val="1599"/>
        </w:trPr>
        <w:tc>
          <w:tcPr>
            <w:tcW w:w="0" w:type="auto"/>
            <w:shd w:val="clear" w:color="auto" w:fill="auto"/>
          </w:tcPr>
          <w:p w:rsidR="00FC717C" w:rsidRPr="00FC717C" w:rsidRDefault="00FC717C" w:rsidP="002751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C717C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780" w:type="dxa"/>
            <w:shd w:val="clear" w:color="auto" w:fill="FFFFFF"/>
          </w:tcPr>
          <w:p w:rsidR="00FC717C" w:rsidRPr="00FC717C" w:rsidRDefault="00FC717C" w:rsidP="00FC71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717C">
              <w:rPr>
                <w:sz w:val="26"/>
                <w:szCs w:val="26"/>
              </w:rPr>
              <w:t>Подготовить смету на содержание Учреждения и иных документов по состоянию на дату начала деятельности учреждения.</w:t>
            </w:r>
          </w:p>
          <w:p w:rsidR="00FC717C" w:rsidRPr="00FC717C" w:rsidRDefault="00FC717C" w:rsidP="00FC71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FFFFFF"/>
          </w:tcPr>
          <w:p w:rsidR="00FC717C" w:rsidRPr="00FC717C" w:rsidRDefault="003E1716" w:rsidP="00FC71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срок до 15.11</w:t>
            </w:r>
            <w:r w:rsidR="00FC717C" w:rsidRPr="00FC717C">
              <w:rPr>
                <w:sz w:val="26"/>
                <w:szCs w:val="26"/>
              </w:rPr>
              <w:t>.2024 г.</w:t>
            </w:r>
          </w:p>
          <w:p w:rsidR="00FC717C" w:rsidRPr="00FC717C" w:rsidRDefault="00FC717C" w:rsidP="00FC71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6" w:type="dxa"/>
            <w:shd w:val="clear" w:color="auto" w:fill="FFFFFF"/>
          </w:tcPr>
          <w:p w:rsidR="00FC717C" w:rsidRPr="00FC717C" w:rsidRDefault="00FC717C" w:rsidP="00FC717C">
            <w:pPr>
              <w:ind w:left="34"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FC717C">
              <w:rPr>
                <w:sz w:val="26"/>
                <w:szCs w:val="26"/>
              </w:rPr>
              <w:t>Начальник МКУ</w:t>
            </w:r>
          </w:p>
        </w:tc>
      </w:tr>
      <w:tr w:rsidR="00592E54" w:rsidRPr="00FC717C" w:rsidTr="00592E54">
        <w:trPr>
          <w:trHeight w:hRule="exact" w:val="2957"/>
        </w:trPr>
        <w:tc>
          <w:tcPr>
            <w:tcW w:w="0" w:type="auto"/>
            <w:shd w:val="clear" w:color="auto" w:fill="auto"/>
          </w:tcPr>
          <w:p w:rsidR="00592E54" w:rsidRPr="00FC717C" w:rsidRDefault="00592E54" w:rsidP="00592E5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C717C">
              <w:rPr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3780" w:type="dxa"/>
            <w:shd w:val="clear" w:color="auto" w:fill="FFFFFF"/>
          </w:tcPr>
          <w:p w:rsidR="00592E54" w:rsidRPr="00FC717C" w:rsidRDefault="00592E54" w:rsidP="00592E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717C">
              <w:rPr>
                <w:sz w:val="26"/>
                <w:szCs w:val="26"/>
              </w:rPr>
              <w:t xml:space="preserve">Определить перечень недвижимого и особо ценного движимого имущества, необходимого учреждению для его деятельности в соответствии с Уставом </w:t>
            </w:r>
          </w:p>
        </w:tc>
        <w:tc>
          <w:tcPr>
            <w:tcW w:w="2495" w:type="dxa"/>
            <w:shd w:val="clear" w:color="auto" w:fill="FFFFFF"/>
          </w:tcPr>
          <w:p w:rsidR="00592E54" w:rsidRPr="00FC717C" w:rsidRDefault="00592E54" w:rsidP="00592E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срок до 01.11</w:t>
            </w:r>
            <w:r w:rsidRPr="00FC717C">
              <w:rPr>
                <w:sz w:val="26"/>
                <w:szCs w:val="26"/>
              </w:rPr>
              <w:t>.2024 г.</w:t>
            </w:r>
          </w:p>
          <w:p w:rsidR="00592E54" w:rsidRPr="00FC717C" w:rsidRDefault="00592E54" w:rsidP="00592E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6" w:type="dxa"/>
            <w:shd w:val="clear" w:color="auto" w:fill="FFFFFF"/>
          </w:tcPr>
          <w:p w:rsidR="00592E54" w:rsidRPr="00FC717C" w:rsidRDefault="00592E54" w:rsidP="00592E54">
            <w:pPr>
              <w:ind w:left="34" w:right="142"/>
              <w:jc w:val="both"/>
              <w:rPr>
                <w:sz w:val="26"/>
                <w:szCs w:val="26"/>
              </w:rPr>
            </w:pPr>
            <w:r w:rsidRPr="00FC717C">
              <w:rPr>
                <w:sz w:val="26"/>
                <w:szCs w:val="26"/>
              </w:rPr>
              <w:t>Начальник отдела по управлению имуществом и землепользования администрации Невельского городского округа (</w:t>
            </w:r>
            <w:proofErr w:type="spellStart"/>
            <w:r w:rsidRPr="00FC717C">
              <w:rPr>
                <w:sz w:val="26"/>
                <w:szCs w:val="26"/>
              </w:rPr>
              <w:t>Багаутдинов</w:t>
            </w:r>
            <w:proofErr w:type="spellEnd"/>
            <w:r w:rsidRPr="00FC717C">
              <w:rPr>
                <w:sz w:val="26"/>
                <w:szCs w:val="26"/>
              </w:rPr>
              <w:t xml:space="preserve"> В.В.)  </w:t>
            </w:r>
          </w:p>
        </w:tc>
      </w:tr>
    </w:tbl>
    <w:p w:rsidR="00FC717C" w:rsidRPr="00FC717C" w:rsidRDefault="00FC717C" w:rsidP="00592E54">
      <w:pPr>
        <w:widowControl w:val="0"/>
        <w:rPr>
          <w:b/>
          <w:sz w:val="26"/>
          <w:szCs w:val="26"/>
        </w:rPr>
      </w:pPr>
    </w:p>
    <w:sectPr w:rsidR="00FC717C" w:rsidRPr="00FC717C" w:rsidSect="00FC717C">
      <w:footerReference w:type="default" r:id="rId7"/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090" w:rsidRDefault="00F94090">
      <w:r>
        <w:separator/>
      </w:r>
    </w:p>
  </w:endnote>
  <w:endnote w:type="continuationSeparator" w:id="0">
    <w:p w:rsidR="00F94090" w:rsidRDefault="00F9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D2D" w:rsidRPr="00FC717C" w:rsidRDefault="005B7D2D" w:rsidP="00FC71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090" w:rsidRDefault="00F94090">
      <w:r>
        <w:separator/>
      </w:r>
    </w:p>
  </w:footnote>
  <w:footnote w:type="continuationSeparator" w:id="0">
    <w:p w:rsidR="00F94090" w:rsidRDefault="00F94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82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2F1"/>
    <w:rsid w:val="002E66E0"/>
    <w:rsid w:val="00322CD7"/>
    <w:rsid w:val="0038448B"/>
    <w:rsid w:val="003E1716"/>
    <w:rsid w:val="004267C9"/>
    <w:rsid w:val="00470B1F"/>
    <w:rsid w:val="004F508F"/>
    <w:rsid w:val="005215DF"/>
    <w:rsid w:val="005471A4"/>
    <w:rsid w:val="00574FBD"/>
    <w:rsid w:val="00592E54"/>
    <w:rsid w:val="005B7D2D"/>
    <w:rsid w:val="00693B4D"/>
    <w:rsid w:val="006B1E76"/>
    <w:rsid w:val="006B6F40"/>
    <w:rsid w:val="006C6773"/>
    <w:rsid w:val="006D795D"/>
    <w:rsid w:val="006E4FD7"/>
    <w:rsid w:val="006F7782"/>
    <w:rsid w:val="007418D2"/>
    <w:rsid w:val="00774015"/>
    <w:rsid w:val="0088257C"/>
    <w:rsid w:val="008A56A4"/>
    <w:rsid w:val="00931CBB"/>
    <w:rsid w:val="00986EB7"/>
    <w:rsid w:val="00A05F14"/>
    <w:rsid w:val="00A519B0"/>
    <w:rsid w:val="00A82593"/>
    <w:rsid w:val="00A8540D"/>
    <w:rsid w:val="00B00482"/>
    <w:rsid w:val="00B03A82"/>
    <w:rsid w:val="00B03E76"/>
    <w:rsid w:val="00B067AF"/>
    <w:rsid w:val="00C8030D"/>
    <w:rsid w:val="00CD6C25"/>
    <w:rsid w:val="00D32E38"/>
    <w:rsid w:val="00DF5E6B"/>
    <w:rsid w:val="00E10D32"/>
    <w:rsid w:val="00E20B97"/>
    <w:rsid w:val="00E45370"/>
    <w:rsid w:val="00E63EBC"/>
    <w:rsid w:val="00E90436"/>
    <w:rsid w:val="00EE43D9"/>
    <w:rsid w:val="00EF0D36"/>
    <w:rsid w:val="00F94090"/>
    <w:rsid w:val="00FC717C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64CA5D-1294-4A10-87EE-7978E547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C717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0F153A6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2024-10-01T03:25:00Z</cp:lastPrinted>
  <dcterms:created xsi:type="dcterms:W3CDTF">2024-10-01T03:24:00Z</dcterms:created>
  <dcterms:modified xsi:type="dcterms:W3CDTF">2024-10-01T03:25:00Z</dcterms:modified>
</cp:coreProperties>
</file>