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 wp14:anchorId="3DA77FAF" wp14:editId="5DDA3224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96699">
              <w:rPr>
                <w:rFonts w:ascii="Courier New" w:hAnsi="Courier New" w:cs="Courier New"/>
              </w:rPr>
              <w:t>20</w:t>
            </w:r>
            <w:r w:rsidR="00592B74">
              <w:rPr>
                <w:rFonts w:ascii="Courier New" w:hAnsi="Courier New" w:cs="Courier New"/>
              </w:rPr>
              <w:t>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92B74">
              <w:rPr>
                <w:rFonts w:ascii="Courier New" w:hAnsi="Courier New" w:cs="Courier New"/>
              </w:rPr>
              <w:t>1764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1"/>
      </w:tblGrid>
      <w:tr w:rsidR="00A05F14" w:rsidRPr="00F920A2" w:rsidTr="00F920A2">
        <w:trPr>
          <w:trHeight w:hRule="exact" w:val="2881"/>
        </w:trPr>
        <w:tc>
          <w:tcPr>
            <w:tcW w:w="4681" w:type="dxa"/>
          </w:tcPr>
          <w:p w:rsidR="00A05F14" w:rsidRPr="00F920A2" w:rsidRDefault="00592B74" w:rsidP="00F920A2">
            <w:pPr>
              <w:spacing w:after="240"/>
              <w:jc w:val="both"/>
              <w:rPr>
                <w:sz w:val="26"/>
                <w:szCs w:val="26"/>
              </w:rPr>
            </w:pPr>
            <w:r w:rsidRPr="00F920A2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F920A2">
              <w:rPr>
                <w:sz w:val="26"/>
                <w:szCs w:val="26"/>
              </w:rPr>
              <w:t>Невельского</w:t>
            </w:r>
            <w:proofErr w:type="spellEnd"/>
            <w:r w:rsidRPr="00F920A2">
              <w:rPr>
                <w:sz w:val="26"/>
                <w:szCs w:val="26"/>
              </w:rPr>
              <w:t xml:space="preserve"> городского округа от 12.05.2023 № 713 «Об утверждении схемы размещения нестационарных торговых объектов и картографического материала муниципального образования «</w:t>
            </w:r>
            <w:proofErr w:type="spellStart"/>
            <w:r w:rsidRPr="00F920A2">
              <w:rPr>
                <w:sz w:val="26"/>
                <w:szCs w:val="26"/>
              </w:rPr>
              <w:t>Невельский</w:t>
            </w:r>
            <w:proofErr w:type="spellEnd"/>
            <w:r w:rsidRPr="00F920A2">
              <w:rPr>
                <w:sz w:val="26"/>
                <w:szCs w:val="26"/>
              </w:rPr>
              <w:t xml:space="preserve"> городской округ» (в ред. постановления от 14.06.2023 №866)</w:t>
            </w:r>
          </w:p>
        </w:tc>
      </w:tr>
    </w:tbl>
    <w:p w:rsidR="002D3414" w:rsidRDefault="002D3414" w:rsidP="006C6773">
      <w:pPr>
        <w:jc w:val="both"/>
        <w:rPr>
          <w:sz w:val="26"/>
          <w:szCs w:val="26"/>
        </w:rPr>
      </w:pPr>
    </w:p>
    <w:p w:rsidR="006A4750" w:rsidRPr="00F920A2" w:rsidRDefault="006A4750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proofErr w:type="gramStart"/>
      <w:r w:rsidRPr="00F920A2">
        <w:rPr>
          <w:sz w:val="26"/>
          <w:szCs w:val="26"/>
        </w:rPr>
        <w:t xml:space="preserve">В соответствии со ст. 10 Федерального закона от 28.12.2009 №381 – ФЗ (ред. от 06.02.2023) «Об основах государственного регулирования торговой деятельности в Российской Федерации», Приказом Министерства торговли и продовольствия Сахалинской области от 31.03.2016 № 3.37-19п (ред. от 26.04.2023)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области», постановлением администрации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</w:t>
      </w:r>
      <w:proofErr w:type="gramEnd"/>
      <w:r w:rsidRPr="00F920A2">
        <w:rPr>
          <w:sz w:val="26"/>
          <w:szCs w:val="26"/>
        </w:rPr>
        <w:t xml:space="preserve"> от 18.12.2020 №1992 «Об утверждении результатов  инвентаризации нестационарных торговых объектов и мест их размещения на территории муниципального образования «</w:t>
      </w:r>
      <w:proofErr w:type="spellStart"/>
      <w:r w:rsidRPr="00F920A2">
        <w:rPr>
          <w:sz w:val="26"/>
          <w:szCs w:val="26"/>
        </w:rPr>
        <w:t>Невельский</w:t>
      </w:r>
      <w:proofErr w:type="spellEnd"/>
      <w:r w:rsidRPr="00F920A2">
        <w:rPr>
          <w:sz w:val="26"/>
          <w:szCs w:val="26"/>
        </w:rPr>
        <w:t xml:space="preserve"> городской округ», руководствуясь ст. ст. 44, 45 Устава муниципального образования «</w:t>
      </w:r>
      <w:proofErr w:type="spellStart"/>
      <w:r w:rsidRPr="00F920A2">
        <w:rPr>
          <w:sz w:val="26"/>
          <w:szCs w:val="26"/>
        </w:rPr>
        <w:t>Невельский</w:t>
      </w:r>
      <w:proofErr w:type="spellEnd"/>
      <w:r w:rsidRPr="00F920A2">
        <w:rPr>
          <w:sz w:val="26"/>
          <w:szCs w:val="26"/>
        </w:rPr>
        <w:t xml:space="preserve"> городской округ», администрация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</w:t>
      </w:r>
    </w:p>
    <w:p w:rsidR="00F920A2" w:rsidRPr="00F920A2" w:rsidRDefault="00F920A2" w:rsidP="00F920A2">
      <w:pPr>
        <w:jc w:val="both"/>
        <w:rPr>
          <w:sz w:val="26"/>
          <w:szCs w:val="26"/>
        </w:rPr>
      </w:pPr>
    </w:p>
    <w:p w:rsidR="00F920A2" w:rsidRPr="00F920A2" w:rsidRDefault="00F920A2" w:rsidP="006A4750">
      <w:pPr>
        <w:jc w:val="both"/>
        <w:rPr>
          <w:sz w:val="26"/>
          <w:szCs w:val="26"/>
        </w:rPr>
      </w:pPr>
      <w:r w:rsidRPr="00F920A2">
        <w:rPr>
          <w:sz w:val="26"/>
          <w:szCs w:val="26"/>
        </w:rPr>
        <w:t>ПОСТАНОВЛЯ</w:t>
      </w:r>
      <w:r w:rsidRPr="00F920A2">
        <w:rPr>
          <w:caps/>
          <w:sz w:val="26"/>
          <w:szCs w:val="26"/>
        </w:rPr>
        <w:t>ет</w:t>
      </w:r>
      <w:r w:rsidRPr="00F920A2">
        <w:rPr>
          <w:sz w:val="26"/>
          <w:szCs w:val="26"/>
        </w:rPr>
        <w:t>:</w:t>
      </w:r>
    </w:p>
    <w:p w:rsidR="00F920A2" w:rsidRPr="00F920A2" w:rsidRDefault="00F920A2" w:rsidP="00F920A2">
      <w:pPr>
        <w:ind w:firstLine="708"/>
        <w:jc w:val="both"/>
        <w:rPr>
          <w:sz w:val="26"/>
          <w:szCs w:val="26"/>
        </w:rPr>
      </w:pP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1.Внести изменения в постановление администрации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от 12.05.2023 № 713 «Об утверждении схемы размещения нестационарных торговых объектов и картографического материала муниципального образования «</w:t>
      </w:r>
      <w:proofErr w:type="spellStart"/>
      <w:r w:rsidRPr="00F920A2">
        <w:rPr>
          <w:sz w:val="26"/>
          <w:szCs w:val="26"/>
        </w:rPr>
        <w:t>Невельский</w:t>
      </w:r>
      <w:proofErr w:type="spellEnd"/>
      <w:r w:rsidRPr="00F920A2">
        <w:rPr>
          <w:sz w:val="26"/>
          <w:szCs w:val="26"/>
        </w:rPr>
        <w:t xml:space="preserve"> городской округ» (в ред. постановления от 14.06.2023 № 866) следующие изменения: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1.1. В описательную часть схемы размещения нестационарных торговых объектов на территории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включить строку 35 следующего содержания: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448"/>
        <w:gridCol w:w="1944"/>
        <w:gridCol w:w="1032"/>
        <w:gridCol w:w="677"/>
        <w:gridCol w:w="677"/>
        <w:gridCol w:w="1125"/>
        <w:gridCol w:w="1003"/>
        <w:gridCol w:w="1332"/>
        <w:gridCol w:w="396"/>
      </w:tblGrid>
      <w:tr w:rsidR="00F920A2" w:rsidRPr="00F920A2" w:rsidTr="00F920A2">
        <w:trPr>
          <w:trHeight w:val="1104"/>
        </w:trPr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proofErr w:type="spellStart"/>
            <w:r w:rsidRPr="00F920A2">
              <w:rPr>
                <w:sz w:val="18"/>
                <w:szCs w:val="18"/>
              </w:rPr>
              <w:t>г</w:t>
            </w:r>
            <w:proofErr w:type="gramStart"/>
            <w:r w:rsidRPr="00F920A2">
              <w:rPr>
                <w:sz w:val="18"/>
                <w:szCs w:val="18"/>
              </w:rPr>
              <w:t>.Н</w:t>
            </w:r>
            <w:proofErr w:type="gramEnd"/>
            <w:r w:rsidRPr="00F920A2">
              <w:rPr>
                <w:sz w:val="18"/>
                <w:szCs w:val="18"/>
              </w:rPr>
              <w:t>евельск</w:t>
            </w:r>
            <w:proofErr w:type="spellEnd"/>
            <w:r w:rsidRPr="00F920A2">
              <w:rPr>
                <w:sz w:val="18"/>
                <w:szCs w:val="18"/>
              </w:rPr>
              <w:t>, ул. Победы (Набережная по улице Победы, левее здания по улице Победы, 65)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Специализированный:</w:t>
            </w: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Павильон, Киоск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  <w:lang w:val="en-US"/>
              </w:rPr>
            </w:pPr>
            <w:r w:rsidRPr="00F920A2">
              <w:rPr>
                <w:sz w:val="18"/>
                <w:szCs w:val="18"/>
                <w:lang w:val="en-US"/>
              </w:rPr>
              <w:t>S.o.20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  <w:lang w:val="en-US"/>
              </w:rPr>
            </w:pPr>
            <w:r w:rsidRPr="00F920A2">
              <w:rPr>
                <w:sz w:val="18"/>
                <w:szCs w:val="18"/>
                <w:lang w:val="en-US"/>
              </w:rPr>
              <w:t>S.y.40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  <w:lang w:val="en-US"/>
              </w:rPr>
              <w:t xml:space="preserve">29.09.2023-28.09.2026 </w:t>
            </w:r>
            <w:r w:rsidRPr="00F920A2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Переносу не подлежит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Установка вазонов.</w:t>
            </w: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МАФ согласовать с отделом архитектуры.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35</w:t>
            </w:r>
          </w:p>
        </w:tc>
      </w:tr>
    </w:tbl>
    <w:p w:rsidR="00F920A2" w:rsidRPr="00F920A2" w:rsidRDefault="00F920A2" w:rsidP="00F920A2">
      <w:pPr>
        <w:jc w:val="both"/>
        <w:rPr>
          <w:sz w:val="26"/>
          <w:szCs w:val="26"/>
        </w:rPr>
      </w:pP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1.2. Строку 22 описательной части схемы размещения нестационарных торговых объектов на территории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изложить в новой редакции: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214"/>
        <w:gridCol w:w="1944"/>
        <w:gridCol w:w="966"/>
        <w:gridCol w:w="677"/>
        <w:gridCol w:w="677"/>
        <w:gridCol w:w="1194"/>
        <w:gridCol w:w="1074"/>
        <w:gridCol w:w="1491"/>
        <w:gridCol w:w="396"/>
      </w:tblGrid>
      <w:tr w:rsidR="00F920A2" w:rsidRPr="00F920A2" w:rsidTr="00F920A2">
        <w:trPr>
          <w:trHeight w:val="1327"/>
        </w:trPr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proofErr w:type="spellStart"/>
            <w:r w:rsidRPr="00F920A2">
              <w:rPr>
                <w:sz w:val="18"/>
                <w:szCs w:val="18"/>
              </w:rPr>
              <w:t>г</w:t>
            </w:r>
            <w:proofErr w:type="gramStart"/>
            <w:r w:rsidRPr="00F920A2">
              <w:rPr>
                <w:sz w:val="18"/>
                <w:szCs w:val="18"/>
              </w:rPr>
              <w:t>.Н</w:t>
            </w:r>
            <w:proofErr w:type="gramEnd"/>
            <w:r w:rsidRPr="00F920A2">
              <w:rPr>
                <w:sz w:val="18"/>
                <w:szCs w:val="18"/>
              </w:rPr>
              <w:t>евельск</w:t>
            </w:r>
            <w:proofErr w:type="spellEnd"/>
            <w:r w:rsidRPr="00F920A2">
              <w:rPr>
                <w:sz w:val="18"/>
                <w:szCs w:val="18"/>
              </w:rPr>
              <w:t>, ул. Береговая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Специализированный:</w:t>
            </w: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Павильон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920A2">
              <w:rPr>
                <w:sz w:val="18"/>
                <w:szCs w:val="18"/>
                <w:lang w:val="en-US"/>
              </w:rPr>
              <w:t>S.o</w:t>
            </w:r>
            <w:proofErr w:type="spellEnd"/>
            <w:r w:rsidRPr="00F920A2">
              <w:rPr>
                <w:sz w:val="18"/>
                <w:szCs w:val="18"/>
                <w:lang w:val="en-US"/>
              </w:rPr>
              <w:t>.</w:t>
            </w:r>
            <w:r w:rsidRPr="00F920A2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920A2">
              <w:rPr>
                <w:sz w:val="18"/>
                <w:szCs w:val="18"/>
                <w:lang w:val="en-US"/>
              </w:rPr>
              <w:t>S.y</w:t>
            </w:r>
            <w:proofErr w:type="spellEnd"/>
            <w:r w:rsidRPr="00F920A2">
              <w:rPr>
                <w:sz w:val="18"/>
                <w:szCs w:val="18"/>
                <w:lang w:val="en-US"/>
              </w:rPr>
              <w:t>.</w:t>
            </w:r>
            <w:r w:rsidRPr="00F920A2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  <w:lang w:val="en-US"/>
              </w:rPr>
              <w:t>2</w:t>
            </w:r>
            <w:r w:rsidRPr="00F920A2">
              <w:rPr>
                <w:sz w:val="18"/>
                <w:szCs w:val="18"/>
              </w:rPr>
              <w:t>1</w:t>
            </w:r>
            <w:r w:rsidRPr="00F920A2">
              <w:rPr>
                <w:sz w:val="18"/>
                <w:szCs w:val="18"/>
                <w:lang w:val="en-US"/>
              </w:rPr>
              <w:t>.0</w:t>
            </w:r>
            <w:r w:rsidRPr="00F920A2">
              <w:rPr>
                <w:sz w:val="18"/>
                <w:szCs w:val="18"/>
              </w:rPr>
              <w:t>1</w:t>
            </w:r>
            <w:r w:rsidRPr="00F920A2">
              <w:rPr>
                <w:sz w:val="18"/>
                <w:szCs w:val="18"/>
                <w:lang w:val="en-US"/>
              </w:rPr>
              <w:t>.2023-2</w:t>
            </w:r>
            <w:r w:rsidRPr="00F920A2">
              <w:rPr>
                <w:sz w:val="18"/>
                <w:szCs w:val="18"/>
              </w:rPr>
              <w:t>0</w:t>
            </w:r>
            <w:r w:rsidRPr="00F920A2">
              <w:rPr>
                <w:sz w:val="18"/>
                <w:szCs w:val="18"/>
                <w:lang w:val="en-US"/>
              </w:rPr>
              <w:t>.</w:t>
            </w:r>
            <w:r w:rsidRPr="00F920A2">
              <w:rPr>
                <w:sz w:val="18"/>
                <w:szCs w:val="18"/>
              </w:rPr>
              <w:t>11</w:t>
            </w:r>
            <w:r w:rsidRPr="00F920A2">
              <w:rPr>
                <w:sz w:val="18"/>
                <w:szCs w:val="18"/>
                <w:lang w:val="en-US"/>
              </w:rPr>
              <w:t xml:space="preserve">.2026 </w:t>
            </w:r>
            <w:r w:rsidRPr="00F920A2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Переносу не подлежит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Установка вазонов.</w:t>
            </w:r>
          </w:p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МАФ согласовать с отделом архитектуры.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22</w:t>
            </w:r>
          </w:p>
        </w:tc>
      </w:tr>
    </w:tbl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1.3. Строку 26 описательной части схемы размещения нестационарных торговых объектов на территории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изложить в новой редакции: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424"/>
        <w:gridCol w:w="1894"/>
        <w:gridCol w:w="966"/>
        <w:gridCol w:w="438"/>
        <w:gridCol w:w="526"/>
        <w:gridCol w:w="1166"/>
        <w:gridCol w:w="1093"/>
        <w:gridCol w:w="1731"/>
        <w:gridCol w:w="396"/>
      </w:tblGrid>
      <w:tr w:rsidR="00F920A2" w:rsidRPr="00F920A2" w:rsidTr="00F920A2">
        <w:trPr>
          <w:trHeight w:val="1149"/>
        </w:trPr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proofErr w:type="spellStart"/>
            <w:r w:rsidRPr="00F920A2">
              <w:rPr>
                <w:sz w:val="18"/>
                <w:szCs w:val="18"/>
              </w:rPr>
              <w:t>г</w:t>
            </w:r>
            <w:proofErr w:type="gramStart"/>
            <w:r w:rsidRPr="00F920A2">
              <w:rPr>
                <w:sz w:val="18"/>
                <w:szCs w:val="18"/>
              </w:rPr>
              <w:t>.Н</w:t>
            </w:r>
            <w:proofErr w:type="gramEnd"/>
            <w:r w:rsidRPr="00F920A2">
              <w:rPr>
                <w:sz w:val="18"/>
                <w:szCs w:val="18"/>
              </w:rPr>
              <w:t>евельск,ул</w:t>
            </w:r>
            <w:proofErr w:type="spellEnd"/>
            <w:r w:rsidRPr="00F920A2">
              <w:rPr>
                <w:sz w:val="18"/>
                <w:szCs w:val="18"/>
              </w:rPr>
              <w:t>. Береговая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Специализированный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Павильон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  <w:lang w:val="en-US"/>
              </w:rPr>
              <w:t>S</w:t>
            </w:r>
            <w:r w:rsidRPr="00F920A2">
              <w:rPr>
                <w:sz w:val="18"/>
                <w:szCs w:val="18"/>
              </w:rPr>
              <w:t xml:space="preserve"> о. 12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  <w:lang w:val="en-US"/>
              </w:rPr>
              <w:t>S</w:t>
            </w:r>
            <w:r w:rsidRPr="00F920A2">
              <w:rPr>
                <w:sz w:val="18"/>
                <w:szCs w:val="18"/>
              </w:rPr>
              <w:t>.у. 12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30.06.2023 -29.06.2026 г.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Переносу не подлежит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Установка вазонов. МАФ согласовать с отделом архитектуры.</w:t>
            </w:r>
          </w:p>
        </w:tc>
        <w:tc>
          <w:tcPr>
            <w:tcW w:w="0" w:type="auto"/>
            <w:vAlign w:val="center"/>
          </w:tcPr>
          <w:p w:rsidR="00F920A2" w:rsidRPr="00F920A2" w:rsidRDefault="00F920A2" w:rsidP="00C104AE">
            <w:pPr>
              <w:tabs>
                <w:tab w:val="left" w:pos="1343"/>
                <w:tab w:val="left" w:pos="1877"/>
              </w:tabs>
              <w:jc w:val="center"/>
              <w:rPr>
                <w:sz w:val="18"/>
                <w:szCs w:val="18"/>
              </w:rPr>
            </w:pPr>
            <w:r w:rsidRPr="00F920A2">
              <w:rPr>
                <w:sz w:val="18"/>
                <w:szCs w:val="18"/>
              </w:rPr>
              <w:t>26</w:t>
            </w:r>
          </w:p>
        </w:tc>
      </w:tr>
    </w:tbl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2. Отделу архитектуры и градостроительства администрации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(Горнов А.П)</w:t>
      </w:r>
      <w:r w:rsidRPr="00F920A2">
        <w:rPr>
          <w:sz w:val="26"/>
          <w:szCs w:val="26"/>
        </w:rPr>
        <w:t xml:space="preserve"> в срок до 01.12.2023 года разработать картографический материал для нестационарного торгового объекта на территории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(</w:t>
      </w:r>
      <w:proofErr w:type="spellStart"/>
      <w:r w:rsidRPr="00F920A2">
        <w:rPr>
          <w:sz w:val="26"/>
          <w:szCs w:val="26"/>
        </w:rPr>
        <w:t>г</w:t>
      </w:r>
      <w:proofErr w:type="gramStart"/>
      <w:r w:rsidRPr="00F920A2">
        <w:rPr>
          <w:sz w:val="26"/>
          <w:szCs w:val="26"/>
        </w:rPr>
        <w:t>.Н</w:t>
      </w:r>
      <w:proofErr w:type="gramEnd"/>
      <w:r w:rsidRPr="00F920A2">
        <w:rPr>
          <w:sz w:val="26"/>
          <w:szCs w:val="26"/>
        </w:rPr>
        <w:t>евельск</w:t>
      </w:r>
      <w:proofErr w:type="spellEnd"/>
      <w:r w:rsidRPr="00F920A2">
        <w:rPr>
          <w:sz w:val="26"/>
          <w:szCs w:val="26"/>
        </w:rPr>
        <w:t>, ул. Победы (Набережная по улице Победы, левее здания по улице Победы, 65).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3. Настоящее постановление разместить на официальном Интернет- сайте администрации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округа.</w:t>
      </w:r>
    </w:p>
    <w:p w:rsidR="00F920A2" w:rsidRPr="00F920A2" w:rsidRDefault="00F920A2" w:rsidP="00F920A2">
      <w:pPr>
        <w:ind w:firstLine="1134"/>
        <w:jc w:val="both"/>
        <w:rPr>
          <w:sz w:val="26"/>
          <w:szCs w:val="26"/>
        </w:rPr>
      </w:pPr>
      <w:r w:rsidRPr="00F920A2">
        <w:rPr>
          <w:sz w:val="26"/>
          <w:szCs w:val="26"/>
        </w:rPr>
        <w:t xml:space="preserve">4. Контроль над исполнением настоящего постановления возложить на первого вице-мэра </w:t>
      </w: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 </w:t>
      </w:r>
      <w:proofErr w:type="spellStart"/>
      <w:r w:rsidRPr="00F920A2">
        <w:rPr>
          <w:sz w:val="26"/>
          <w:szCs w:val="26"/>
        </w:rPr>
        <w:t>Ронжину</w:t>
      </w:r>
      <w:proofErr w:type="spellEnd"/>
      <w:r w:rsidRPr="00F920A2">
        <w:rPr>
          <w:sz w:val="26"/>
          <w:szCs w:val="26"/>
        </w:rPr>
        <w:t xml:space="preserve"> Н.В.     </w:t>
      </w:r>
    </w:p>
    <w:p w:rsidR="00F920A2" w:rsidRPr="00F920A2" w:rsidRDefault="00F920A2" w:rsidP="00F920A2">
      <w:pPr>
        <w:jc w:val="both"/>
        <w:rPr>
          <w:sz w:val="26"/>
          <w:szCs w:val="26"/>
        </w:rPr>
      </w:pPr>
    </w:p>
    <w:p w:rsidR="00F920A2" w:rsidRPr="00F920A2" w:rsidRDefault="00F920A2" w:rsidP="00F920A2">
      <w:pPr>
        <w:jc w:val="both"/>
        <w:rPr>
          <w:sz w:val="26"/>
          <w:szCs w:val="26"/>
        </w:rPr>
      </w:pPr>
    </w:p>
    <w:p w:rsidR="00F920A2" w:rsidRPr="00F920A2" w:rsidRDefault="00F920A2" w:rsidP="00F920A2">
      <w:pPr>
        <w:jc w:val="both"/>
        <w:rPr>
          <w:sz w:val="26"/>
          <w:szCs w:val="26"/>
        </w:rPr>
      </w:pPr>
    </w:p>
    <w:p w:rsidR="00F96699" w:rsidRDefault="00F96699" w:rsidP="00F920A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</w:t>
      </w:r>
      <w:r w:rsidR="00F920A2" w:rsidRPr="00F920A2">
        <w:rPr>
          <w:sz w:val="26"/>
          <w:szCs w:val="26"/>
        </w:rPr>
        <w:t>эр</w:t>
      </w:r>
      <w:r>
        <w:rPr>
          <w:sz w:val="26"/>
          <w:szCs w:val="26"/>
        </w:rPr>
        <w:t>а</w:t>
      </w:r>
    </w:p>
    <w:p w:rsidR="00F920A2" w:rsidRPr="00F920A2" w:rsidRDefault="00F920A2" w:rsidP="00F920A2">
      <w:pPr>
        <w:jc w:val="both"/>
        <w:rPr>
          <w:sz w:val="26"/>
          <w:szCs w:val="26"/>
        </w:rPr>
      </w:pPr>
      <w:proofErr w:type="spellStart"/>
      <w:r w:rsidRPr="00F920A2">
        <w:rPr>
          <w:sz w:val="26"/>
          <w:szCs w:val="26"/>
        </w:rPr>
        <w:t>Невельского</w:t>
      </w:r>
      <w:proofErr w:type="spellEnd"/>
      <w:r w:rsidRPr="00F920A2">
        <w:rPr>
          <w:sz w:val="26"/>
          <w:szCs w:val="26"/>
        </w:rPr>
        <w:t xml:space="preserve"> городского округа</w:t>
      </w:r>
      <w:r w:rsidRPr="00F920A2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          </w:t>
      </w:r>
      <w:r w:rsidR="00F9669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757200">
        <w:rPr>
          <w:sz w:val="26"/>
          <w:szCs w:val="26"/>
        </w:rPr>
        <w:t xml:space="preserve">           </w:t>
      </w:r>
      <w:r w:rsidR="00F96699">
        <w:rPr>
          <w:sz w:val="26"/>
          <w:szCs w:val="26"/>
        </w:rPr>
        <w:t xml:space="preserve">Н.В. </w:t>
      </w:r>
      <w:proofErr w:type="spellStart"/>
      <w:r w:rsidR="00F96699">
        <w:rPr>
          <w:sz w:val="26"/>
          <w:szCs w:val="26"/>
        </w:rPr>
        <w:t>Ронжина</w:t>
      </w:r>
      <w:proofErr w:type="spellEnd"/>
    </w:p>
    <w:p w:rsidR="00F920A2" w:rsidRDefault="00F920A2" w:rsidP="00F920A2">
      <w:pPr>
        <w:jc w:val="right"/>
        <w:rPr>
          <w:sz w:val="20"/>
          <w:szCs w:val="20"/>
        </w:rPr>
      </w:pPr>
    </w:p>
    <w:p w:rsidR="00F920A2" w:rsidRDefault="00F920A2" w:rsidP="00F920A2">
      <w:pPr>
        <w:jc w:val="right"/>
        <w:rPr>
          <w:sz w:val="20"/>
          <w:szCs w:val="20"/>
        </w:rPr>
      </w:pPr>
    </w:p>
    <w:p w:rsidR="00F920A2" w:rsidRDefault="00F920A2" w:rsidP="00F920A2">
      <w:pPr>
        <w:jc w:val="right"/>
        <w:rPr>
          <w:sz w:val="20"/>
          <w:szCs w:val="20"/>
        </w:rPr>
      </w:pPr>
    </w:p>
    <w:p w:rsidR="00F920A2" w:rsidRDefault="00F920A2" w:rsidP="00F920A2">
      <w:pPr>
        <w:jc w:val="right"/>
        <w:rPr>
          <w:sz w:val="20"/>
          <w:szCs w:val="20"/>
        </w:rPr>
      </w:pPr>
    </w:p>
    <w:p w:rsidR="006C6773" w:rsidRDefault="006C6773" w:rsidP="00F920A2"/>
    <w:sectPr w:rsidR="006C6773" w:rsidSect="00F920A2">
      <w:footerReference w:type="default" r:id="rId8"/>
      <w:pgSz w:w="11906" w:h="16838"/>
      <w:pgMar w:top="1134" w:right="850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6B" w:rsidRDefault="00BB2B6B">
      <w:r>
        <w:separator/>
      </w:r>
    </w:p>
  </w:endnote>
  <w:endnote w:type="continuationSeparator" w:id="0">
    <w:p w:rsidR="00BB2B6B" w:rsidRDefault="00BB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F920A2" w:rsidRDefault="005B7D2D" w:rsidP="00F92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6B" w:rsidRDefault="00BB2B6B">
      <w:r>
        <w:separator/>
      </w:r>
    </w:p>
  </w:footnote>
  <w:footnote w:type="continuationSeparator" w:id="0">
    <w:p w:rsidR="00BB2B6B" w:rsidRDefault="00BB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7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92B74"/>
    <w:rsid w:val="005B7D2D"/>
    <w:rsid w:val="00693B4D"/>
    <w:rsid w:val="006A4750"/>
    <w:rsid w:val="006B1E76"/>
    <w:rsid w:val="006B6F40"/>
    <w:rsid w:val="006C6773"/>
    <w:rsid w:val="006D795D"/>
    <w:rsid w:val="006E4FD7"/>
    <w:rsid w:val="007418D2"/>
    <w:rsid w:val="00745FC5"/>
    <w:rsid w:val="00757200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B2B6B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920A2"/>
    <w:rsid w:val="00F9669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1FBCD64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5</cp:revision>
  <cp:lastPrinted>2023-11-17T05:56:00Z</cp:lastPrinted>
  <dcterms:created xsi:type="dcterms:W3CDTF">2023-11-17T05:45:00Z</dcterms:created>
  <dcterms:modified xsi:type="dcterms:W3CDTF">2023-11-17T05:58:00Z</dcterms:modified>
</cp:coreProperties>
</file>