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52D45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76863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76863">
              <w:rPr>
                <w:rFonts w:ascii="Courier New" w:hAnsi="Courier New" w:cs="Courier New"/>
              </w:rPr>
              <w:t>2063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52D45" w:rsidTr="00652D45">
        <w:trPr>
          <w:trHeight w:hRule="exact" w:val="2186"/>
        </w:trPr>
        <w:tc>
          <w:tcPr>
            <w:tcW w:w="4423" w:type="dxa"/>
          </w:tcPr>
          <w:p w:rsidR="00A05F14" w:rsidRPr="00652D45" w:rsidRDefault="00C76863" w:rsidP="00652D45">
            <w:pPr>
              <w:spacing w:after="240"/>
              <w:jc w:val="both"/>
              <w:rPr>
                <w:sz w:val="26"/>
                <w:szCs w:val="26"/>
              </w:rPr>
            </w:pPr>
            <w:r w:rsidRPr="00652D45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652D45">
              <w:rPr>
                <w:sz w:val="26"/>
                <w:szCs w:val="26"/>
              </w:rPr>
              <w:t xml:space="preserve"> </w:t>
            </w:r>
            <w:r w:rsidRPr="00652D45">
              <w:rPr>
                <w:sz w:val="26"/>
                <w:szCs w:val="26"/>
              </w:rPr>
              <w:t>2 «</w:t>
            </w:r>
            <w:proofErr w:type="spellStart"/>
            <w:r w:rsidRPr="00652D45">
              <w:rPr>
                <w:sz w:val="26"/>
                <w:szCs w:val="26"/>
              </w:rPr>
              <w:t>Журавушка</w:t>
            </w:r>
            <w:proofErr w:type="spellEnd"/>
            <w:r w:rsidRPr="00652D45">
              <w:rPr>
                <w:sz w:val="26"/>
                <w:szCs w:val="26"/>
              </w:rPr>
              <w:t>» г. Невельска Сахалинской области</w:t>
            </w:r>
          </w:p>
        </w:tc>
      </w:tr>
    </w:tbl>
    <w:p w:rsidR="002D3414" w:rsidRPr="00652D45" w:rsidRDefault="002D3414" w:rsidP="006C6773">
      <w:pPr>
        <w:jc w:val="both"/>
        <w:rPr>
          <w:sz w:val="26"/>
          <w:szCs w:val="26"/>
        </w:rPr>
      </w:pP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sz w:val="26"/>
          <w:szCs w:val="26"/>
        </w:rPr>
        <w:t xml:space="preserve">В 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</w:t>
      </w:r>
      <w:r w:rsidRPr="00652D45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   </w:t>
      </w:r>
      <w:r w:rsidRPr="00652D45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652D45">
        <w:rPr>
          <w:sz w:val="26"/>
          <w:szCs w:val="26"/>
        </w:rPr>
        <w:t>законом Сахалинской области от 14.11.2024 № 96-ЗО «О статусе и границах муниципальных образований в Сахалинской области»,</w:t>
      </w:r>
      <w:r w:rsidRPr="00652D45">
        <w:rPr>
          <w:color w:val="000000"/>
          <w:sz w:val="26"/>
          <w:szCs w:val="26"/>
          <w:shd w:val="clear" w:color="auto" w:fill="FFFFFF"/>
        </w:rPr>
        <w:t xml:space="preserve"> </w:t>
      </w:r>
      <w:r w:rsidRPr="00652D45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652D45">
        <w:rPr>
          <w:sz w:val="26"/>
          <w:szCs w:val="26"/>
          <w:u w:color="000000"/>
          <w:bdr w:val="nil"/>
        </w:rPr>
        <w:t>Невельского</w:t>
      </w:r>
      <w:proofErr w:type="spellEnd"/>
      <w:r w:rsidRPr="00652D45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</w:t>
      </w:r>
      <w:r w:rsidRPr="00652D45">
        <w:rPr>
          <w:color w:val="FF0000"/>
          <w:sz w:val="26"/>
          <w:szCs w:val="26"/>
          <w:u w:color="000000"/>
          <w:bdr w:val="nil"/>
        </w:rPr>
        <w:t xml:space="preserve"> </w:t>
      </w:r>
      <w:r w:rsidRPr="00652D45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652D45">
        <w:rPr>
          <w:sz w:val="26"/>
          <w:szCs w:val="26"/>
          <w:u w:color="000000"/>
          <w:bdr w:val="nil"/>
        </w:rPr>
        <w:t xml:space="preserve">44, 45 </w:t>
      </w:r>
      <w:r w:rsidRPr="00652D45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652D45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652D45">
        <w:rPr>
          <w:color w:val="000000"/>
          <w:sz w:val="26"/>
          <w:szCs w:val="26"/>
          <w:u w:color="000000"/>
          <w:bdr w:val="nil"/>
        </w:rPr>
        <w:t xml:space="preserve"> городской округ»</w:t>
      </w:r>
      <w:r w:rsidRPr="00652D45">
        <w:rPr>
          <w:sz w:val="26"/>
          <w:szCs w:val="26"/>
          <w:u w:color="000000"/>
          <w:bdr w:val="nil"/>
        </w:rPr>
        <w:t>»,</w:t>
      </w:r>
      <w:r w:rsidRPr="00652D45">
        <w:rPr>
          <w:color w:val="FF0000"/>
          <w:sz w:val="26"/>
          <w:szCs w:val="26"/>
          <w:u w:color="000000"/>
          <w:bdr w:val="nil"/>
        </w:rPr>
        <w:t xml:space="preserve"> </w:t>
      </w:r>
      <w:r w:rsidRPr="00652D45">
        <w:rPr>
          <w:color w:val="000000"/>
          <w:sz w:val="26"/>
          <w:szCs w:val="26"/>
          <w:u w:color="000000"/>
          <w:bdr w:val="nil"/>
        </w:rPr>
        <w:t xml:space="preserve">администрация </w:t>
      </w:r>
      <w:proofErr w:type="spellStart"/>
      <w:r w:rsidRPr="00652D45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652D45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652D45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652D45">
        <w:rPr>
          <w:sz w:val="26"/>
          <w:szCs w:val="26"/>
        </w:rPr>
        <w:t>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>» г. Невельска Сахалинской области</w:t>
      </w:r>
      <w:r w:rsidRPr="00652D45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color w:val="000000"/>
          <w:sz w:val="26"/>
          <w:szCs w:val="26"/>
          <w:u w:color="000000"/>
          <w:bdr w:val="nil"/>
        </w:rPr>
        <w:t xml:space="preserve">2. Заведующему </w:t>
      </w:r>
      <w:r w:rsidRPr="00652D45">
        <w:rPr>
          <w:sz w:val="26"/>
          <w:szCs w:val="26"/>
        </w:rPr>
        <w:t>муниципального бюджетного дошкольного образовательного учреждения «Детский сад № 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>» г. Невельска Сахалинской области</w:t>
      </w:r>
      <w:r w:rsidRPr="00652D45">
        <w:rPr>
          <w:color w:val="000000"/>
          <w:sz w:val="26"/>
          <w:szCs w:val="26"/>
          <w:u w:color="000000"/>
          <w:bdr w:val="nil"/>
        </w:rPr>
        <w:t xml:space="preserve"> Новиковой Е.А. произвести регистрацию Устава в порядке, установленном законодательством Российской Федерации.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52D45">
        <w:rPr>
          <w:color w:val="000000"/>
          <w:sz w:val="26"/>
          <w:szCs w:val="26"/>
          <w:u w:color="000000"/>
          <w:bdr w:val="nil"/>
        </w:rPr>
        <w:t>2.1.</w:t>
      </w:r>
      <w:r w:rsidRPr="00652D45">
        <w:rPr>
          <w:sz w:val="26"/>
          <w:szCs w:val="26"/>
        </w:rPr>
        <w:t xml:space="preserve"> В трехдневный срок со дня государственной регистрации предоставить в отдел образования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 </w:t>
      </w:r>
      <w:r w:rsidRPr="00652D45">
        <w:rPr>
          <w:sz w:val="26"/>
          <w:szCs w:val="26"/>
        </w:rPr>
        <w:lastRenderedPageBreak/>
        <w:t>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округа: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- постановление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 </w:t>
      </w:r>
      <w:r w:rsidRPr="00652D45">
        <w:rPr>
          <w:sz w:val="26"/>
          <w:szCs w:val="26"/>
        </w:rPr>
        <w:t>от 16.07.2012 № 914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652D45">
        <w:rPr>
          <w:sz w:val="26"/>
          <w:szCs w:val="26"/>
        </w:rPr>
        <w:t>2 «</w:t>
      </w:r>
      <w:proofErr w:type="spellStart"/>
      <w:proofErr w:type="gram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Pr="00652D45">
        <w:rPr>
          <w:sz w:val="26"/>
          <w:szCs w:val="26"/>
        </w:rPr>
        <w:t>г. Невельска Сахалинской области;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- постановление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  </w:t>
      </w:r>
      <w:r w:rsidRPr="00652D45">
        <w:rPr>
          <w:sz w:val="26"/>
          <w:szCs w:val="26"/>
        </w:rPr>
        <w:t>от 08.07.2015 от № 902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652D45">
        <w:rPr>
          <w:sz w:val="26"/>
          <w:szCs w:val="26"/>
        </w:rPr>
        <w:t>2 «</w:t>
      </w:r>
      <w:proofErr w:type="spellStart"/>
      <w:proofErr w:type="gram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Pr="00652D45">
        <w:rPr>
          <w:sz w:val="26"/>
          <w:szCs w:val="26"/>
        </w:rPr>
        <w:t>г. Невельска Сахалинской области в новой редакции»;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- постановление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</w:t>
      </w:r>
      <w:r w:rsidRPr="00652D45">
        <w:rPr>
          <w:sz w:val="26"/>
          <w:szCs w:val="26"/>
        </w:rPr>
        <w:t xml:space="preserve">от </w:t>
      </w:r>
      <w:r w:rsidRPr="00652D45">
        <w:rPr>
          <w:rFonts w:eastAsia="Calibri"/>
          <w:sz w:val="26"/>
          <w:szCs w:val="26"/>
        </w:rPr>
        <w:t>26.04.2016 № 562</w:t>
      </w:r>
      <w:r w:rsidRPr="00652D45">
        <w:rPr>
          <w:sz w:val="26"/>
          <w:szCs w:val="26"/>
        </w:rPr>
        <w:t xml:space="preserve"> «О внесении дополнений в Устав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652D45">
        <w:rPr>
          <w:sz w:val="26"/>
          <w:szCs w:val="26"/>
        </w:rPr>
        <w:t>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>» г. Невельска Сахалинской области.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652D45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округа»</w:t>
      </w:r>
      <w:r w:rsidRPr="00652D45">
        <w:rPr>
          <w:color w:val="000000"/>
          <w:sz w:val="26"/>
          <w:szCs w:val="26"/>
          <w:u w:color="000000"/>
          <w:bdr w:val="nil"/>
        </w:rPr>
        <w:t>.</w:t>
      </w:r>
    </w:p>
    <w:p w:rsidR="00652D45" w:rsidRPr="00652D45" w:rsidRDefault="00652D45" w:rsidP="00652D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52D45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652D45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652D45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B067AF" w:rsidRPr="00652D45" w:rsidRDefault="00B067AF" w:rsidP="006C6773">
      <w:pPr>
        <w:jc w:val="both"/>
        <w:rPr>
          <w:sz w:val="26"/>
          <w:szCs w:val="26"/>
        </w:rPr>
      </w:pPr>
    </w:p>
    <w:p w:rsidR="00B067AF" w:rsidRPr="00652D45" w:rsidRDefault="00B067AF" w:rsidP="006C6773">
      <w:pPr>
        <w:jc w:val="both"/>
        <w:rPr>
          <w:sz w:val="26"/>
          <w:szCs w:val="26"/>
        </w:rPr>
      </w:pPr>
    </w:p>
    <w:p w:rsidR="00B067AF" w:rsidRPr="00652D45" w:rsidRDefault="00B067AF" w:rsidP="006C6773">
      <w:pPr>
        <w:jc w:val="both"/>
        <w:rPr>
          <w:sz w:val="26"/>
          <w:szCs w:val="26"/>
        </w:rPr>
      </w:pPr>
    </w:p>
    <w:p w:rsidR="006C6773" w:rsidRPr="00652D45" w:rsidRDefault="00C76863" w:rsidP="006C6773">
      <w:pPr>
        <w:jc w:val="both"/>
        <w:rPr>
          <w:color w:val="0000FF"/>
          <w:sz w:val="26"/>
          <w:szCs w:val="26"/>
        </w:rPr>
      </w:pPr>
      <w:r w:rsidRPr="00652D45">
        <w:rPr>
          <w:sz w:val="26"/>
          <w:szCs w:val="26"/>
        </w:rPr>
        <w:t xml:space="preserve">Мэр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</w:t>
      </w:r>
      <w:r w:rsidR="00E45370" w:rsidRPr="00652D45">
        <w:rPr>
          <w:color w:val="0000FF"/>
          <w:sz w:val="26"/>
          <w:szCs w:val="26"/>
        </w:rPr>
        <w:tab/>
      </w:r>
      <w:r w:rsidR="00E45370" w:rsidRPr="00652D45">
        <w:rPr>
          <w:color w:val="0000FF"/>
          <w:sz w:val="26"/>
          <w:szCs w:val="26"/>
        </w:rPr>
        <w:tab/>
      </w:r>
      <w:r w:rsidR="00E45370" w:rsidRPr="00652D45">
        <w:rPr>
          <w:color w:val="0000FF"/>
          <w:sz w:val="26"/>
          <w:szCs w:val="26"/>
        </w:rPr>
        <w:tab/>
        <w:t xml:space="preserve">    </w:t>
      </w:r>
      <w:r w:rsidR="00652D45">
        <w:rPr>
          <w:color w:val="0000FF"/>
          <w:sz w:val="26"/>
          <w:szCs w:val="26"/>
        </w:rPr>
        <w:t xml:space="preserve">                        </w:t>
      </w:r>
      <w:r w:rsidR="00652D45" w:rsidRPr="00652D45">
        <w:rPr>
          <w:sz w:val="26"/>
          <w:szCs w:val="26"/>
        </w:rPr>
        <w:t>А.В.</w:t>
      </w:r>
      <w:r w:rsidR="00652D45">
        <w:rPr>
          <w:sz w:val="26"/>
          <w:szCs w:val="26"/>
        </w:rPr>
        <w:t xml:space="preserve"> </w:t>
      </w:r>
      <w:proofErr w:type="spellStart"/>
      <w:r w:rsidRPr="00652D45">
        <w:rPr>
          <w:sz w:val="26"/>
          <w:szCs w:val="26"/>
        </w:rPr>
        <w:t>Шабельник</w:t>
      </w:r>
      <w:proofErr w:type="spellEnd"/>
      <w:r w:rsidRPr="00652D45">
        <w:rPr>
          <w:sz w:val="26"/>
          <w:szCs w:val="26"/>
        </w:rPr>
        <w:t xml:space="preserve"> </w:t>
      </w:r>
    </w:p>
    <w:p w:rsidR="00652D45" w:rsidRDefault="00652D4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lastRenderedPageBreak/>
        <w:t>УТВЕРЖДЁН</w:t>
      </w:r>
    </w:p>
    <w:p w:rsid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постановлением администрации </w:t>
      </w:r>
    </w:p>
    <w:p w:rsid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jc w:val="right"/>
      </w:pPr>
      <w:proofErr w:type="spellStart"/>
      <w:r>
        <w:t>Невельского</w:t>
      </w:r>
      <w:proofErr w:type="spellEnd"/>
      <w:r>
        <w:t xml:space="preserve"> городского округа </w:t>
      </w:r>
    </w:p>
    <w:p w:rsid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>
        <w:t>23.12.2024 № 2063</w:t>
      </w:r>
    </w:p>
    <w:p w:rsid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УСТАВ</w:t>
      </w: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МУНИЦИПАЛЬНОГО БЮДЖЕТНОГО ДОШКОЛЬНОГО</w:t>
      </w: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ОБРАЗОВАТЕЛЬНОГО УЧРЕЖДЕНИЯ</w:t>
      </w: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 xml:space="preserve">«ДЕТСКИЙ САД № 2 «ЖУРАВУШКА» </w:t>
      </w: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 xml:space="preserve">г. НЕВЕЛЬСКА САХАЛИНСКОЙ ОБЛАСТИ </w:t>
      </w: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652D45" w:rsidRPr="00652D45" w:rsidRDefault="00652D45" w:rsidP="00652D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652D45" w:rsidRPr="00652D45" w:rsidRDefault="00652D45" w:rsidP="00652D45">
      <w:pPr>
        <w:pStyle w:val="a8"/>
        <w:jc w:val="center"/>
        <w:rPr>
          <w:sz w:val="26"/>
          <w:szCs w:val="26"/>
        </w:rPr>
      </w:pPr>
    </w:p>
    <w:p w:rsidR="00652D45" w:rsidRPr="00652D45" w:rsidRDefault="00652D45" w:rsidP="00652D45">
      <w:pPr>
        <w:pStyle w:val="a8"/>
        <w:jc w:val="center"/>
        <w:rPr>
          <w:sz w:val="26"/>
          <w:szCs w:val="26"/>
        </w:rPr>
      </w:pPr>
    </w:p>
    <w:p w:rsidR="00652D45" w:rsidRPr="00652D45" w:rsidRDefault="00652D45" w:rsidP="00652D45">
      <w:pPr>
        <w:pStyle w:val="a8"/>
        <w:jc w:val="center"/>
        <w:rPr>
          <w:sz w:val="26"/>
          <w:szCs w:val="26"/>
        </w:rPr>
      </w:pPr>
    </w:p>
    <w:p w:rsidR="00652D45" w:rsidRPr="00652D45" w:rsidRDefault="00652D45" w:rsidP="00652D45">
      <w:pPr>
        <w:pStyle w:val="a8"/>
        <w:jc w:val="center"/>
        <w:rPr>
          <w:sz w:val="26"/>
          <w:szCs w:val="26"/>
        </w:rPr>
      </w:pPr>
      <w:r w:rsidRPr="00652D45">
        <w:rPr>
          <w:sz w:val="26"/>
          <w:szCs w:val="26"/>
        </w:rPr>
        <w:t>г. Невельск</w:t>
      </w:r>
    </w:p>
    <w:p w:rsidR="00652D45" w:rsidRPr="00652D45" w:rsidRDefault="00652D45" w:rsidP="00652D45">
      <w:pPr>
        <w:pStyle w:val="a8"/>
        <w:jc w:val="center"/>
        <w:rPr>
          <w:sz w:val="26"/>
          <w:szCs w:val="26"/>
        </w:rPr>
      </w:pPr>
      <w:r w:rsidRPr="00652D45">
        <w:rPr>
          <w:sz w:val="26"/>
          <w:szCs w:val="26"/>
        </w:rPr>
        <w:t>2024</w:t>
      </w:r>
    </w:p>
    <w:p w:rsidR="00652D45" w:rsidRPr="00652D45" w:rsidRDefault="00652D45" w:rsidP="00652D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30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lastRenderedPageBreak/>
        <w:t>Общие положения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1.1. Муниципальное бюджетное дошкольное образовательное учреждение «Детский сад № 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 xml:space="preserve">» г. Невельска Сахалинской области (далее – Учреждение) создано путем изменения типа на основании постановления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городского округа от 04.04.2011 г. № 369, ОГРН № 1026500870440.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Учреждение ранее именовалось как Муниципальное дошкольное образовательное учреждение «Детский сад № 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 xml:space="preserve">» г. Невельск Сахалинской области.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1.2.</w:t>
      </w:r>
      <w:r w:rsidRPr="00652D45">
        <w:rPr>
          <w:i/>
          <w:sz w:val="26"/>
          <w:szCs w:val="26"/>
        </w:rPr>
        <w:t xml:space="preserve"> </w:t>
      </w:r>
      <w:r w:rsidRPr="00652D45">
        <w:rPr>
          <w:sz w:val="26"/>
          <w:szCs w:val="26"/>
        </w:rPr>
        <w:t>Юридический адрес Учреждения: Россия, Сахалинская область г. Невельск, ул. Школьная, д. 5.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 Место нахождения Учреждения: Россия, Сахалинская область, г. Невельск, ул. Школьная, д. 5.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По данному адресу размещается Исполнительный орган – Заведующий.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Почтовый адрес и место хранения документов: 694740, Сахалинская область, г. Невельск, ул. Школьная, д.5.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1.4. Тип учреждения: бюджетное.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Тип образовательной организации: дошкольная образовательная организация.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1.5. Организационно-правовая форма Учреждения: бюджетное учреждение.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652D45">
        <w:rPr>
          <w:sz w:val="26"/>
          <w:szCs w:val="26"/>
        </w:rPr>
        <w:t>Невельский</w:t>
      </w:r>
      <w:proofErr w:type="spellEnd"/>
      <w:r w:rsidRPr="00652D45">
        <w:rPr>
          <w:sz w:val="26"/>
          <w:szCs w:val="26"/>
        </w:rPr>
        <w:t xml:space="preserve"> муниципальный округ».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 осуществляет администрация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округа, именуемого в дальнейшем «Учредитель».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округа, именуемый в дальнейшем «Собственник».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1.10. Учреждение проходит лицензирование в порядке, установленном федеральным законодательством.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1.11. Полное наименование Учреждения: Муниципальное бюджетное дошкольное образовательное учреждение «Детский сад № 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>» г. Невельска Сахалинской области.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Сокращенное наименование Учреждения: МБДОУ «Д/с № 2 «</w:t>
      </w:r>
      <w:proofErr w:type="spellStart"/>
      <w:r w:rsidRPr="00652D45">
        <w:rPr>
          <w:sz w:val="26"/>
          <w:szCs w:val="26"/>
        </w:rPr>
        <w:t>Журавушка</w:t>
      </w:r>
      <w:proofErr w:type="spellEnd"/>
      <w:r w:rsidRPr="00652D45">
        <w:rPr>
          <w:sz w:val="26"/>
          <w:szCs w:val="26"/>
        </w:rPr>
        <w:t>».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1.15.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2. Предмет, цели и виды деятельности Учреждения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</w:t>
      </w:r>
      <w:r w:rsidRPr="00652D45">
        <w:rPr>
          <w:bCs/>
          <w:sz w:val="26"/>
          <w:szCs w:val="26"/>
        </w:rPr>
        <w:t xml:space="preserve">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2.3. Учреждение осуществляет следующие основные виды деятельности: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2.3.1. Реализация основных общеобразовательных программ - образовательных программ дошкольного образования.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2.3.2. Реализация адаптированных образовательных программ.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2.3.3. Реализация дополнительных общеразвивающих программ.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2.3.4. Реализация программ в области воспитания и социализации детей.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2.6.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деятельность по присмотру и уходу за детьми;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деятельность в сфере охраны здоровья граждан;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физкультурно-оздоровительная деятельность;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сдача помещений в аренду;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деятельность музеев;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деятельность в области культуры, организации досуга и развлечений;</w:t>
      </w:r>
    </w:p>
    <w:p w:rsidR="00652D45" w:rsidRPr="00652D45" w:rsidRDefault="00652D45" w:rsidP="00652D45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деятельность по организации конференций и выставок.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текущий контроль за состоянием здоровья обучающихся;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проведение санитарно-гигиенических, профилактических и оздоровительных мероприятий;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расследование и учет несчастных случаев с обучающимися во время пребывания в организации.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проявлений».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 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3. Организация образовательного процесса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652D45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3.3.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</w:t>
      </w:r>
      <w:r w:rsidRPr="00652D45">
        <w:rPr>
          <w:sz w:val="26"/>
          <w:szCs w:val="26"/>
        </w:rPr>
        <w:lastRenderedPageBreak/>
        <w:t>группе в процессе экспериментальной деятельности, проведение плановых развлечений, досугов, праздников.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3.4. Образовательная программа в Учреждении разрабатывается на основе Федерального образовательного стандарта, Федеральной образовательной 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:rsidR="00652D45" w:rsidRPr="00652D45" w:rsidRDefault="00652D45" w:rsidP="00652D45">
      <w:pPr>
        <w:ind w:firstLine="1134"/>
        <w:jc w:val="both"/>
        <w:rPr>
          <w:bCs/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4. Имущество и финансовое обеспечение деятельности Учреждения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</w:t>
      </w:r>
      <w:proofErr w:type="gramStart"/>
      <w:r w:rsidRPr="00652D45">
        <w:rPr>
          <w:sz w:val="26"/>
          <w:szCs w:val="26"/>
        </w:rPr>
        <w:t>объекта налогообложения</w:t>
      </w:r>
      <w:proofErr w:type="gramEnd"/>
      <w:r w:rsidRPr="00652D45">
        <w:rPr>
          <w:sz w:val="26"/>
          <w:szCs w:val="26"/>
        </w:rPr>
        <w:t xml:space="preserve"> по которым является соответствующее имущество, в т. ч. земельные участки.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4.2. Источниками формирования финансовых средств Учреждения являются: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средства бюджета муниципального образования «</w:t>
      </w:r>
      <w:proofErr w:type="spellStart"/>
      <w:r w:rsidRPr="00652D45">
        <w:rPr>
          <w:sz w:val="26"/>
          <w:szCs w:val="26"/>
        </w:rPr>
        <w:t>Невельский</w:t>
      </w:r>
      <w:proofErr w:type="spellEnd"/>
      <w:r w:rsidRPr="00652D45">
        <w:rPr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средства, поступающие от приносящей доход деятельности;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другие источники в соответствии с законодательством Российской Федерации.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  <w:highlight w:val="green"/>
        </w:rPr>
      </w:pPr>
      <w:r w:rsidRPr="00652D45">
        <w:rPr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8" w:history="1">
        <w:r w:rsidRPr="00652D45">
          <w:rPr>
            <w:rStyle w:val="a7"/>
            <w:color w:val="auto"/>
            <w:sz w:val="26"/>
            <w:szCs w:val="26"/>
          </w:rPr>
          <w:t>Гражданским кодексом</w:t>
        </w:r>
      </w:hyperlink>
      <w:r w:rsidRPr="00652D45">
        <w:rPr>
          <w:sz w:val="26"/>
          <w:szCs w:val="26"/>
        </w:rPr>
        <w:t xml:space="preserve"> Российской Федерации.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совершение Учреждением крупных сделок и сделок, в совершении которых имеется заинтересованность;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5. Управление Учреждением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652D45" w:rsidRPr="00652D45" w:rsidRDefault="00652D45" w:rsidP="00652D45">
      <w:pPr>
        <w:ind w:firstLine="1134"/>
        <w:jc w:val="both"/>
        <w:rPr>
          <w:bCs/>
          <w:sz w:val="26"/>
          <w:szCs w:val="26"/>
        </w:rPr>
      </w:pPr>
      <w:r w:rsidRPr="00652D45">
        <w:rPr>
          <w:sz w:val="26"/>
          <w:szCs w:val="26"/>
        </w:rPr>
        <w:t xml:space="preserve">5.2. </w:t>
      </w:r>
      <w:r w:rsidRPr="00652D45">
        <w:rPr>
          <w:bCs/>
          <w:sz w:val="26"/>
          <w:szCs w:val="26"/>
        </w:rPr>
        <w:t xml:space="preserve">К компетенции администрации </w:t>
      </w:r>
      <w:proofErr w:type="spellStart"/>
      <w:r w:rsidRPr="00652D45">
        <w:rPr>
          <w:bCs/>
          <w:sz w:val="26"/>
          <w:szCs w:val="26"/>
        </w:rPr>
        <w:t>Невельского</w:t>
      </w:r>
      <w:proofErr w:type="spellEnd"/>
      <w:r w:rsidRPr="00652D45">
        <w:rPr>
          <w:bCs/>
          <w:sz w:val="26"/>
          <w:szCs w:val="26"/>
        </w:rPr>
        <w:t xml:space="preserve"> муниципального округа относятся: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создание Учреждения (в т. ч. путем изменения типа существующего муниципального учреждения), его реорганизация и ликвидация;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утверждение Устава Учреждения, а также вносимых в него изменений;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–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предварительное согласование сделки по распоряжению недвижимым имуществом Учреждения, в т. ч. передаче его в аренду;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определение перечня особо ценного движимого имущества;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закрепление муниципального имущества за Учреждением на праве оперативного управления, а также изъятие такого имущества;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финансовое обеспечение выполнения муниципального задания;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контроль финансово-хозяйственной деятельности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финансовое обеспечение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издание нормативных документов в пределах своей компетенции;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закрепление Учреждения за конкретной территорией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установление платы, взимаемой с родителей (законных представителей) за присмотр и уход за детьми Учреждения.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осуществление иных полномочий, установленных действующим законодательством. </w:t>
      </w:r>
    </w:p>
    <w:p w:rsidR="00652D45" w:rsidRPr="00652D45" w:rsidRDefault="00652D45" w:rsidP="00652D45">
      <w:pPr>
        <w:ind w:firstLine="1134"/>
        <w:jc w:val="both"/>
        <w:rPr>
          <w:bCs/>
          <w:sz w:val="26"/>
          <w:szCs w:val="26"/>
        </w:rPr>
      </w:pPr>
      <w:r w:rsidRPr="00652D45">
        <w:rPr>
          <w:sz w:val="26"/>
          <w:szCs w:val="26"/>
        </w:rPr>
        <w:t xml:space="preserve">5.3. </w:t>
      </w:r>
      <w:r w:rsidRPr="00652D45">
        <w:rPr>
          <w:bCs/>
          <w:sz w:val="26"/>
          <w:szCs w:val="26"/>
        </w:rPr>
        <w:t xml:space="preserve">Компетенция отдела образования администрации </w:t>
      </w:r>
      <w:proofErr w:type="spellStart"/>
      <w:r w:rsidRPr="00652D45">
        <w:rPr>
          <w:bCs/>
          <w:sz w:val="26"/>
          <w:szCs w:val="26"/>
        </w:rPr>
        <w:t>Невельского</w:t>
      </w:r>
      <w:proofErr w:type="spellEnd"/>
      <w:r w:rsidRPr="00652D45">
        <w:rPr>
          <w:bCs/>
          <w:sz w:val="26"/>
          <w:szCs w:val="26"/>
        </w:rPr>
        <w:t xml:space="preserve"> муниципального округа:</w:t>
      </w:r>
    </w:p>
    <w:p w:rsidR="00652D45" w:rsidRPr="00652D45" w:rsidRDefault="00652D45" w:rsidP="00652D45">
      <w:pPr>
        <w:ind w:firstLine="1134"/>
        <w:jc w:val="both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- о</w:t>
      </w:r>
      <w:r w:rsidRPr="00652D45">
        <w:rPr>
          <w:sz w:val="26"/>
          <w:szCs w:val="26"/>
        </w:rPr>
        <w:t>рганизует предоставление общедоступного и бесплатного дошкольного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- создает условия для осуществления присмотра и ухода за детьми, содержания детей в Учреждении;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организует работу по созданию, реорганизации, ликвидации Учреждения, осуществляет функции и полномочия учредителя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- формирует, в установленном администрацией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 порядке, муниципальное задание на оказание муниципальных услуг в соответствии с видами деятельности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- организует учет детей, имеющих право на получение дошкольного образования и проживающих на территориях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выполняет иные функции и полномочия учредителя Учреждения в соответствии с законодательством Российской Федерации;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 xml:space="preserve">- назначение Заведующего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652D4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652D4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 xml:space="preserve">5.4. Единоличным исполнительным органом Учреждения является Заведующий, который осуществляет текущее руководство деятельностью Учреждения.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заключает гражданско-правовые и трудовые договоры от имени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утверждает план финансово-хозяйственной деятельности Учреждения, его годовую и бухгалтерскую отчетность;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обеспечивает открытие лицевых счетов в финансовых органах муниципального образования «</w:t>
      </w:r>
      <w:proofErr w:type="spellStart"/>
      <w:r w:rsidRPr="00652D45">
        <w:rPr>
          <w:sz w:val="26"/>
          <w:szCs w:val="26"/>
        </w:rPr>
        <w:t>Невельский</w:t>
      </w:r>
      <w:proofErr w:type="spellEnd"/>
      <w:r w:rsidRPr="00652D45">
        <w:rPr>
          <w:sz w:val="26"/>
          <w:szCs w:val="26"/>
        </w:rPr>
        <w:t xml:space="preserve"> муниципальный округ»;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выдает доверенности на право представительства от имени Учреждения, в т. ч. доверенности с правом передоверия;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издает приказы и распоряжения, дает поручения и указания, обязательные для исполнения всеми работниками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5.4.3. Заведующий Учреждения осуществляет также следующие полномочия: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– обеспечивает разработку и утверждение образовательных программ учреждения;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lastRenderedPageBreak/>
        <w:t>–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– организует методическую работу, в том числе проведение методических конференций, семинаров;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 xml:space="preserve">– обеспечивает проведение </w:t>
      </w:r>
      <w:proofErr w:type="spellStart"/>
      <w:r w:rsidRPr="00652D45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52D45">
        <w:rPr>
          <w:rFonts w:ascii="Times New Roman" w:hAnsi="Times New Roman" w:cs="Times New Roman"/>
          <w:sz w:val="26"/>
          <w:szCs w:val="26"/>
        </w:rPr>
        <w:t>, функционирования внутренней системы оценки качества образования;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– обеспечивает создание и ведение официального сайта Учреждения в сети «Интернет»;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организует работу по исполнению решений Управляющего совета, других коллегиальных органов управления Учреждением;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принимает на работу и увольняет педагогических и иных работников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утверждает графики работы;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издает приказы о зачислении в Учреждение;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организует обеспечение охраны жизни и здоровья обучающихся и работников;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формирует контингент обучающихся;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обеспечивает учет, сохранность и пополнение учебно-материальной базы, учет и хранение документации;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осуществляет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652D45">
        <w:rPr>
          <w:sz w:val="26"/>
          <w:szCs w:val="26"/>
        </w:rPr>
        <w:t>местными нормами</w:t>
      </w:r>
      <w:proofErr w:type="gramEnd"/>
      <w:r w:rsidRPr="00652D45">
        <w:rPr>
          <w:sz w:val="26"/>
          <w:szCs w:val="26"/>
        </w:rPr>
        <w:t xml:space="preserve">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организует делопроизводство;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устанавливает порядок защиты персональных данных и обеспечивает его соблюдение;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распределяет обязанности между работниками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привлекает к дисциплинарной и иной ответственности работников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– обеспечивает соблюдение законности в деятельности Учреждения, в том числе: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 xml:space="preserve">– реализацию в полном объеме образовательных программ, соответствие качества </w:t>
      </w:r>
      <w:proofErr w:type="gramStart"/>
      <w:r w:rsidRPr="00652D45">
        <w:rPr>
          <w:rFonts w:ascii="Times New Roman" w:hAnsi="Times New Roman" w:cs="Times New Roman"/>
          <w:sz w:val="26"/>
          <w:szCs w:val="26"/>
        </w:rPr>
        <w:t>подготовки</w:t>
      </w:r>
      <w:proofErr w:type="gramEnd"/>
      <w:r w:rsidRPr="00652D45">
        <w:rPr>
          <w:rFonts w:ascii="Times New Roman" w:hAnsi="Times New Roman" w:cs="Times New Roman"/>
          <w:sz w:val="26"/>
          <w:szCs w:val="26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– создание безопасных условий обучения, воспитания воспитанников, присмотра и ухода за детьми, их содержание в соответствии с установленными нормами, обеспечивающими жизнь и здоровье воспитанников, работников Учреждения;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 xml:space="preserve">– соблюдение прав и свобод воспитанников, родителей (законных представителей) воспитанников, работников Учреждения. </w:t>
      </w:r>
    </w:p>
    <w:p w:rsidR="00652D45" w:rsidRPr="00652D45" w:rsidRDefault="00652D45" w:rsidP="00652D45">
      <w:pPr>
        <w:ind w:firstLine="1134"/>
        <w:jc w:val="both"/>
        <w:rPr>
          <w:bCs/>
          <w:sz w:val="26"/>
          <w:szCs w:val="26"/>
        </w:rPr>
      </w:pPr>
      <w:r w:rsidRPr="00652D45">
        <w:rPr>
          <w:sz w:val="26"/>
          <w:szCs w:val="26"/>
        </w:rPr>
        <w:t xml:space="preserve">5.4.4. </w:t>
      </w:r>
      <w:r w:rsidRPr="00652D45">
        <w:rPr>
          <w:bCs/>
          <w:sz w:val="26"/>
          <w:szCs w:val="26"/>
        </w:rPr>
        <w:t>Заведующий Учреждения обязан: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проходить обязательную аттестацию, порядок и сроки проведения которой устанавливаются Учредителем;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выполнение муниципального задания Учредителя в полном объеме;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обеспечивать постоянную работу над повышением </w:t>
      </w:r>
      <w:proofErr w:type="gramStart"/>
      <w:r w:rsidRPr="00652D45">
        <w:rPr>
          <w:sz w:val="26"/>
          <w:szCs w:val="26"/>
        </w:rPr>
        <w:t>качества</w:t>
      </w:r>
      <w:proofErr w:type="gramEnd"/>
      <w:r w:rsidRPr="00652D45">
        <w:rPr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выполнение плана финансово-хозяйственной деятельности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безопасные условия труда работникам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652D45">
        <w:rPr>
          <w:sz w:val="26"/>
          <w:szCs w:val="26"/>
        </w:rPr>
        <w:t>самообследования</w:t>
      </w:r>
      <w:proofErr w:type="spellEnd"/>
      <w:r w:rsidRPr="00652D45">
        <w:rPr>
          <w:sz w:val="26"/>
          <w:szCs w:val="26"/>
        </w:rPr>
        <w:t>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652D45">
        <w:rPr>
          <w:sz w:val="26"/>
          <w:szCs w:val="26"/>
        </w:rPr>
        <w:t>Невельский</w:t>
      </w:r>
      <w:proofErr w:type="spellEnd"/>
      <w:r w:rsidRPr="00652D45">
        <w:rPr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–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соблюдение Правил внутреннего трудового распорядка и трудовой дисциплины работниками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организовывать в установленном порядке аттестацию работников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запрещать проведение образовательного процесса при наличии опасных условий для здоровья обучающихся и работников;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организовывать подготовку Учреждения к новому учебному году;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принимать совместные с медицинскими работниками меры по улучшению медицинского обслуживания и оздоровительной работы;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обеспечивать проведение периодических бесплатных медицинских обследований работников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–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округа, а также Уставом Учреждения и решениями Учредителя, принятыми в рамках его компетенции.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5.4.5. </w:t>
      </w:r>
      <w:r w:rsidRPr="00652D45">
        <w:rPr>
          <w:bCs/>
          <w:sz w:val="26"/>
          <w:szCs w:val="26"/>
        </w:rPr>
        <w:t>Заведующий Учреждения несет ответственность</w:t>
      </w:r>
      <w:r w:rsidRPr="00652D45">
        <w:rPr>
          <w:sz w:val="26"/>
          <w:szCs w:val="26"/>
        </w:rPr>
        <w:t xml:space="preserve"> в установленном законодательством Российской Федерации порядке за: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– невыполнение или ненадлежащее выполнение функций, отнесенных к его компетенции; 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–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– жизнь и здоровье обучающихся, работников Учреждения;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 xml:space="preserve">–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:rsidR="00652D45" w:rsidRPr="00652D45" w:rsidRDefault="00652D45" w:rsidP="00652D45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52D45">
        <w:rPr>
          <w:rFonts w:ascii="Times New Roman" w:hAnsi="Times New Roman" w:cs="Times New Roman"/>
          <w:sz w:val="26"/>
          <w:szCs w:val="26"/>
        </w:rPr>
        <w:t>5.4.6.  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</w:t>
      </w:r>
      <w:r w:rsidRPr="00652D45">
        <w:rPr>
          <w:sz w:val="26"/>
          <w:szCs w:val="26"/>
        </w:rPr>
        <w:lastRenderedPageBreak/>
        <w:t>педагогических работников в Учреждении создается и действует представительный орган профессионального союза работников.</w:t>
      </w:r>
      <w:r w:rsidRPr="00652D45">
        <w:rPr>
          <w:sz w:val="26"/>
          <w:szCs w:val="26"/>
        </w:rPr>
        <w:tab/>
      </w:r>
    </w:p>
    <w:p w:rsidR="00652D45" w:rsidRPr="00652D45" w:rsidRDefault="00652D45" w:rsidP="00652D45">
      <w:pPr>
        <w:ind w:firstLine="1134"/>
        <w:jc w:val="both"/>
        <w:rPr>
          <w:strike/>
          <w:sz w:val="26"/>
          <w:szCs w:val="26"/>
        </w:rPr>
      </w:pPr>
      <w:r w:rsidRPr="00652D45">
        <w:rPr>
          <w:sz w:val="26"/>
          <w:szCs w:val="26"/>
        </w:rPr>
        <w:t xml:space="preserve">5.7. </w:t>
      </w:r>
      <w:r w:rsidRPr="00652D45">
        <w:rPr>
          <w:bCs/>
          <w:sz w:val="26"/>
          <w:szCs w:val="26"/>
        </w:rPr>
        <w:t>Общее собрание работников Учреждения</w:t>
      </w:r>
      <w:r w:rsidRPr="00652D45">
        <w:rPr>
          <w:sz w:val="26"/>
          <w:szCs w:val="26"/>
        </w:rPr>
        <w:t xml:space="preserve"> (далее — Общее собрание) является постоянно действующим коллегиальным органом управления Учреждения, 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5.7.1. Общее собрание не вправе выступать от имени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— без оплаты.</w:t>
      </w:r>
    </w:p>
    <w:p w:rsidR="00652D45" w:rsidRPr="00652D45" w:rsidRDefault="00652D45" w:rsidP="00652D45">
      <w:pPr>
        <w:ind w:firstLine="1134"/>
        <w:rPr>
          <w:sz w:val="26"/>
          <w:szCs w:val="26"/>
        </w:rPr>
      </w:pPr>
      <w:r w:rsidRPr="00652D45">
        <w:rPr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5.7.4. Компетенция Общего собрания: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избрание руководителя Учреждения;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участие в разработке и принятии коллективного договора;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:rsidR="00652D45" w:rsidRPr="00652D45" w:rsidRDefault="00652D45" w:rsidP="00652D45">
      <w:pPr>
        <w:ind w:right="180" w:firstLine="1134"/>
        <w:contextualSpacing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:rsidR="00652D45" w:rsidRPr="00652D45" w:rsidRDefault="00652D45" w:rsidP="00652D45">
      <w:pPr>
        <w:ind w:right="180"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652D45" w:rsidRPr="00652D45" w:rsidRDefault="00652D45" w:rsidP="00652D45">
      <w:pPr>
        <w:ind w:right="180"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bCs/>
          <w:sz w:val="26"/>
          <w:szCs w:val="26"/>
        </w:rPr>
        <w:t xml:space="preserve">5.8. </w:t>
      </w:r>
      <w:r w:rsidRPr="00652D45">
        <w:rPr>
          <w:sz w:val="26"/>
          <w:szCs w:val="26"/>
        </w:rPr>
        <w:t>Управляющий совет Учреждения</w:t>
      </w:r>
      <w:r w:rsidRPr="00652D45">
        <w:rPr>
          <w:bCs/>
          <w:sz w:val="26"/>
          <w:szCs w:val="26"/>
        </w:rPr>
        <w:t xml:space="preserve"> (далее – Совет) – коллегиальный орган, наделенный полномочиями по осуществлению</w:t>
      </w:r>
      <w:r w:rsidRPr="00652D45">
        <w:rPr>
          <w:sz w:val="26"/>
          <w:szCs w:val="26"/>
        </w:rPr>
        <w:t xml:space="preserve"> управленческих функций в соответствии с настоящим Уставом.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5.8.1. Управляющий совет состоит из представителей следующих категорий участников образовательных отношений: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родители (законные представители) обучающихся;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работники детского сада;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заведующий;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орган, осуществляющий функции учредителя;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5.8.2. К компетенции управляющего совета относится: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выбор направлений развития образовательной организации;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участие в контроле качества и безопасности условий обучения и воспитания;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взаимодействие с общественными организациями.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:rsidR="00652D45" w:rsidRPr="00652D45" w:rsidRDefault="00652D45" w:rsidP="00652D45">
      <w:pPr>
        <w:ind w:firstLine="1134"/>
        <w:jc w:val="both"/>
        <w:rPr>
          <w:i/>
          <w:iCs/>
          <w:strike/>
          <w:sz w:val="26"/>
          <w:szCs w:val="26"/>
        </w:rPr>
      </w:pPr>
      <w:r w:rsidRPr="00652D45">
        <w:rPr>
          <w:sz w:val="26"/>
          <w:szCs w:val="26"/>
        </w:rPr>
        <w:t xml:space="preserve">5.9. </w:t>
      </w:r>
      <w:r w:rsidRPr="00652D45">
        <w:rPr>
          <w:bCs/>
          <w:sz w:val="26"/>
          <w:szCs w:val="26"/>
        </w:rPr>
        <w:t>Педагогический совет</w:t>
      </w:r>
      <w:r w:rsidRPr="00652D45">
        <w:rPr>
          <w:sz w:val="26"/>
          <w:szCs w:val="26"/>
        </w:rPr>
        <w:t xml:space="preserve">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bookmarkStart w:id="0" w:name="_Hlk184896530"/>
      <w:r w:rsidRPr="00652D45">
        <w:rPr>
          <w:sz w:val="26"/>
          <w:szCs w:val="26"/>
        </w:rPr>
        <w:t xml:space="preserve">5.9.1. </w:t>
      </w:r>
      <w:bookmarkEnd w:id="0"/>
      <w:r w:rsidRPr="00652D45">
        <w:rPr>
          <w:sz w:val="26"/>
          <w:szCs w:val="26"/>
        </w:rPr>
        <w:t>Педагогический совет не вправе выступать от имени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— без оплаты.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5.9.4. Компетенция Педагогического совета: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согласование плана (планов) работы Учреждения на год;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согласование образовательных программ, реализуемых Учреждением;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согласование решения о поощрении обучающихся и педагогических работников;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рассмотрение итогов работы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lastRenderedPageBreak/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внесение предложений руководителю Учреждения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обучающихся;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- заслушивание информации и отчетов членов Педагогического совета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5.10. </w:t>
      </w:r>
      <w:r w:rsidRPr="00652D45">
        <w:rPr>
          <w:bCs/>
          <w:sz w:val="26"/>
          <w:szCs w:val="26"/>
        </w:rPr>
        <w:t>Общее собрание родителей</w:t>
      </w:r>
      <w:r w:rsidRPr="00652D45">
        <w:rPr>
          <w:sz w:val="26"/>
          <w:szCs w:val="26"/>
        </w:rPr>
        <w:t xml:space="preserve"> (законных представителей)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Учреждения. Деятельность общего собрания родителей Учреждения регулируется Положением, утвержденным локальным актом Учреждения.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 В состав общего собрания родителей входят все родители (законные представители) воспитанников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 Срок полномочий общего собрания родителей – 1 год.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 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 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:rsidR="00652D45" w:rsidRPr="00652D45" w:rsidRDefault="00652D45" w:rsidP="00652D45">
      <w:pPr>
        <w:ind w:firstLine="1134"/>
        <w:jc w:val="both"/>
        <w:rPr>
          <w:bCs/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6. Учет, отчетность и контроль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</w:t>
      </w:r>
      <w:r w:rsidRPr="00652D45">
        <w:rPr>
          <w:sz w:val="26"/>
          <w:szCs w:val="26"/>
        </w:rPr>
        <w:lastRenderedPageBreak/>
        <w:t>соответствующими федеральными, региональными и местными органами в рамках их полномочий.</w:t>
      </w:r>
    </w:p>
    <w:p w:rsidR="00652D45" w:rsidRPr="00652D45" w:rsidRDefault="00652D45" w:rsidP="00652D45">
      <w:pPr>
        <w:ind w:firstLine="1134"/>
        <w:jc w:val="center"/>
        <w:rPr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 xml:space="preserve">7. Реорганизация, изменение типа и ликвидация Учреждения. </w:t>
      </w: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Хранение документов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7.1. Учреждение может быть реорганизовано в порядке, предусмотренном федеральными законами, по решению Учредителя.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7.2. Изменение типа Учреждения осуществляется в порядке, установленном федеральными законами, по решению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7.3.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652D45">
        <w:rPr>
          <w:sz w:val="26"/>
          <w:szCs w:val="26"/>
        </w:rPr>
        <w:t>в банках</w:t>
      </w:r>
      <w:proofErr w:type="gramEnd"/>
      <w:r w:rsidRPr="00652D45">
        <w:rPr>
          <w:sz w:val="26"/>
          <w:szCs w:val="26"/>
        </w:rPr>
        <w:t xml:space="preserve"> данных.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8. Порядок изменения Устава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</w:p>
    <w:p w:rsidR="00652D45" w:rsidRDefault="00652D45" w:rsidP="00652D45">
      <w:pPr>
        <w:ind w:firstLine="1134"/>
        <w:jc w:val="center"/>
        <w:rPr>
          <w:bCs/>
          <w:sz w:val="26"/>
          <w:szCs w:val="26"/>
        </w:rPr>
      </w:pPr>
      <w:r w:rsidRPr="00652D45">
        <w:rPr>
          <w:bCs/>
          <w:sz w:val="26"/>
          <w:szCs w:val="26"/>
        </w:rPr>
        <w:t>9. Локальные акты, регламентирующие деятельность Учреждения</w:t>
      </w:r>
    </w:p>
    <w:p w:rsidR="00652D45" w:rsidRPr="00652D45" w:rsidRDefault="00652D45" w:rsidP="00652D45">
      <w:pPr>
        <w:ind w:firstLine="1134"/>
        <w:jc w:val="center"/>
        <w:rPr>
          <w:bCs/>
          <w:sz w:val="26"/>
          <w:szCs w:val="26"/>
        </w:rPr>
      </w:pP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 и иными нормативными правовыми актами РФ, Сахалинской области, нормативными правовыми актами </w:t>
      </w:r>
      <w:proofErr w:type="spellStart"/>
      <w:r w:rsidRPr="00652D45">
        <w:rPr>
          <w:sz w:val="26"/>
          <w:szCs w:val="26"/>
        </w:rPr>
        <w:t>Невельского</w:t>
      </w:r>
      <w:proofErr w:type="spellEnd"/>
      <w:r w:rsidRPr="00652D45">
        <w:rPr>
          <w:sz w:val="26"/>
          <w:szCs w:val="26"/>
        </w:rPr>
        <w:t xml:space="preserve"> муниципального округа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</w:t>
      </w:r>
      <w:r w:rsidRPr="00652D45">
        <w:rPr>
          <w:sz w:val="26"/>
          <w:szCs w:val="26"/>
        </w:rPr>
        <w:lastRenderedPageBreak/>
        <w:t>занятий обучающихся, формы, порядок и основания перевода, отчисления обучающихся и иные локальные акты, входящие в компетенцию Учреждения в соответствии с законодательством РФ.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r w:rsidRPr="00652D45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652D45">
        <w:rPr>
          <w:strike/>
          <w:sz w:val="26"/>
          <w:szCs w:val="26"/>
        </w:rPr>
        <w:t xml:space="preserve"> </w:t>
      </w:r>
    </w:p>
    <w:p w:rsidR="00652D45" w:rsidRPr="00652D45" w:rsidRDefault="00652D45" w:rsidP="00652D45">
      <w:pPr>
        <w:ind w:firstLine="1134"/>
        <w:jc w:val="both"/>
        <w:rPr>
          <w:sz w:val="26"/>
          <w:szCs w:val="26"/>
        </w:rPr>
      </w:pPr>
      <w:bookmarkStart w:id="1" w:name="_GoBack"/>
      <w:bookmarkEnd w:id="1"/>
      <w:r w:rsidRPr="00652D45">
        <w:rPr>
          <w:sz w:val="26"/>
          <w:szCs w:val="26"/>
        </w:rPr>
        <w:t xml:space="preserve">9.7. Учреждением создаются условия для ознакомления всех работников, обучающихся, родителей (законных представителей) обучающихся с настоящим Уставом. </w:t>
      </w:r>
    </w:p>
    <w:p w:rsidR="006C6773" w:rsidRPr="00652D45" w:rsidRDefault="006C6773">
      <w:pPr>
        <w:rPr>
          <w:sz w:val="26"/>
          <w:szCs w:val="26"/>
        </w:rPr>
      </w:pPr>
    </w:p>
    <w:sectPr w:rsidR="006C6773" w:rsidRPr="00652D45" w:rsidSect="00652D45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41" w:rsidRDefault="00F27041">
      <w:r>
        <w:separator/>
      </w:r>
    </w:p>
  </w:endnote>
  <w:endnote w:type="continuationSeparator" w:id="0">
    <w:p w:rsidR="00F27041" w:rsidRDefault="00F2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41" w:rsidRDefault="00F27041">
      <w:r>
        <w:separator/>
      </w:r>
    </w:p>
  </w:footnote>
  <w:footnote w:type="continuationSeparator" w:id="0">
    <w:p w:rsidR="00F27041" w:rsidRDefault="00F2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D41D9"/>
    <w:multiLevelType w:val="multilevel"/>
    <w:tmpl w:val="8466C0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6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52D45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76863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2704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8548FF-6793-4221-81A1-CE921B7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rsid w:val="00652D45"/>
    <w:rPr>
      <w:color w:val="0000FF"/>
      <w:u w:val="single"/>
    </w:rPr>
  </w:style>
  <w:style w:type="paragraph" w:customStyle="1" w:styleId="ConsPlusNormal">
    <w:name w:val="ConsPlusNormal"/>
    <w:uiPriority w:val="99"/>
    <w:rsid w:val="00652D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652D45"/>
    <w:rPr>
      <w:sz w:val="24"/>
      <w:szCs w:val="24"/>
    </w:rPr>
  </w:style>
  <w:style w:type="paragraph" w:styleId="a9">
    <w:name w:val="List Paragraph"/>
    <w:basedOn w:val="a"/>
    <w:uiPriority w:val="34"/>
    <w:qFormat/>
    <w:rsid w:val="0065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873123C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7</TotalTime>
  <Pages>19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2024-12-23T03:57:00Z</cp:lastPrinted>
  <dcterms:created xsi:type="dcterms:W3CDTF">2024-12-23T03:50:00Z</dcterms:created>
  <dcterms:modified xsi:type="dcterms:W3CDTF">2024-12-23T03:57:00Z</dcterms:modified>
</cp:coreProperties>
</file>