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9512A0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504CD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504CD">
              <w:rPr>
                <w:rFonts w:ascii="Courier New" w:hAnsi="Courier New" w:cs="Courier New"/>
              </w:rPr>
              <w:t>2066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9512A0" w:rsidTr="009512A0">
        <w:trPr>
          <w:trHeight w:hRule="exact" w:val="2186"/>
        </w:trPr>
        <w:tc>
          <w:tcPr>
            <w:tcW w:w="4423" w:type="dxa"/>
          </w:tcPr>
          <w:p w:rsidR="00A05F14" w:rsidRPr="009512A0" w:rsidRDefault="004504CD" w:rsidP="009512A0">
            <w:pPr>
              <w:spacing w:after="240"/>
              <w:jc w:val="both"/>
              <w:rPr>
                <w:sz w:val="26"/>
                <w:szCs w:val="26"/>
              </w:rPr>
            </w:pPr>
            <w:r w:rsidRPr="009512A0">
              <w:rPr>
                <w:sz w:val="26"/>
                <w:szCs w:val="26"/>
              </w:rPr>
              <w:t>Об утверждении Устава муниципального бюджетного общеобразовательного учреждения «Средняя общеобразовательная школа №2» г. Невельска Сахалинской области</w:t>
            </w:r>
          </w:p>
        </w:tc>
      </w:tr>
    </w:tbl>
    <w:p w:rsidR="002D3414" w:rsidRPr="009512A0" w:rsidRDefault="002D3414" w:rsidP="006C6773">
      <w:pPr>
        <w:jc w:val="both"/>
        <w:rPr>
          <w:sz w:val="26"/>
          <w:szCs w:val="26"/>
        </w:rPr>
      </w:pP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ind w:right="-45"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9512A0">
        <w:rPr>
          <w:sz w:val="26"/>
          <w:szCs w:val="26"/>
        </w:rPr>
        <w:t xml:space="preserve">В соответствии с Гражданским кодексом Российской Федерации 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9512A0">
        <w:rPr>
          <w:color w:val="000000"/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9512A0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9512A0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9512A0">
        <w:rPr>
          <w:sz w:val="26"/>
          <w:szCs w:val="26"/>
          <w:u w:color="000000"/>
          <w:bdr w:val="nil"/>
        </w:rPr>
        <w:t>Невельского</w:t>
      </w:r>
      <w:proofErr w:type="spellEnd"/>
      <w:r w:rsidRPr="009512A0">
        <w:rPr>
          <w:sz w:val="26"/>
          <w:szCs w:val="26"/>
          <w:u w:color="000000"/>
          <w:bdr w:val="nil"/>
        </w:rPr>
        <w:t xml:space="preserve"> городского округа от 14.12.2010 № 768 (в ред. 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</w:t>
      </w:r>
      <w:r w:rsidRPr="009512A0">
        <w:rPr>
          <w:color w:val="FF0000"/>
          <w:sz w:val="26"/>
          <w:szCs w:val="26"/>
          <w:u w:color="000000"/>
          <w:bdr w:val="nil"/>
        </w:rPr>
        <w:t xml:space="preserve"> </w:t>
      </w:r>
      <w:r w:rsidRPr="009512A0">
        <w:rPr>
          <w:color w:val="000000"/>
          <w:sz w:val="26"/>
          <w:szCs w:val="26"/>
          <w:u w:color="000000"/>
          <w:bdr w:val="nil"/>
        </w:rPr>
        <w:t xml:space="preserve">руководствуясь статьями </w:t>
      </w:r>
      <w:r w:rsidRPr="009512A0">
        <w:rPr>
          <w:sz w:val="26"/>
          <w:szCs w:val="26"/>
          <w:u w:color="000000"/>
          <w:bdr w:val="nil"/>
        </w:rPr>
        <w:t xml:space="preserve">44, 45 </w:t>
      </w:r>
      <w:r w:rsidRPr="009512A0">
        <w:rPr>
          <w:color w:val="000000"/>
          <w:sz w:val="26"/>
          <w:szCs w:val="26"/>
          <w:u w:color="000000"/>
          <w:bdr w:val="nil"/>
        </w:rPr>
        <w:t>Устава муниципального образования «</w:t>
      </w:r>
      <w:proofErr w:type="spellStart"/>
      <w:r w:rsidRPr="009512A0">
        <w:rPr>
          <w:color w:val="000000"/>
          <w:sz w:val="26"/>
          <w:szCs w:val="26"/>
          <w:u w:color="000000"/>
          <w:bdr w:val="nil"/>
        </w:rPr>
        <w:t>Невельский</w:t>
      </w:r>
      <w:proofErr w:type="spellEnd"/>
      <w:r w:rsidRPr="009512A0">
        <w:rPr>
          <w:color w:val="000000"/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9512A0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9512A0">
        <w:rPr>
          <w:color w:val="000000"/>
          <w:sz w:val="26"/>
          <w:szCs w:val="26"/>
          <w:u w:color="000000"/>
          <w:bdr w:val="nil"/>
        </w:rPr>
        <w:t xml:space="preserve"> городского округа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9512A0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9512A0">
        <w:rPr>
          <w:color w:val="000000"/>
          <w:sz w:val="26"/>
          <w:szCs w:val="26"/>
          <w:u w:color="000000"/>
          <w:bdr w:val="nil"/>
        </w:rPr>
        <w:t>1. Утвердить Устав муниципального бюджетного общеобразовательного учреждения «Средняя общеобразовательная школа №2» г. Невельска Сахалинской области (прилагается).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9512A0">
        <w:rPr>
          <w:color w:val="000000"/>
          <w:sz w:val="26"/>
          <w:szCs w:val="26"/>
          <w:u w:color="000000"/>
          <w:bdr w:val="nil"/>
        </w:rPr>
        <w:t xml:space="preserve">2. Директору муниципального бюджетного общеобразовательного учреждения «Средняя общеобразовательная школа №2» г. Невельска Сахалинской области </w:t>
      </w:r>
      <w:proofErr w:type="spellStart"/>
      <w:r w:rsidRPr="009512A0">
        <w:rPr>
          <w:color w:val="000000"/>
          <w:sz w:val="26"/>
          <w:szCs w:val="26"/>
          <w:u w:color="000000"/>
          <w:bdr w:val="nil"/>
        </w:rPr>
        <w:t>Сусенко</w:t>
      </w:r>
      <w:proofErr w:type="spellEnd"/>
      <w:r w:rsidRPr="009512A0">
        <w:rPr>
          <w:color w:val="000000"/>
          <w:sz w:val="26"/>
          <w:szCs w:val="26"/>
          <w:u w:color="000000"/>
          <w:bdr w:val="nil"/>
        </w:rPr>
        <w:t xml:space="preserve"> В.А. произвести регистрацию Устава в порядке, установленном законодательством Российской Федерации.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9512A0">
        <w:rPr>
          <w:color w:val="000000"/>
          <w:sz w:val="26"/>
          <w:szCs w:val="26"/>
          <w:u w:color="000000"/>
          <w:bdr w:val="nil"/>
        </w:rPr>
        <w:t xml:space="preserve">2.1. </w:t>
      </w:r>
      <w:r w:rsidRPr="009512A0">
        <w:rPr>
          <w:sz w:val="26"/>
          <w:szCs w:val="26"/>
        </w:rPr>
        <w:t xml:space="preserve">В трехдневный срок со дня государственной регистрации предоставить в отдел образования администрации </w:t>
      </w:r>
      <w:proofErr w:type="spellStart"/>
      <w:r w:rsidRPr="009512A0">
        <w:rPr>
          <w:sz w:val="26"/>
          <w:szCs w:val="26"/>
        </w:rPr>
        <w:t>Невельского</w:t>
      </w:r>
      <w:proofErr w:type="spellEnd"/>
      <w:r w:rsidRPr="009512A0">
        <w:rPr>
          <w:sz w:val="26"/>
          <w:szCs w:val="26"/>
        </w:rPr>
        <w:t xml:space="preserve"> городского округа </w:t>
      </w:r>
      <w:r w:rsidRPr="009512A0">
        <w:rPr>
          <w:sz w:val="26"/>
          <w:szCs w:val="26"/>
        </w:rPr>
        <w:lastRenderedPageBreak/>
        <w:t>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 xml:space="preserve">3. Признать утратившими силу следующие постановления администрации </w:t>
      </w:r>
      <w:proofErr w:type="spellStart"/>
      <w:r w:rsidRPr="009512A0">
        <w:rPr>
          <w:sz w:val="26"/>
          <w:szCs w:val="26"/>
        </w:rPr>
        <w:t>Невельского</w:t>
      </w:r>
      <w:proofErr w:type="spellEnd"/>
      <w:r w:rsidRPr="009512A0">
        <w:rPr>
          <w:sz w:val="26"/>
          <w:szCs w:val="26"/>
        </w:rPr>
        <w:t xml:space="preserve"> городского округа: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 xml:space="preserve">- постановление администрации </w:t>
      </w:r>
      <w:proofErr w:type="spellStart"/>
      <w:r w:rsidRPr="009512A0">
        <w:rPr>
          <w:sz w:val="26"/>
          <w:szCs w:val="26"/>
        </w:rPr>
        <w:t>Невельского</w:t>
      </w:r>
      <w:proofErr w:type="spellEnd"/>
      <w:r w:rsidRPr="009512A0">
        <w:rPr>
          <w:sz w:val="26"/>
          <w:szCs w:val="26"/>
        </w:rPr>
        <w:t xml:space="preserve"> городского округа от 16.07.2012 № 921 «Об утверждении Устава муниципального бюджетного общеобразовательного учреждения «Средняя общеобразовательная школа №2» г. Невельска Сахалинской области;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 xml:space="preserve">- постановление администрации </w:t>
      </w:r>
      <w:proofErr w:type="spellStart"/>
      <w:r w:rsidRPr="009512A0">
        <w:rPr>
          <w:sz w:val="26"/>
          <w:szCs w:val="26"/>
        </w:rPr>
        <w:t>Невельского</w:t>
      </w:r>
      <w:proofErr w:type="spellEnd"/>
      <w:r w:rsidRPr="009512A0">
        <w:rPr>
          <w:sz w:val="26"/>
          <w:szCs w:val="26"/>
        </w:rPr>
        <w:t xml:space="preserve"> городского округа от 30.03.2015 от № 418 «Об утверждении Устава муниципального бюджетного общеобразовательного учреждения «Средняя общеобразовательная школа №2» г. Невельска Сахалинской области в новой редакции».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9512A0">
        <w:rPr>
          <w:color w:val="000000"/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9512A0">
        <w:rPr>
          <w:color w:val="000000"/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9512A0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9512A0">
        <w:rPr>
          <w:sz w:val="26"/>
          <w:szCs w:val="26"/>
        </w:rPr>
        <w:t>Невельского</w:t>
      </w:r>
      <w:proofErr w:type="spellEnd"/>
      <w:r w:rsidRPr="009512A0">
        <w:rPr>
          <w:sz w:val="26"/>
          <w:szCs w:val="26"/>
        </w:rPr>
        <w:t xml:space="preserve"> городского округа»</w:t>
      </w:r>
      <w:r w:rsidRPr="009512A0">
        <w:rPr>
          <w:color w:val="000000"/>
          <w:sz w:val="26"/>
          <w:szCs w:val="26"/>
          <w:u w:color="000000"/>
          <w:bdr w:val="nil"/>
        </w:rPr>
        <w:t>.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9512A0">
        <w:rPr>
          <w:color w:val="000000"/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9512A0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9512A0">
        <w:rPr>
          <w:color w:val="000000"/>
          <w:sz w:val="26"/>
          <w:szCs w:val="26"/>
          <w:u w:color="000000"/>
          <w:bdr w:val="nil"/>
        </w:rPr>
        <w:t xml:space="preserve"> городского округа Манухина О.И</w:t>
      </w:r>
    </w:p>
    <w:p w:rsidR="00B067AF" w:rsidRPr="009512A0" w:rsidRDefault="00B067AF" w:rsidP="006C6773">
      <w:pPr>
        <w:jc w:val="both"/>
        <w:rPr>
          <w:sz w:val="26"/>
          <w:szCs w:val="26"/>
        </w:rPr>
      </w:pPr>
    </w:p>
    <w:p w:rsidR="00B067AF" w:rsidRPr="009512A0" w:rsidRDefault="00B067AF" w:rsidP="006C6773">
      <w:pPr>
        <w:jc w:val="both"/>
        <w:rPr>
          <w:sz w:val="26"/>
          <w:szCs w:val="26"/>
        </w:rPr>
      </w:pPr>
    </w:p>
    <w:p w:rsidR="00B067AF" w:rsidRPr="009512A0" w:rsidRDefault="00B067AF" w:rsidP="006C6773">
      <w:pPr>
        <w:jc w:val="both"/>
        <w:rPr>
          <w:sz w:val="26"/>
          <w:szCs w:val="26"/>
        </w:rPr>
      </w:pPr>
    </w:p>
    <w:p w:rsidR="006C6773" w:rsidRPr="009512A0" w:rsidRDefault="004504CD" w:rsidP="006C6773">
      <w:pPr>
        <w:jc w:val="both"/>
        <w:rPr>
          <w:color w:val="0000FF"/>
          <w:sz w:val="26"/>
          <w:szCs w:val="26"/>
        </w:rPr>
      </w:pPr>
      <w:r w:rsidRPr="009512A0">
        <w:rPr>
          <w:sz w:val="26"/>
          <w:szCs w:val="26"/>
        </w:rPr>
        <w:t xml:space="preserve">Мэр </w:t>
      </w:r>
      <w:proofErr w:type="spellStart"/>
      <w:r w:rsidRPr="009512A0">
        <w:rPr>
          <w:sz w:val="26"/>
          <w:szCs w:val="26"/>
        </w:rPr>
        <w:t>Невельского</w:t>
      </w:r>
      <w:proofErr w:type="spellEnd"/>
      <w:r w:rsidRPr="009512A0">
        <w:rPr>
          <w:sz w:val="26"/>
          <w:szCs w:val="26"/>
        </w:rPr>
        <w:t xml:space="preserve"> городского округа</w:t>
      </w:r>
      <w:r w:rsidR="00E45370" w:rsidRPr="009512A0">
        <w:rPr>
          <w:color w:val="0000FF"/>
          <w:sz w:val="26"/>
          <w:szCs w:val="26"/>
        </w:rPr>
        <w:tab/>
      </w:r>
      <w:r w:rsidR="00E45370" w:rsidRPr="009512A0">
        <w:rPr>
          <w:color w:val="0000FF"/>
          <w:sz w:val="26"/>
          <w:szCs w:val="26"/>
        </w:rPr>
        <w:tab/>
      </w:r>
      <w:r w:rsidR="00E45370" w:rsidRPr="009512A0">
        <w:rPr>
          <w:color w:val="0000FF"/>
          <w:sz w:val="26"/>
          <w:szCs w:val="26"/>
        </w:rPr>
        <w:tab/>
        <w:t xml:space="preserve">    </w:t>
      </w:r>
      <w:r w:rsidR="009512A0">
        <w:rPr>
          <w:color w:val="0000FF"/>
          <w:sz w:val="26"/>
          <w:szCs w:val="26"/>
        </w:rPr>
        <w:t xml:space="preserve">                        </w:t>
      </w:r>
      <w:r w:rsidR="009512A0" w:rsidRPr="009512A0">
        <w:rPr>
          <w:sz w:val="26"/>
          <w:szCs w:val="26"/>
        </w:rPr>
        <w:t>А.В.</w:t>
      </w:r>
      <w:r w:rsidR="009512A0">
        <w:rPr>
          <w:sz w:val="26"/>
          <w:szCs w:val="26"/>
        </w:rPr>
        <w:t xml:space="preserve"> </w:t>
      </w:r>
      <w:proofErr w:type="spellStart"/>
      <w:r w:rsidRPr="009512A0">
        <w:rPr>
          <w:sz w:val="26"/>
          <w:szCs w:val="26"/>
        </w:rPr>
        <w:t>Шабельник</w:t>
      </w:r>
      <w:proofErr w:type="spellEnd"/>
      <w:r w:rsidRPr="009512A0">
        <w:rPr>
          <w:sz w:val="26"/>
          <w:szCs w:val="26"/>
        </w:rPr>
        <w:t xml:space="preserve"> </w:t>
      </w:r>
    </w:p>
    <w:p w:rsidR="009512A0" w:rsidRDefault="009512A0" w:rsidP="009512A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sz w:val="26"/>
          <w:szCs w:val="26"/>
          <w:u w:color="000000"/>
          <w:bdr w:val="nil"/>
        </w:rPr>
      </w:pPr>
      <w:r>
        <w:rPr>
          <w:sz w:val="26"/>
          <w:szCs w:val="26"/>
          <w:u w:color="000000"/>
          <w:bdr w:val="nil"/>
        </w:rPr>
        <w:lastRenderedPageBreak/>
        <w:t>УТВЕРЖДЕН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sz w:val="26"/>
          <w:szCs w:val="26"/>
          <w:u w:color="000000"/>
          <w:bdr w:val="nil"/>
        </w:rPr>
      </w:pPr>
      <w:r w:rsidRPr="009512A0">
        <w:rPr>
          <w:sz w:val="26"/>
          <w:szCs w:val="26"/>
          <w:u w:color="000000"/>
          <w:bdr w:val="nil"/>
        </w:rPr>
        <w:t xml:space="preserve">постановлением администрации 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sz w:val="26"/>
          <w:szCs w:val="26"/>
          <w:u w:color="000000"/>
          <w:bdr w:val="nil"/>
        </w:rPr>
      </w:pPr>
      <w:proofErr w:type="spellStart"/>
      <w:r w:rsidRPr="009512A0">
        <w:rPr>
          <w:sz w:val="26"/>
          <w:szCs w:val="26"/>
          <w:u w:color="000000"/>
          <w:bdr w:val="nil"/>
        </w:rPr>
        <w:t>Невельского</w:t>
      </w:r>
      <w:proofErr w:type="spellEnd"/>
      <w:r w:rsidRPr="009512A0">
        <w:rPr>
          <w:sz w:val="26"/>
          <w:szCs w:val="26"/>
          <w:u w:color="000000"/>
          <w:bdr w:val="nil"/>
        </w:rPr>
        <w:t xml:space="preserve"> городского округа</w:t>
      </w:r>
    </w:p>
    <w:p w:rsidR="009512A0" w:rsidRPr="009512A0" w:rsidRDefault="009512A0" w:rsidP="009512A0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sz w:val="26"/>
          <w:szCs w:val="26"/>
          <w:u w:color="000000"/>
          <w:bdr w:val="nil"/>
        </w:rPr>
      </w:pPr>
      <w:r>
        <w:rPr>
          <w:sz w:val="26"/>
          <w:szCs w:val="26"/>
          <w:u w:color="000000"/>
          <w:bdr w:val="nil"/>
        </w:rPr>
        <w:t>от 23.12.</w:t>
      </w:r>
      <w:r w:rsidRPr="009512A0">
        <w:rPr>
          <w:sz w:val="26"/>
          <w:szCs w:val="26"/>
          <w:u w:color="000000"/>
          <w:bdr w:val="nil"/>
        </w:rPr>
        <w:t xml:space="preserve">2024 </w:t>
      </w:r>
      <w:r>
        <w:rPr>
          <w:sz w:val="26"/>
          <w:szCs w:val="26"/>
          <w:u w:color="000000"/>
          <w:bdr w:val="nil"/>
        </w:rPr>
        <w:t>№ 2066</w:t>
      </w:r>
    </w:p>
    <w:p w:rsidR="009512A0" w:rsidRPr="009512A0" w:rsidRDefault="009512A0" w:rsidP="009512A0">
      <w:pPr>
        <w:jc w:val="right"/>
        <w:rPr>
          <w:sz w:val="26"/>
          <w:szCs w:val="26"/>
          <w:u w:color="000000"/>
        </w:rPr>
      </w:pPr>
    </w:p>
    <w:p w:rsidR="009512A0" w:rsidRPr="009512A0" w:rsidRDefault="009512A0" w:rsidP="009512A0">
      <w:pPr>
        <w:rPr>
          <w:sz w:val="26"/>
          <w:szCs w:val="26"/>
          <w:u w:color="000000"/>
        </w:rPr>
      </w:pPr>
    </w:p>
    <w:p w:rsidR="009512A0" w:rsidRPr="009512A0" w:rsidRDefault="009512A0" w:rsidP="009512A0">
      <w:pPr>
        <w:rPr>
          <w:sz w:val="26"/>
          <w:szCs w:val="26"/>
          <w:u w:color="000000"/>
        </w:rPr>
      </w:pPr>
    </w:p>
    <w:p w:rsidR="009512A0" w:rsidRPr="009512A0" w:rsidRDefault="009512A0" w:rsidP="009512A0">
      <w:pPr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  <w:r w:rsidRPr="009512A0">
        <w:rPr>
          <w:sz w:val="26"/>
          <w:szCs w:val="26"/>
          <w:u w:color="000000"/>
        </w:rPr>
        <w:t>УСТАВ</w:t>
      </w: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  <w:r w:rsidRPr="009512A0">
        <w:rPr>
          <w:sz w:val="26"/>
          <w:szCs w:val="26"/>
          <w:u w:color="000000"/>
        </w:rPr>
        <w:t>муниципального бюджетного общеобразовательного учреждения</w:t>
      </w: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  <w:r w:rsidRPr="009512A0">
        <w:rPr>
          <w:sz w:val="26"/>
          <w:szCs w:val="26"/>
          <w:u w:color="000000"/>
        </w:rPr>
        <w:t xml:space="preserve">«Средняя общеобразовательная школа №2» </w:t>
      </w: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  <w:r w:rsidRPr="009512A0">
        <w:rPr>
          <w:sz w:val="26"/>
          <w:szCs w:val="26"/>
          <w:u w:color="000000"/>
        </w:rPr>
        <w:t xml:space="preserve">г. Невельска Сахалинской области </w:t>
      </w: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  <w:r w:rsidRPr="009512A0">
        <w:rPr>
          <w:sz w:val="26"/>
          <w:szCs w:val="26"/>
          <w:u w:color="000000"/>
        </w:rPr>
        <w:t>г. Невельск</w:t>
      </w:r>
    </w:p>
    <w:p w:rsidR="009512A0" w:rsidRDefault="009512A0" w:rsidP="009512A0">
      <w:pPr>
        <w:jc w:val="center"/>
        <w:rPr>
          <w:sz w:val="26"/>
          <w:szCs w:val="26"/>
          <w:u w:color="000000"/>
        </w:rPr>
      </w:pPr>
      <w:r w:rsidRPr="009512A0">
        <w:rPr>
          <w:sz w:val="26"/>
          <w:szCs w:val="26"/>
          <w:u w:color="000000"/>
        </w:rPr>
        <w:t xml:space="preserve"> 2024 </w:t>
      </w:r>
    </w:p>
    <w:p w:rsidR="009512A0" w:rsidRPr="009512A0" w:rsidRDefault="009512A0" w:rsidP="009512A0">
      <w:pPr>
        <w:jc w:val="center"/>
        <w:rPr>
          <w:sz w:val="26"/>
          <w:szCs w:val="26"/>
          <w:u w:color="000000"/>
        </w:rPr>
      </w:pPr>
    </w:p>
    <w:p w:rsidR="009512A0" w:rsidRDefault="009512A0" w:rsidP="009512A0">
      <w:pPr>
        <w:pStyle w:val="a7"/>
        <w:shd w:val="clear" w:color="auto" w:fill="auto"/>
        <w:tabs>
          <w:tab w:val="left" w:pos="241"/>
        </w:tabs>
        <w:spacing w:line="240" w:lineRule="auto"/>
        <w:ind w:left="360" w:firstLine="0"/>
        <w:jc w:val="center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lastRenderedPageBreak/>
        <w:t>1. Общие положения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41"/>
        </w:tabs>
        <w:spacing w:line="240" w:lineRule="auto"/>
        <w:ind w:left="360" w:firstLine="0"/>
        <w:jc w:val="center"/>
        <w:rPr>
          <w:sz w:val="26"/>
          <w:szCs w:val="26"/>
        </w:rPr>
      </w:pPr>
    </w:p>
    <w:p w:rsidR="009512A0" w:rsidRPr="009512A0" w:rsidRDefault="009512A0" w:rsidP="009512A0">
      <w:pPr>
        <w:pStyle w:val="a7"/>
        <w:shd w:val="clear" w:color="auto" w:fill="auto"/>
        <w:tabs>
          <w:tab w:val="left" w:pos="113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 xml:space="preserve">1.1. Муниципальное бюджетное общеобразовательное учреждение «Средняя общеобразовательная школа №2» г. Невельска Сахалинской области (далее – Учреждение) создано путем изменения типа, на основании постановления администрации </w:t>
      </w:r>
      <w:proofErr w:type="spellStart"/>
      <w:r w:rsidRPr="009512A0">
        <w:rPr>
          <w:sz w:val="26"/>
          <w:szCs w:val="26"/>
        </w:rPr>
        <w:t>Невельского</w:t>
      </w:r>
      <w:proofErr w:type="spellEnd"/>
      <w:r w:rsidRPr="009512A0">
        <w:rPr>
          <w:sz w:val="26"/>
          <w:szCs w:val="26"/>
        </w:rPr>
        <w:t xml:space="preserve"> городского округа от 04.04.2011 г. №369, ОГРН №1026500870538.</w:t>
      </w:r>
    </w:p>
    <w:p w:rsidR="009512A0" w:rsidRPr="009512A0" w:rsidRDefault="009512A0" w:rsidP="009512A0">
      <w:pPr>
        <w:ind w:firstLine="1134"/>
        <w:jc w:val="both"/>
        <w:rPr>
          <w:rStyle w:val="1"/>
          <w:sz w:val="26"/>
          <w:szCs w:val="26"/>
        </w:rPr>
      </w:pPr>
      <w:r w:rsidRPr="009512A0">
        <w:rPr>
          <w:sz w:val="26"/>
          <w:szCs w:val="26"/>
        </w:rPr>
        <w:t>Учреждение ранее именовалось как муниципальное общеобразовательное учреждение «Средняя общеобразовательная школа №2» г. Невельска Сахалинской области.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34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1.2. Место нахождения Учреждения: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694740, Сахалинская область, г. Невельск, улица Школьная, д. 42.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По данному адресу размещается Исполнительный орган - Директор.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Почтовый адрес и место хранения документов: 694740, Сахалинская область, г. Невельск, улица Школьная, д. 42.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8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1.4. По типу реализуемых основных образовательных программ Учреждение является общеобразовательной организацией.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7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1.5. Организационно-правовая форма Учреждения: муниципальное бюджетное учреждение.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76"/>
          <w:tab w:val="left" w:pos="140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Невельский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муниципальный округ».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осуществляет администрация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округа, именуемый в дальнейшем «Учредитель».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 осуществляет отдел по управлению имуществом и землепользованию администрации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округа, именуемый в дальнейшем «Собственник».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0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1.8.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</w:t>
      </w:r>
      <w:r w:rsidRPr="009512A0">
        <w:rPr>
          <w:rStyle w:val="1"/>
          <w:color w:val="0D0D0D" w:themeColor="text1" w:themeTint="F2"/>
          <w:sz w:val="26"/>
          <w:szCs w:val="26"/>
        </w:rPr>
        <w:t>ему</w:t>
      </w:r>
      <w:r w:rsidRPr="009512A0">
        <w:rPr>
          <w:rStyle w:val="1"/>
          <w:color w:val="000000"/>
          <w:sz w:val="26"/>
          <w:szCs w:val="26"/>
        </w:rPr>
        <w:t xml:space="preserve"> Учредителем на приобретение этого имущества.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Собственник имущества Учреждения не несет ответственности по обязательствам Учреждения. Учреждение не отвечает по обязательствам </w:t>
      </w:r>
      <w:r w:rsidRPr="009512A0">
        <w:rPr>
          <w:rStyle w:val="1"/>
          <w:color w:val="000000"/>
          <w:sz w:val="26"/>
          <w:szCs w:val="26"/>
        </w:rPr>
        <w:lastRenderedPageBreak/>
        <w:t>Собственника.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8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1.9. Учреждение осуществляет свою деятельность в соответствии с Федеральным законом от 29.12.2012 № 273-Ф3 «Об образовании в Российской Федерации», Федеральным законом от 12.01.1996 № 7-ФЗ «О некоммерческих организациях», другими федеральными законами и нормативными правовыми актами РФ, законами и иными правовыми актами Сахалинской области, нормативными актами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округа, а также настоящим Уставом.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1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1.10. Учреждение проходит лицензирование и государственную аккредитацию в порядке, установленном федеральным законодательством.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503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1.11. Полное наименование Учреждения: Муниципальное бюджетное общеобразовательное учреждение «Средняя общеобразовательная школа №2» г. Невельска Сахалинской области.    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50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Сокращенное наименование Учреждения: МБОУ «СОШ №2» г. Невельска.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2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1.12. Учреждение исполняет обязанности по организации и ведению воинского учета граждан в соответствии с требованиями законодательства РФ. 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7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1.13.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6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1.14. Учреждение размещает на официальном сайте в информационно телекоммуникационной сети «Интернет» информацию в соответствии с перечнем сведений, установленных федеральным законодательством, и обеспечивает ее обновление.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1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1.15. Учреждение</w:t>
      </w:r>
      <w:r w:rsidRPr="009512A0">
        <w:rPr>
          <w:rStyle w:val="1"/>
          <w:color w:val="000000"/>
          <w:sz w:val="26"/>
          <w:szCs w:val="26"/>
        </w:rPr>
        <w:tab/>
        <w:t>обладает правами и обязанностями Заказчика и Покупателя товаров, работ, услуг для нужд Учреждения в соответствии с Федеральным законом №44- ФЗ «О контрактной системе в сфере закупок товаров, работ, услуг для обеспечения государственных и муниципальных нужд», Федеральным законом №223 - ФЗ «О закупках товаров, работ, услуг отдельными видами юридических лиц».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18"/>
        </w:tabs>
        <w:spacing w:line="240" w:lineRule="auto"/>
        <w:ind w:left="740" w:right="20" w:firstLine="1134"/>
        <w:jc w:val="both"/>
        <w:rPr>
          <w:sz w:val="26"/>
          <w:szCs w:val="26"/>
        </w:rPr>
      </w:pPr>
    </w:p>
    <w:p w:rsidR="009512A0" w:rsidRDefault="009512A0" w:rsidP="009512A0">
      <w:pPr>
        <w:pStyle w:val="a7"/>
        <w:shd w:val="clear" w:color="auto" w:fill="auto"/>
        <w:tabs>
          <w:tab w:val="left" w:pos="235"/>
        </w:tabs>
        <w:spacing w:line="240" w:lineRule="auto"/>
        <w:ind w:firstLine="1134"/>
        <w:jc w:val="center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2. Предмет, цели и виды деятельности Учреждения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35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9512A0" w:rsidRPr="009512A0" w:rsidRDefault="009512A0" w:rsidP="009512A0">
      <w:pPr>
        <w:pStyle w:val="a7"/>
        <w:shd w:val="clear" w:color="auto" w:fill="auto"/>
        <w:tabs>
          <w:tab w:val="left" w:pos="128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2.1. Предметом деятельности Учреждения является оказание услуг (выполнение работ) по реализации, предусмотренных федеральными законами, законами Сахалинской области, нормативными правовыми актами РФ и муниципальными правовыми актами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округа. 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 ч. возможности удовлетворения </w:t>
      </w:r>
      <w:proofErr w:type="gramStart"/>
      <w:r w:rsidRPr="009512A0">
        <w:rPr>
          <w:rStyle w:val="1"/>
          <w:color w:val="000000"/>
          <w:sz w:val="26"/>
          <w:szCs w:val="26"/>
        </w:rPr>
        <w:t>потребности</w:t>
      </w:r>
      <w:proofErr w:type="gramEnd"/>
      <w:r w:rsidRPr="009512A0">
        <w:rPr>
          <w:rStyle w:val="1"/>
          <w:color w:val="000000"/>
          <w:sz w:val="26"/>
          <w:szCs w:val="26"/>
        </w:rPr>
        <w:t xml:space="preserve"> обучающихся в самообразовании и получении дополнительного образования.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15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2.3. Целями деятельности, для которых создано Учреждение, являются: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воспитание, обучение и оздоровление обучающихся;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физическое, интеллектуальное и нравственное развитие </w:t>
      </w:r>
      <w:r w:rsidRPr="009512A0">
        <w:rPr>
          <w:rStyle w:val="1"/>
          <w:color w:val="000000"/>
          <w:sz w:val="26"/>
          <w:szCs w:val="26"/>
        </w:rPr>
        <w:lastRenderedPageBreak/>
        <w:t>обучающихся;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8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формирование общей культуры </w:t>
      </w:r>
      <w:proofErr w:type="gramStart"/>
      <w:r w:rsidRPr="009512A0">
        <w:rPr>
          <w:rStyle w:val="1"/>
          <w:color w:val="000000"/>
          <w:sz w:val="26"/>
          <w:szCs w:val="26"/>
        </w:rPr>
        <w:t>личности</w:t>
      </w:r>
      <w:proofErr w:type="gramEnd"/>
      <w:r w:rsidRPr="009512A0">
        <w:rPr>
          <w:rStyle w:val="1"/>
          <w:color w:val="000000"/>
          <w:sz w:val="26"/>
          <w:szCs w:val="26"/>
        </w:rPr>
        <w:t xml:space="preserve">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8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общего, среднего общего образования и дополнительного образования.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62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2.4. Учреждение осуществляет следующие основные виды деятельности: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4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реализация программ начального общего, основного общего, среднего общего образования;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55"/>
          <w:tab w:val="left" w:pos="3284"/>
          <w:tab w:val="left" w:pos="656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реализация дополнительных общеразвивающих программ физкультурно-спортивной, социально-гуманитарной, естественнонаучной, художественной, технической, </w:t>
      </w:r>
      <w:proofErr w:type="spellStart"/>
      <w:r w:rsidRPr="009512A0">
        <w:rPr>
          <w:rStyle w:val="1"/>
          <w:color w:val="000000"/>
          <w:sz w:val="26"/>
          <w:szCs w:val="26"/>
        </w:rPr>
        <w:t>туристско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– краеведческой направленности;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предоставление специальных условий обучения детей с ограниченными возможностями здоровья, детей-инвалидов;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обучение на дому и в медицинских организациях;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предоставление психолого-педагогической, медицинской и социальной помощи;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организация присмотра и ухода за детьми в группах продленного дня;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1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организация лагерей дневного пребывания, профильных лагерей, лагерей труда и отдыха;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проведение промежуточной и итоговой аттестации для экстернов.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5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sz w:val="26"/>
          <w:szCs w:val="26"/>
        </w:rPr>
        <w:t>2.5. В соответствии с предусмотренными в п. 2.4. основными видами деятельности Учреждение выполняет муниципальное задание, которое формируется и утверждается Учредителем.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7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sz w:val="26"/>
          <w:szCs w:val="26"/>
        </w:rPr>
        <w:t>2.6.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2.4. настоящего Устава, в целях, указанных в 2.3 настоящего Устава, для граждан и юридических лиц за плату и на одинаковых при оказании одних и тех же услуг условиях.</w:t>
      </w:r>
    </w:p>
    <w:p w:rsidR="009512A0" w:rsidRPr="009512A0" w:rsidRDefault="009512A0" w:rsidP="009512A0">
      <w:pPr>
        <w:pStyle w:val="a7"/>
        <w:shd w:val="clear" w:color="auto" w:fill="FFFFFF" w:themeFill="background1"/>
        <w:tabs>
          <w:tab w:val="left" w:pos="12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sz w:val="26"/>
          <w:szCs w:val="26"/>
        </w:rPr>
        <w:t>2.7. Учреждение вправе осуществлять виды деятельности (в т. ч. приносящие доход), не относящиеся к основным, лишь постольку, поскольку это служит достижению целей, ради которых оно создано. Доход от оказания платных образовательных услуг используется Учреждением в соответствии с уставными целями.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sz w:val="26"/>
          <w:szCs w:val="26"/>
        </w:rPr>
        <w:t>Приносящие доход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3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2.8. Виды деятельности, требующие в соответствии с законодательством РФ лицензирования, могут осуществляться Учреждением </w:t>
      </w:r>
      <w:r w:rsidRPr="009512A0">
        <w:rPr>
          <w:rStyle w:val="1"/>
          <w:color w:val="000000"/>
          <w:sz w:val="26"/>
          <w:szCs w:val="26"/>
        </w:rPr>
        <w:lastRenderedPageBreak/>
        <w:t>после получения соответствующей лицензии.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Учреждение 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6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2.9. Доходы, полученные Учреждением от приносящей доход деятельности, поступают в самостоятельное распоряжение Учреждения. Имущество, приобретенное Учреждением за счет средств, полученных от приносящей доход деятельности, учитывается обособленно и поступает в самостоятельное распоряжение Учреждения в соответствии с законодательством РФ.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2.10. Учреждение создает необходимые условия для работы медицинского учреждения, осуществляет контроль их работы в целях охраны и укрепления здоровья обучающихся и работников.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Организация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Учреждение в пределах своей компетенции создает условия для охраны здоровья обучающихся, обеспечивает: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98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текущий контроль за состоянием здоровья обучающихся;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44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соблюдение государственных санитарно-эпидемиологических правил и нормативов;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6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расследование и учет несчастных случаев с обучающимися во время пребывания в Учреждении.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12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2.11. Организация питания возлагается на Учреждение. В Учреждении оборудуются помещения для питания обучающихся, соответствующие гигиеническим и строительным нормам (СанПиН, СНИП).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1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>2.12.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9512A0" w:rsidRPr="009512A0" w:rsidRDefault="009512A0" w:rsidP="009512A0">
      <w:pPr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>2.12.1.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9512A0" w:rsidRPr="009512A0" w:rsidRDefault="009512A0" w:rsidP="009512A0">
      <w:pPr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>2.12.2. 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9512A0" w:rsidRPr="009512A0" w:rsidRDefault="009512A0" w:rsidP="009512A0">
      <w:pPr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 xml:space="preserve">2.12.3.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</w:t>
      </w:r>
      <w:r w:rsidRPr="009512A0">
        <w:rPr>
          <w:sz w:val="26"/>
          <w:szCs w:val="26"/>
        </w:rPr>
        <w:lastRenderedPageBreak/>
        <w:t xml:space="preserve">власти Сахалинской области, и (или) органами местного самоуправления на территории </w:t>
      </w:r>
      <w:proofErr w:type="spellStart"/>
      <w:r w:rsidRPr="009512A0">
        <w:rPr>
          <w:sz w:val="26"/>
          <w:szCs w:val="26"/>
        </w:rPr>
        <w:t>Невельского</w:t>
      </w:r>
      <w:proofErr w:type="spellEnd"/>
      <w:r w:rsidRPr="009512A0">
        <w:rPr>
          <w:sz w:val="26"/>
          <w:szCs w:val="26"/>
        </w:rPr>
        <w:t xml:space="preserve"> </w:t>
      </w:r>
      <w:r w:rsidRPr="009512A0">
        <w:rPr>
          <w:rStyle w:val="1"/>
          <w:sz w:val="26"/>
          <w:szCs w:val="26"/>
        </w:rPr>
        <w:t xml:space="preserve">муниципального </w:t>
      </w:r>
      <w:r w:rsidRPr="009512A0">
        <w:rPr>
          <w:sz w:val="26"/>
          <w:szCs w:val="26"/>
        </w:rPr>
        <w:t xml:space="preserve">  округа. </w:t>
      </w:r>
    </w:p>
    <w:p w:rsidR="009512A0" w:rsidRPr="009512A0" w:rsidRDefault="009512A0" w:rsidP="009512A0">
      <w:pPr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>2.12.4. Обеспечивает выполнение требований к антитеррористической защищенности.</w:t>
      </w:r>
    </w:p>
    <w:p w:rsidR="009512A0" w:rsidRPr="009512A0" w:rsidRDefault="009512A0" w:rsidP="009512A0">
      <w:pPr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>2.12.5.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проявлений.</w:t>
      </w:r>
    </w:p>
    <w:p w:rsidR="009512A0" w:rsidRPr="009512A0" w:rsidRDefault="009512A0" w:rsidP="009512A0">
      <w:pPr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>2.13.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2.14. Учреждение в установленном порядке при наличии необходимых материально-технических условий и кадрового обеспечения (в пределах выделенных средств) может открывать группы кратковременного пребывания детей, лагерь дневного пребывания, профильные лагеря, лагеря труда и отдыха, осуществлять присмотр и уход за детьми в группах продленного дня.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2.15. При реализации дополнительных образовательных программ деятельность обучающихся осуществляется в различных объединениях по интересам (клубах, секциях, группах, кружках).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Организация образовательного процесса дополнительного образования детей предусматривает возможность участия родителей (законных представителей) обучающихся в работе объединений с согласия педагога дополнительного образования и без включения их в списочный состав объединений.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left="709" w:right="20" w:firstLine="1134"/>
        <w:jc w:val="both"/>
        <w:rPr>
          <w:sz w:val="26"/>
          <w:szCs w:val="26"/>
        </w:rPr>
      </w:pPr>
    </w:p>
    <w:p w:rsidR="009512A0" w:rsidRDefault="009512A0" w:rsidP="009512A0">
      <w:pPr>
        <w:pStyle w:val="a7"/>
        <w:shd w:val="clear" w:color="auto" w:fill="auto"/>
        <w:tabs>
          <w:tab w:val="left" w:pos="240"/>
        </w:tabs>
        <w:spacing w:line="240" w:lineRule="auto"/>
        <w:ind w:firstLine="1134"/>
        <w:jc w:val="center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 Организация образовательного процесса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4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9512A0" w:rsidRPr="009512A0" w:rsidRDefault="009512A0" w:rsidP="009512A0">
      <w:pPr>
        <w:pStyle w:val="a7"/>
        <w:shd w:val="clear" w:color="auto" w:fill="auto"/>
        <w:tabs>
          <w:tab w:val="left" w:pos="127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3.1. Учреждение осуществляет образовательный процесс в соответствии с уровнем основных общеобразовательных программ: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59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начальное общее образование (нормативный срок освоения 4 года);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59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основное общее образование (нормативный срок освоения 5 лет);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59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среднее общее образование (нормативный срок освоения 2 года);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50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дополнительного образования (в соответствии со сроками реализуемых программ).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3.2.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</w:t>
      </w:r>
      <w:r w:rsidRPr="009512A0">
        <w:rPr>
          <w:rStyle w:val="1"/>
          <w:color w:val="000000"/>
          <w:sz w:val="26"/>
          <w:szCs w:val="26"/>
        </w:rPr>
        <w:lastRenderedPageBreak/>
        <w:t>социальному самоопределению).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9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3.3. Количество и наполняемость классов определяется исходя из потребностей населения. Класс делится на две группы при наполняемости 25 обучающихся для проведения занятий по иностранному языку во 2-11классах, а также при проведении занятий по технологии в 5-9 классах, информатике в 7-11 классах, физической культуре в 10-11 классах. В 10 – 11 </w:t>
      </w:r>
      <w:proofErr w:type="gramStart"/>
      <w:r w:rsidRPr="009512A0">
        <w:rPr>
          <w:rStyle w:val="1"/>
          <w:color w:val="000000"/>
          <w:sz w:val="26"/>
          <w:szCs w:val="26"/>
        </w:rPr>
        <w:t>классах:  класс</w:t>
      </w:r>
      <w:proofErr w:type="gramEnd"/>
      <w:r w:rsidRPr="009512A0">
        <w:rPr>
          <w:rStyle w:val="1"/>
          <w:color w:val="000000"/>
          <w:sz w:val="26"/>
          <w:szCs w:val="26"/>
        </w:rPr>
        <w:t xml:space="preserve"> делится на группы в соответствии с выбранным профилем обучения и (или) в соответствии с индивидуальным учебным планом.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3.4. Организация образовательного процесса в Учреждении осуществляется в соответствии с образовательными программами и расписаниями занятий. Расписание занятий утверждается приказом. Формы организации образовательного процесса определяются Учреждением.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6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3.5. Содержание образования в Учреждении определяется образовательными программами, утверждаемыми Учреждением самостоятельно. Основные образовательные программы в Учреждении разрабатываются на основе соответствующих федеральных общеобразовательных программ и обеспечивают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Содержание общего образования и условия организации </w:t>
      </w:r>
      <w:proofErr w:type="gramStart"/>
      <w:r w:rsidRPr="009512A0">
        <w:rPr>
          <w:rStyle w:val="1"/>
          <w:color w:val="000000"/>
          <w:sz w:val="26"/>
          <w:szCs w:val="26"/>
        </w:rPr>
        <w:t>обучения</w:t>
      </w:r>
      <w:proofErr w:type="gramEnd"/>
      <w:r w:rsidRPr="009512A0">
        <w:rPr>
          <w:rStyle w:val="1"/>
          <w:color w:val="000000"/>
          <w:sz w:val="26"/>
          <w:szCs w:val="26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6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3.6. С учетом потребностей и возможностей личности образовательные программы осваиваются в следующих формах обучения: очной, очно-заочной, заочной, в том числе с использованием дистанционных образовательных технологий. Формы обучения по основной образовательной программе по </w:t>
      </w:r>
      <w:r w:rsidRPr="009512A0">
        <w:rPr>
          <w:rStyle w:val="1"/>
          <w:color w:val="000000"/>
          <w:sz w:val="26"/>
          <w:szCs w:val="26"/>
        </w:rPr>
        <w:lastRenderedPageBreak/>
        <w:t>каждому уровню образования определяются соответствующими федеральными государственными образовательными стандартами. Формы обучения по дополнительным образовательным программам определяются Учреждением самостоятельно.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Допускается сочетание форм получения образования и форм обучения.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Перевод обучающегося на получение образования в иной форме осуществляется в установленном порядке с согласия родителей (законных представителей).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3.7.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обращением родителей (законных представителей) в письменной форме. Порядок организации освоения образовательных программ на дому регламентируется локальным актом Учреждения.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3.8. В Учреждении применяется форма и система оценивания, установленная соответствующим локальным актом Учреждения.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6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3.9.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 Государственная (итоговая) аттестация осуществляется в формах и порядке, установленными нормативными правовыми актами федерального уровня.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1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3.10. Лица, осваивающие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</w:t>
      </w:r>
      <w:r w:rsidRPr="009512A0">
        <w:rPr>
          <w:sz w:val="26"/>
          <w:szCs w:val="26"/>
        </w:rPr>
        <w:t xml:space="preserve"> </w:t>
      </w:r>
      <w:r w:rsidRPr="009512A0">
        <w:rPr>
          <w:rStyle w:val="1"/>
          <w:color w:val="000000"/>
          <w:sz w:val="26"/>
          <w:szCs w:val="26"/>
        </w:rPr>
        <w:t>образования,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3.11.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78"/>
        </w:tabs>
        <w:spacing w:line="240" w:lineRule="auto"/>
        <w:ind w:left="709" w:right="20" w:firstLine="1134"/>
        <w:jc w:val="both"/>
        <w:rPr>
          <w:sz w:val="26"/>
          <w:szCs w:val="26"/>
        </w:rPr>
      </w:pPr>
    </w:p>
    <w:p w:rsidR="009512A0" w:rsidRDefault="009512A0" w:rsidP="009512A0">
      <w:pPr>
        <w:pStyle w:val="a7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4. Имущество и финансовое обеспечение деятельности Учреждения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9512A0" w:rsidRPr="009512A0" w:rsidRDefault="009512A0" w:rsidP="009512A0">
      <w:pPr>
        <w:pStyle w:val="a7"/>
        <w:shd w:val="clear" w:color="auto" w:fill="auto"/>
        <w:tabs>
          <w:tab w:val="left" w:pos="115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</w:t>
      </w:r>
      <w:proofErr w:type="gramStart"/>
      <w:r w:rsidRPr="009512A0">
        <w:rPr>
          <w:rStyle w:val="1"/>
          <w:color w:val="000000"/>
          <w:sz w:val="26"/>
          <w:szCs w:val="26"/>
        </w:rPr>
        <w:t>объекта налогообложения</w:t>
      </w:r>
      <w:proofErr w:type="gramEnd"/>
      <w:r w:rsidRPr="009512A0">
        <w:rPr>
          <w:rStyle w:val="1"/>
          <w:color w:val="000000"/>
          <w:sz w:val="26"/>
          <w:szCs w:val="26"/>
        </w:rPr>
        <w:t xml:space="preserve"> по которым является соответствующее имущество, в т. ч. земельные участки.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33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lastRenderedPageBreak/>
        <w:t>4.2. Источниками формирования финансовых средств Учреждения являются: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средства бюджета муниципального образования «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Невельский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средства, поступающие от приносящей доход деятельности;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2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другие источники в соответствии с законодательством Российской Федерации.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sz w:val="26"/>
          <w:szCs w:val="26"/>
        </w:rPr>
        <w:t>4.3. Учреждение вправе осуществлять приносящую доход деятельность, предусмотренную Уставом, лишь постольку, поскольку это служит достижению целей, ради которых оно создано.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4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4.4.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0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4.5.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9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4.6. 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4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4.7.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4.8.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4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4.9.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Остальным находящимся на праве оперативного управления имуществом Учреждение вправе распоряжаться самостоятельно, если иное не предусмотрено Федеральным законодательством. 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4.10.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6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lastRenderedPageBreak/>
        <w:t>4.11.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65"/>
          <w:tab w:val="left" w:pos="709"/>
          <w:tab w:val="left" w:pos="856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(складочный)капитал хозяйственных обществ или передачу им такого имущества иным образом в качестве их учредителя или участника;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left="709" w:right="20" w:firstLine="1134"/>
        <w:jc w:val="both"/>
        <w:rPr>
          <w:sz w:val="26"/>
          <w:szCs w:val="26"/>
        </w:rPr>
      </w:pPr>
    </w:p>
    <w:p w:rsidR="009512A0" w:rsidRDefault="009512A0" w:rsidP="009512A0">
      <w:pPr>
        <w:pStyle w:val="a7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 Управление Учреждением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3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9512A0" w:rsidRPr="009512A0" w:rsidRDefault="009512A0" w:rsidP="009512A0">
      <w:pPr>
        <w:pStyle w:val="a7"/>
        <w:shd w:val="clear" w:color="auto" w:fill="auto"/>
        <w:tabs>
          <w:tab w:val="left" w:pos="1205"/>
        </w:tabs>
        <w:spacing w:line="240" w:lineRule="auto"/>
        <w:ind w:right="20" w:firstLine="1134"/>
        <w:jc w:val="both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28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5.2. К компетенции администрации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 относятся: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утверждение Устава Учреждения, а также вносимых в него изменений;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4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 от 30.12.2001 № 197-ФЗ;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формирование и утверждение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Учреждения основными видами деятельности;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8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предварительное согласование совершения Учреждением крупных сделок, соответствующих критериям, установленным Федеральным </w:t>
      </w:r>
      <w:r w:rsidRPr="009512A0">
        <w:rPr>
          <w:rStyle w:val="1"/>
          <w:color w:val="000000"/>
          <w:sz w:val="26"/>
          <w:szCs w:val="26"/>
        </w:rPr>
        <w:lastRenderedPageBreak/>
        <w:t>законодательством;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9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законодательством;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4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определение перечня особо ценного движимого имущества;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9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согласование внесения Учреждением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финансовое обеспечение выполнения муниципального задания;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7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осуществление контроля за деятельностью Учреждения в соответствии с законодательством Российской Федерации;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контроль финансово-хозяйственной деятельности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финансовое обеспечение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издание нормативных документов в пределах своей компетенции;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закрепление Учреждения за конкретной территорией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осуществление иных полномочий, установленных действующим законодательством.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36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5.3. Компетенции отдела образования администрации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назначение Директора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1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формирование, в установленном администрацией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 порядке, муниципального задания на оказание услуг в </w:t>
      </w:r>
      <w:r w:rsidRPr="009512A0">
        <w:rPr>
          <w:rStyle w:val="1"/>
          <w:color w:val="000000"/>
          <w:sz w:val="26"/>
          <w:szCs w:val="26"/>
        </w:rPr>
        <w:lastRenderedPageBreak/>
        <w:t>соответствии с предусмотренными настоящим Уставом основными видами деятельности;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учет детей, имеющих право на получение начального общего, основного общего и среднего общего образования и проживающих на территориях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округа, и форм получения образования, определенных родителями (законными представителями) детей.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3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организация проведения государственной (итоговой) аттестации обучающихся, освоивших образовательные программы основного общего и среднего общего образования;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изучение, анализ состояния учебно-воспитательного процесса и методической работы в Учреждении;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1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согласование программы развития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создание необходимых условий для реализации прав граждан на получение общего и дополнительного образования.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8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создание условий для обеспечения образования детей с особыми образовательными потребностями.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осуществление контроля за соблюдением условий, обеспечивающих охрану жизни и здоровья детей, выполнение санитарных норм и правил в Учреждении, за соблюдением прав участников образовательных отношений.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6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выполнение иных функций и полномочий в соответствии с законодательством Российской Федерации и нормативными правовыми актами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0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5.4.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5.4.1. Директор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Директор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5.4.2. Директор Учреждения организует и проводит в жизнь выполнение решений Учредителя по вопросам деятельности Учреждения, принятым в рамках компетенции Учредителя.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35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5.4.3. Директор Учреждения без доверенности действует от имени Учреждения, в т. ч.: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4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заключает гражданско-правовые и трудовые договоры от имени Учреждения, утверждает штатное расписание Учреждения, должностные инструкции работников и положения о структурных подразделениях;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6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утверждает план финансово-хозяйственной деятельности ОУ, его годовую и бухгалтерскую отчетность;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3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обеспечивает открытие лицевых счетов в финансовых органах муниципального образования «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Невельский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муниципальный округ»;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lastRenderedPageBreak/>
        <w:t>- выдает доверенности на право представительства от имени Учреждения, в т. ч. доверенности с правом передоверия;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9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контролирует работу и обеспечивает эффективное взаимодействие структурных подразделений Учреждения.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5.4.4. Директор Учреждения осуществляет также следующие полномочия: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обеспечивает соблюдение законности в деятельности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7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4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организует работу по подготовке Учреждения к лицензированию и государственной аккредитации, а также по проведению выборов в коллегиальные органы управления Учреждением;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принимает на работу и увольняет педагогических и иных работников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603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муниципального бюджетного общеобразовательного учреждения «Средняя общеобразовательная школа №2» г. Невельска Сахалинской области, законами и иными нормативными правовыми актами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утверждает графики работы и педагогическую нагрузку работников;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издает приказы о зачислении в Учреждение (его обособленные структурные подразделения), о переводе обучающихся в другой класс (на следующий год обучения);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6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готовит мотивированное представление для Педагогического совета об отчислении обучающегося, на основании решения Педагогического совета, издает приказ об отчислении обучающегося;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организует обеспечение охраны жизни и здоровья обучающихся и работников;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формирует контингент обучающихся;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организует осуществление мер социальной поддержки обучающихся Учреждения, защиту </w:t>
      </w:r>
      <w:proofErr w:type="gramStart"/>
      <w:r w:rsidRPr="009512A0">
        <w:rPr>
          <w:rStyle w:val="1"/>
          <w:color w:val="000000"/>
          <w:sz w:val="26"/>
          <w:szCs w:val="26"/>
        </w:rPr>
        <w:t>прав</w:t>
      </w:r>
      <w:proofErr w:type="gramEnd"/>
      <w:r w:rsidRPr="009512A0">
        <w:rPr>
          <w:rStyle w:val="1"/>
          <w:color w:val="000000"/>
          <w:sz w:val="26"/>
          <w:szCs w:val="26"/>
        </w:rPr>
        <w:t xml:space="preserve"> обучающихся;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обеспечивает учет, сохранность и пополнение учебно-материальной базы, учет и хранение документации;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организует делопроизводство;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9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6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2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lastRenderedPageBreak/>
        <w:t>- распределяет обязанности между работниками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5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привлекает к дисциплинарной и иной ответственности обучающихся и работников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10"/>
        </w:tabs>
        <w:spacing w:line="240" w:lineRule="auto"/>
        <w:ind w:firstLine="1134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5.4.5. Директор Учреждения обязан: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7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выполнение муниципального задания Учредителя в полном объеме;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обеспечивать постоянную работу над повышением </w:t>
      </w:r>
      <w:proofErr w:type="gramStart"/>
      <w:r w:rsidRPr="009512A0">
        <w:rPr>
          <w:rStyle w:val="1"/>
          <w:color w:val="000000"/>
          <w:sz w:val="26"/>
          <w:szCs w:val="26"/>
        </w:rPr>
        <w:t>качества</w:t>
      </w:r>
      <w:proofErr w:type="gramEnd"/>
      <w:r w:rsidRPr="009512A0">
        <w:rPr>
          <w:rStyle w:val="1"/>
          <w:color w:val="000000"/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безопасные условия труда работникам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41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Невельский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6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4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4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9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8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организовывать в установленном порядке аттестацию работников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4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создать режим соблюдения норм и правил техники безопасности, </w:t>
      </w:r>
      <w:r w:rsidRPr="009512A0">
        <w:rPr>
          <w:rStyle w:val="1"/>
          <w:color w:val="000000"/>
          <w:sz w:val="26"/>
          <w:szCs w:val="26"/>
        </w:rPr>
        <w:lastRenderedPageBreak/>
        <w:t>пожарной безопасности, санитарно-эпидемиологических правил и нормативов, обеспечивающих охрану жизни и здоровья обучающихся и работников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5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организовывать подготовку Учреждения к новому учебному году, подписывать акт приемки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8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74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принимать совместные с медицинскими работниками меры по улучшению медицинского обслуживания и оздоровительной работы;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1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3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30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выполнять иные обязанности, установленные законами и иными нормативными правовыми актами Сахалинской области, нормативными правовыми актами органов местного самоуправления, а также Уставом Учреждения и решениями Учредителя, принятыми в рамках его компетенции.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51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5.4.6.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18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5.5. В Учреждении формируются коллегиальные органы управления, к которым относятся Общее собрание работников школы, Управляющий совет, Педагогический совет, орган ученического самоуправления.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2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5.6. Общее собрание работников Учреждения является коллегиальным органом управления, в компетенцию которого входит принятие решений по следующим вопросам: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5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утверждение Правил внутреннего трудового распорядка Учреждения, Положения об оплате труда работников Учреждения, Положения о премировании работников Учреждения,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принятие решения о необходимости заключения коллективного договора;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избрание представителей работников в Комиссию по урегулированию споров;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утверждение требований в ходе коллективного трудового спора, выдвинутых работниками Учреждения или их представителями;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создание необходимых условий, обеспечивающих безопасность обучения, воспитания обучающихся;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9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создание условий, необходимых для охраны и укрепление здоровья, </w:t>
      </w:r>
      <w:r w:rsidRPr="009512A0">
        <w:rPr>
          <w:rStyle w:val="1"/>
          <w:color w:val="000000"/>
          <w:sz w:val="26"/>
          <w:szCs w:val="26"/>
        </w:rPr>
        <w:lastRenderedPageBreak/>
        <w:t>организации питания обучающихся и работников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принятие положения об Управляющем совете Учреждения;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6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заслушивание ежегодного отчета Управляющего совета Учреждения о проделанной работе;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принятие решения о прекращении деятельности Управляющего совета и формирование нового состава;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93"/>
        </w:tabs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- </w:t>
      </w:r>
      <w:proofErr w:type="spellStart"/>
      <w:r w:rsidRPr="009512A0">
        <w:rPr>
          <w:rStyle w:val="1"/>
          <w:color w:val="000000"/>
          <w:sz w:val="26"/>
          <w:szCs w:val="26"/>
        </w:rPr>
        <w:t>ходатайствование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о награждении работников Учреждения.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44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5.6.1. Общее собрание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32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5.6.2. Общее собрание работников проводится не реже одного раза в год. Решение о созыве Общего собрания работников принимается Директор Учреждения.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15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5.7. Управляющий совет Учреждения (далее - Совет) - коллегиальный орган, наделенный полномочиями по осуществлению управленческих функций в соответствии с настоящим Уставом.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Совет формируется в соответствии с Положением об Управляющем совете в составе не менее 9 и не более 13 членов с использованием процедур выборов, делегирования и кооптации.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Состав Совета утверждается сроком на один год приказом Директора Учреждения. Избираемыми членами Совета являются: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7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представители родителей (законных представителей) обучающихся в количестве не менее четырех человек по 1-2 от каждой ступени обучения (общее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Совета);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3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представители обучающихся 10-11 классов в количестве по одному представителю от каждой параллели;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222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- представители работников Учреждения в количестве не менее двух человек и не более одной четвертой от общего числа членов Совета.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Директор Учреждения входит в состав Совета по должности как представитель администрации Учреждения.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В состав Совета может быть делегирован представитель Учредителя.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Совет работает на общественных началах.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9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5.8. Педагогический совет Учреждения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Членами Педагогического совета являются все педагогические работники, а также иные работники Учреждения, чья деятельность связана с содержанием и организацией образовательного процесса. Председателем Педагогического совета является Директор Учреждения.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Педагогический совет в полном составе собирается не реже четырех раз в год. Для рассмотрения текущих вопросов созываются малые </w:t>
      </w:r>
      <w:r w:rsidRPr="009512A0">
        <w:rPr>
          <w:rStyle w:val="1"/>
          <w:color w:val="000000"/>
          <w:sz w:val="26"/>
          <w:szCs w:val="26"/>
        </w:rPr>
        <w:lastRenderedPageBreak/>
        <w:t>педагогические советы.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4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5.9. Представительный орган ученического самоуправления работает в соответствии с Положением об ученическом самоуправлении. 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1248"/>
        </w:tabs>
        <w:spacing w:line="240" w:lineRule="auto"/>
        <w:ind w:right="20" w:firstLine="1134"/>
        <w:jc w:val="both"/>
        <w:rPr>
          <w:sz w:val="26"/>
          <w:szCs w:val="26"/>
        </w:rPr>
      </w:pPr>
    </w:p>
    <w:p w:rsid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6. Учет, отчетность и контроль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казённое учреждение «Центр обеспечения функционирования системы образования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округа» на основании заключенного договора о бухгалтерском обслуживании.  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6.2. Формы статистической отчетности, сроки и порядок их представления устанавливаются органами государственной статистики. 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278"/>
        </w:tabs>
        <w:spacing w:line="240" w:lineRule="auto"/>
        <w:ind w:left="709" w:right="20" w:firstLine="1134"/>
        <w:jc w:val="both"/>
        <w:rPr>
          <w:sz w:val="26"/>
          <w:szCs w:val="26"/>
        </w:rPr>
      </w:pP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371"/>
        </w:tabs>
        <w:spacing w:line="240" w:lineRule="auto"/>
        <w:ind w:firstLine="1134"/>
        <w:jc w:val="center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7. Реорганизация, изменение типа и ликвидация Учреждения.</w:t>
      </w:r>
    </w:p>
    <w:p w:rsid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Хранение документов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color w:val="000000"/>
          <w:sz w:val="26"/>
          <w:szCs w:val="26"/>
        </w:rPr>
      </w:pP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345"/>
          <w:tab w:val="left" w:pos="1418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7.1. Учреждение может быть реорганизовано или ликвидировано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359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 7.2. Изменение типа Учреждения осуществляется в порядке, установленном федеральными законами, по решению Учредителя.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263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7.3. Решения о реорганизации, ликвидации Учреждения допускается на основании положительного заключения комиссии, по оценке последствий такого решения.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441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7.4.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316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7.5.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9512A0">
        <w:rPr>
          <w:rStyle w:val="1"/>
          <w:color w:val="000000"/>
          <w:sz w:val="26"/>
          <w:szCs w:val="26"/>
        </w:rPr>
        <w:t>в банках</w:t>
      </w:r>
      <w:proofErr w:type="gramEnd"/>
      <w:r w:rsidRPr="009512A0">
        <w:rPr>
          <w:rStyle w:val="1"/>
          <w:color w:val="000000"/>
          <w:sz w:val="26"/>
          <w:szCs w:val="26"/>
        </w:rPr>
        <w:t xml:space="preserve"> данных.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2530"/>
        </w:tabs>
        <w:spacing w:line="240" w:lineRule="auto"/>
        <w:ind w:right="20" w:firstLine="1134"/>
        <w:jc w:val="both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При реорганизации Учреждения документы передаются в соответствии с установленными правилами</w:t>
      </w:r>
      <w:r w:rsidRPr="009512A0">
        <w:rPr>
          <w:rStyle w:val="1"/>
          <w:color w:val="000000"/>
          <w:sz w:val="26"/>
          <w:szCs w:val="26"/>
        </w:rPr>
        <w:tab/>
        <w:t xml:space="preserve">организации -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2530"/>
        </w:tabs>
        <w:spacing w:line="240" w:lineRule="auto"/>
        <w:ind w:left="851" w:right="20" w:firstLine="1134"/>
        <w:jc w:val="both"/>
        <w:rPr>
          <w:rStyle w:val="1"/>
          <w:color w:val="000000"/>
          <w:sz w:val="26"/>
          <w:szCs w:val="26"/>
        </w:rPr>
      </w:pPr>
    </w:p>
    <w:p w:rsidR="009512A0" w:rsidRDefault="009512A0" w:rsidP="009512A0">
      <w:pPr>
        <w:pStyle w:val="a7"/>
        <w:shd w:val="clear" w:color="auto" w:fill="auto"/>
        <w:tabs>
          <w:tab w:val="left" w:pos="0"/>
          <w:tab w:val="left" w:pos="331"/>
        </w:tabs>
        <w:spacing w:line="240" w:lineRule="auto"/>
        <w:ind w:firstLine="1134"/>
        <w:jc w:val="center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8. Порядок изменения Устава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331"/>
        </w:tabs>
        <w:spacing w:line="240" w:lineRule="auto"/>
        <w:ind w:firstLine="1134"/>
        <w:jc w:val="center"/>
        <w:rPr>
          <w:sz w:val="26"/>
          <w:szCs w:val="26"/>
        </w:rPr>
      </w:pP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right="20" w:firstLine="1134"/>
        <w:jc w:val="both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left="851" w:right="20" w:firstLine="1134"/>
        <w:jc w:val="both"/>
        <w:rPr>
          <w:sz w:val="26"/>
          <w:szCs w:val="26"/>
        </w:rPr>
      </w:pPr>
    </w:p>
    <w:p w:rsid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lastRenderedPageBreak/>
        <w:t>9. Локальные акты, регламентирующие деятельность Учреждения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firstLine="1134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350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уровней и основных общеобразовательных программ, особенностей образовательных программ дополнительного образования, а также в соответствии с законодательством и иными нормативными правовыми актами РФ, Сахалинской области, нормативными правовыми актами </w:t>
      </w:r>
      <w:proofErr w:type="spellStart"/>
      <w:r w:rsidRPr="009512A0">
        <w:rPr>
          <w:rStyle w:val="1"/>
          <w:color w:val="000000"/>
          <w:sz w:val="26"/>
          <w:szCs w:val="26"/>
        </w:rPr>
        <w:t>Невельского</w:t>
      </w:r>
      <w:proofErr w:type="spellEnd"/>
      <w:r w:rsidRPr="009512A0">
        <w:rPr>
          <w:rStyle w:val="1"/>
          <w:color w:val="000000"/>
          <w:sz w:val="26"/>
          <w:szCs w:val="26"/>
        </w:rPr>
        <w:t xml:space="preserve"> муниципального округа.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350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 и иные локальные акты, входящие в компетенцию Учреждения.</w:t>
      </w:r>
    </w:p>
    <w:p w:rsidR="009512A0" w:rsidRPr="009512A0" w:rsidRDefault="009512A0" w:rsidP="009512A0">
      <w:pPr>
        <w:ind w:firstLine="1134"/>
        <w:jc w:val="both"/>
        <w:rPr>
          <w:sz w:val="26"/>
          <w:szCs w:val="26"/>
        </w:rPr>
      </w:pPr>
      <w:r w:rsidRPr="009512A0">
        <w:rPr>
          <w:sz w:val="26"/>
          <w:szCs w:val="26"/>
        </w:rPr>
        <w:t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287"/>
        </w:tabs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9.3. Решение о разработке и принятии локальных нормативных актов принимает Директор.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</w:tabs>
        <w:spacing w:line="240" w:lineRule="auto"/>
        <w:ind w:firstLine="1134"/>
        <w:jc w:val="both"/>
        <w:rPr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Проект локального нормативного акта до его утверждения Директором в предусмотренных трудовым законодательством, а также настоящим Уставом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rStyle w:val="1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9.4. Локальные нормативные акты утверждаются приказом Директора и вступают в силу с даты, указанной в приказе.</w:t>
      </w:r>
    </w:p>
    <w:p w:rsidR="009512A0" w:rsidRPr="009512A0" w:rsidRDefault="009512A0" w:rsidP="009512A0">
      <w:pPr>
        <w:pStyle w:val="a7"/>
        <w:shd w:val="clear" w:color="auto" w:fill="auto"/>
        <w:tabs>
          <w:tab w:val="left" w:pos="0"/>
          <w:tab w:val="left" w:pos="1278"/>
        </w:tabs>
        <w:spacing w:line="240" w:lineRule="auto"/>
        <w:ind w:right="20" w:firstLine="1134"/>
        <w:jc w:val="both"/>
        <w:rPr>
          <w:rStyle w:val="1"/>
          <w:color w:val="000000"/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9.5.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9512A0" w:rsidRPr="009512A0" w:rsidRDefault="009512A0" w:rsidP="009512A0">
      <w:pPr>
        <w:pStyle w:val="a7"/>
        <w:shd w:val="clear" w:color="auto" w:fill="auto"/>
        <w:spacing w:line="240" w:lineRule="auto"/>
        <w:ind w:right="20" w:firstLine="1134"/>
        <w:jc w:val="both"/>
        <w:rPr>
          <w:sz w:val="26"/>
          <w:szCs w:val="26"/>
        </w:rPr>
      </w:pPr>
      <w:r w:rsidRPr="009512A0">
        <w:rPr>
          <w:rStyle w:val="1"/>
          <w:color w:val="000000"/>
          <w:sz w:val="26"/>
          <w:szCs w:val="26"/>
        </w:rPr>
        <w:t>9.6. 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Уставом.</w:t>
      </w:r>
    </w:p>
    <w:p w:rsidR="009512A0" w:rsidRPr="00905556" w:rsidRDefault="009512A0" w:rsidP="009512A0">
      <w:pPr>
        <w:ind w:left="709" w:firstLine="1134"/>
        <w:rPr>
          <w:sz w:val="26"/>
          <w:szCs w:val="26"/>
        </w:rPr>
      </w:pPr>
    </w:p>
    <w:p w:rsidR="006C6773" w:rsidRPr="009512A0" w:rsidRDefault="006C6773" w:rsidP="009512A0">
      <w:pPr>
        <w:rPr>
          <w:sz w:val="26"/>
          <w:szCs w:val="26"/>
        </w:rPr>
      </w:pPr>
    </w:p>
    <w:sectPr w:rsidR="006C6773" w:rsidRPr="009512A0" w:rsidSect="009512A0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86" w:rsidRDefault="00851E86">
      <w:r>
        <w:separator/>
      </w:r>
    </w:p>
  </w:endnote>
  <w:endnote w:type="continuationSeparator" w:id="0">
    <w:p w:rsidR="00851E86" w:rsidRDefault="0085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86" w:rsidRDefault="00851E86">
      <w:r>
        <w:separator/>
      </w:r>
    </w:p>
  </w:footnote>
  <w:footnote w:type="continuationSeparator" w:id="0">
    <w:p w:rsidR="00851E86" w:rsidRDefault="0085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CD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504CD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51E86"/>
    <w:rsid w:val="0088257C"/>
    <w:rsid w:val="008A56A4"/>
    <w:rsid w:val="00931CBB"/>
    <w:rsid w:val="009512A0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850714-F216-4893-AB8F-36E5116F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locked/>
    <w:rsid w:val="009512A0"/>
    <w:rPr>
      <w:spacing w:val="3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9512A0"/>
    <w:pPr>
      <w:widowControl w:val="0"/>
      <w:shd w:val="clear" w:color="auto" w:fill="FFFFFF"/>
      <w:spacing w:line="240" w:lineRule="atLeast"/>
      <w:ind w:hanging="1260"/>
    </w:pPr>
    <w:rPr>
      <w:spacing w:val="3"/>
      <w:sz w:val="21"/>
      <w:szCs w:val="21"/>
    </w:rPr>
  </w:style>
  <w:style w:type="character" w:customStyle="1" w:styleId="a8">
    <w:name w:val="Основной текст Знак"/>
    <w:basedOn w:val="a0"/>
    <w:semiHidden/>
    <w:rsid w:val="009512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6770D33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20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2024-12-23T03:33:00Z</cp:lastPrinted>
  <dcterms:created xsi:type="dcterms:W3CDTF">2024-12-23T03:28:00Z</dcterms:created>
  <dcterms:modified xsi:type="dcterms:W3CDTF">2024-12-23T03:34:00Z</dcterms:modified>
</cp:coreProperties>
</file>