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55289">
              <w:rPr>
                <w:rFonts w:ascii="Courier New" w:hAnsi="Courier New" w:cs="Courier New"/>
              </w:rPr>
              <w:t>18.04.2024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55289">
              <w:rPr>
                <w:rFonts w:ascii="Courier New" w:hAnsi="Courier New" w:cs="Courier New"/>
              </w:rPr>
              <w:t>533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2"/>
      </w:tblGrid>
      <w:tr w:rsidR="00A05F14" w:rsidRPr="00005C03" w:rsidTr="00005C03">
        <w:trPr>
          <w:trHeight w:hRule="exact" w:val="3213"/>
        </w:trPr>
        <w:tc>
          <w:tcPr>
            <w:tcW w:w="4742" w:type="dxa"/>
          </w:tcPr>
          <w:p w:rsidR="00A05F14" w:rsidRPr="00005C03" w:rsidRDefault="00D55289" w:rsidP="00005C03">
            <w:pPr>
              <w:spacing w:after="240"/>
              <w:jc w:val="both"/>
              <w:rPr>
                <w:sz w:val="26"/>
                <w:szCs w:val="26"/>
              </w:rPr>
            </w:pPr>
            <w:r w:rsidRPr="00005C03">
              <w:rPr>
                <w:sz w:val="26"/>
                <w:szCs w:val="26"/>
              </w:rPr>
              <w:t>Об утверждении порядка предоставления субсидий юридическим лицам (за исключением государственных (муниципальных) учреждений) и индивидуальным предпринимателям – производителям товаров, работ, услуг на мероприятия по осуществлению территориального общественного самоуправления</w:t>
            </w:r>
          </w:p>
        </w:tc>
      </w:tr>
    </w:tbl>
    <w:p w:rsidR="002D3414" w:rsidRPr="00005C03" w:rsidRDefault="002D3414" w:rsidP="006C6773">
      <w:pPr>
        <w:jc w:val="both"/>
        <w:rPr>
          <w:sz w:val="26"/>
          <w:szCs w:val="26"/>
        </w:rPr>
      </w:pPr>
    </w:p>
    <w:p w:rsidR="002D3414" w:rsidRPr="00005C03" w:rsidRDefault="002D3414" w:rsidP="006C6773">
      <w:pPr>
        <w:jc w:val="both"/>
        <w:rPr>
          <w:sz w:val="26"/>
          <w:szCs w:val="26"/>
        </w:rPr>
      </w:pPr>
    </w:p>
    <w:p w:rsidR="00005C03" w:rsidRPr="00005C03" w:rsidRDefault="00005C03" w:rsidP="00005C03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5C03">
        <w:rPr>
          <w:rFonts w:ascii="Times New Roman" w:hAnsi="Times New Roman" w:cs="Times New Roman"/>
          <w:sz w:val="26"/>
          <w:szCs w:val="26"/>
        </w:rPr>
        <w:t xml:space="preserve">В соответствии со ст. 78.1 Бюджетного кодекса Российской Федерации, </w:t>
      </w:r>
      <w:hyperlink r:id="rId9" w:tgtFrame="_blank" w:history="1">
        <w:r w:rsidRPr="00005C03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005C03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Сахалинской области от 01.08.2016 № 380 «Об утверждении Правил предоставления и методики распределения иных межбюджетных трансфертов из областного бюджета местным бюджетам на мероприятия по осуществлению территориального общественного самоуправления», постановлением</w:t>
      </w:r>
      <w:proofErr w:type="gramEnd"/>
      <w:r w:rsidRPr="00005C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05C03">
        <w:rPr>
          <w:rFonts w:ascii="Times New Roman" w:hAnsi="Times New Roman" w:cs="Times New Roman"/>
          <w:sz w:val="26"/>
          <w:szCs w:val="26"/>
        </w:rPr>
        <w:t>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</w:t>
      </w:r>
      <w:proofErr w:type="gramEnd"/>
      <w:r w:rsidRPr="00005C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05C03">
        <w:rPr>
          <w:rFonts w:ascii="Times New Roman" w:hAnsi="Times New Roman" w:cs="Times New Roman"/>
          <w:sz w:val="26"/>
          <w:szCs w:val="26"/>
        </w:rPr>
        <w:t>Собрания муниципального образования «</w:t>
      </w:r>
      <w:proofErr w:type="spellStart"/>
      <w:r w:rsidRPr="00005C03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005C03">
        <w:rPr>
          <w:rFonts w:ascii="Times New Roman" w:hAnsi="Times New Roman" w:cs="Times New Roman"/>
          <w:sz w:val="26"/>
          <w:szCs w:val="26"/>
        </w:rPr>
        <w:t xml:space="preserve"> городской округ» от 13.03.2015 № 83 «Об утверждении Положения «О территориальном общественном самоуправлении на территории муниципального образования «</w:t>
      </w:r>
      <w:proofErr w:type="spellStart"/>
      <w:r w:rsidRPr="00005C03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005C03">
        <w:rPr>
          <w:rFonts w:ascii="Times New Roman" w:hAnsi="Times New Roman" w:cs="Times New Roman"/>
          <w:sz w:val="26"/>
          <w:szCs w:val="26"/>
        </w:rPr>
        <w:t xml:space="preserve"> городской округ», в целях </w:t>
      </w:r>
      <w:bookmarkStart w:id="1" w:name="sub_1"/>
      <w:r w:rsidRPr="00005C03">
        <w:rPr>
          <w:rFonts w:ascii="Times New Roman" w:hAnsi="Times New Roman" w:cs="Times New Roman"/>
          <w:sz w:val="26"/>
          <w:szCs w:val="26"/>
        </w:rPr>
        <w:t>расширения и укрепления гражданского общества, привлечения граждан к самостоятельному осуществлению собственных инициатив по вопросам местного значения, распространения положительного опыта работы территориального общественного самоуправления в муниципальном образовании «</w:t>
      </w:r>
      <w:proofErr w:type="spellStart"/>
      <w:r w:rsidRPr="00005C03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005C03">
        <w:rPr>
          <w:rFonts w:ascii="Times New Roman" w:hAnsi="Times New Roman" w:cs="Times New Roman"/>
          <w:sz w:val="26"/>
          <w:szCs w:val="26"/>
        </w:rPr>
        <w:t xml:space="preserve"> городской округ»</w:t>
      </w:r>
      <w:bookmarkEnd w:id="1"/>
      <w:r w:rsidRPr="00005C03">
        <w:rPr>
          <w:rFonts w:ascii="Times New Roman" w:hAnsi="Times New Roman" w:cs="Times New Roman"/>
          <w:sz w:val="26"/>
          <w:szCs w:val="26"/>
        </w:rPr>
        <w:t>, руководствуясь статьями 44, 45 Устава муниципального</w:t>
      </w:r>
      <w:proofErr w:type="gramEnd"/>
      <w:r w:rsidRPr="00005C03">
        <w:rPr>
          <w:rFonts w:ascii="Times New Roman" w:hAnsi="Times New Roman" w:cs="Times New Roman"/>
          <w:sz w:val="26"/>
          <w:szCs w:val="26"/>
        </w:rPr>
        <w:t xml:space="preserve"> </w:t>
      </w:r>
      <w:r w:rsidRPr="00005C03">
        <w:rPr>
          <w:rFonts w:ascii="Times New Roman" w:hAnsi="Times New Roman" w:cs="Times New Roman"/>
          <w:sz w:val="26"/>
          <w:szCs w:val="26"/>
        </w:rPr>
        <w:lastRenderedPageBreak/>
        <w:t>образования «</w:t>
      </w:r>
      <w:proofErr w:type="spellStart"/>
      <w:r w:rsidRPr="00005C03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005C03">
        <w:rPr>
          <w:rFonts w:ascii="Times New Roman" w:hAnsi="Times New Roman" w:cs="Times New Roman"/>
          <w:sz w:val="26"/>
          <w:szCs w:val="26"/>
        </w:rPr>
        <w:t xml:space="preserve"> городской округ», администрация </w:t>
      </w:r>
      <w:proofErr w:type="spellStart"/>
      <w:r w:rsidRPr="00005C03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005C03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005C03" w:rsidRPr="00005C03" w:rsidRDefault="00005C03" w:rsidP="00005C03">
      <w:pPr>
        <w:jc w:val="both"/>
        <w:rPr>
          <w:sz w:val="26"/>
          <w:szCs w:val="26"/>
        </w:rPr>
      </w:pPr>
    </w:p>
    <w:p w:rsidR="00005C03" w:rsidRPr="00005C03" w:rsidRDefault="00005C03" w:rsidP="00005C03">
      <w:pPr>
        <w:jc w:val="both"/>
        <w:rPr>
          <w:sz w:val="26"/>
          <w:szCs w:val="26"/>
        </w:rPr>
      </w:pPr>
      <w:r w:rsidRPr="00005C03">
        <w:rPr>
          <w:sz w:val="26"/>
          <w:szCs w:val="26"/>
        </w:rPr>
        <w:t>ПОСТАНОВЛЯЕТ:</w:t>
      </w:r>
    </w:p>
    <w:p w:rsidR="00005C03" w:rsidRPr="00005C03" w:rsidRDefault="00005C03" w:rsidP="00005C03">
      <w:pPr>
        <w:jc w:val="both"/>
        <w:rPr>
          <w:sz w:val="26"/>
          <w:szCs w:val="26"/>
        </w:rPr>
      </w:pPr>
    </w:p>
    <w:p w:rsidR="00005C03" w:rsidRPr="00005C03" w:rsidRDefault="00005C03" w:rsidP="00005C03">
      <w:pPr>
        <w:ind w:firstLine="1134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1. Утвердить Порядок предоставления субсидий юридическим лицам (за исключением государственных (муниципальных) учреждений) и индивидуальным предпринимателям – производителям товаров, работ, услуг на мероприятия по осуществлению территориального общественного самоуправления (прилагается). </w:t>
      </w:r>
    </w:p>
    <w:p w:rsidR="00005C03" w:rsidRPr="00005C03" w:rsidRDefault="00005C03" w:rsidP="00005C03">
      <w:pPr>
        <w:ind w:firstLine="1134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2. Определить отдел </w:t>
      </w:r>
      <w:r w:rsidRPr="00005C03">
        <w:rPr>
          <w:bCs/>
          <w:sz w:val="26"/>
          <w:szCs w:val="26"/>
        </w:rPr>
        <w:t xml:space="preserve">капитального строительства и </w:t>
      </w:r>
      <w:proofErr w:type="spellStart"/>
      <w:r w:rsidRPr="00005C03">
        <w:rPr>
          <w:bCs/>
          <w:sz w:val="26"/>
          <w:szCs w:val="26"/>
        </w:rPr>
        <w:t>жилищно</w:t>
      </w:r>
      <w:proofErr w:type="spellEnd"/>
      <w:r w:rsidRPr="00005C03">
        <w:rPr>
          <w:bCs/>
          <w:sz w:val="26"/>
          <w:szCs w:val="26"/>
        </w:rPr>
        <w:t xml:space="preserve"> - коммунального хозяйства</w:t>
      </w:r>
      <w:r w:rsidRPr="00005C03">
        <w:rPr>
          <w:sz w:val="26"/>
          <w:szCs w:val="26"/>
        </w:rPr>
        <w:t xml:space="preserve"> администрации муниципального образования «</w:t>
      </w:r>
      <w:proofErr w:type="spellStart"/>
      <w:r w:rsidRPr="00005C03">
        <w:rPr>
          <w:sz w:val="26"/>
          <w:szCs w:val="26"/>
        </w:rPr>
        <w:t>Невельский</w:t>
      </w:r>
      <w:proofErr w:type="spellEnd"/>
      <w:r w:rsidRPr="00005C03">
        <w:rPr>
          <w:sz w:val="26"/>
          <w:szCs w:val="26"/>
        </w:rPr>
        <w:t xml:space="preserve"> городской округ» уполномоченным органом по предоставлению территориальным общественным самоуправлениям, осуществляющим деятельность на территории муниципального образования «</w:t>
      </w:r>
      <w:proofErr w:type="spellStart"/>
      <w:r w:rsidRPr="00005C03">
        <w:rPr>
          <w:sz w:val="26"/>
          <w:szCs w:val="26"/>
        </w:rPr>
        <w:t>Невельский</w:t>
      </w:r>
      <w:proofErr w:type="spellEnd"/>
      <w:r w:rsidRPr="00005C03">
        <w:rPr>
          <w:sz w:val="26"/>
          <w:szCs w:val="26"/>
        </w:rPr>
        <w:t xml:space="preserve"> городской округ», субсидий из бюджета муниципального образования «</w:t>
      </w:r>
      <w:proofErr w:type="spellStart"/>
      <w:r w:rsidRPr="00005C03">
        <w:rPr>
          <w:sz w:val="26"/>
          <w:szCs w:val="26"/>
        </w:rPr>
        <w:t>Невельский</w:t>
      </w:r>
      <w:proofErr w:type="spellEnd"/>
      <w:r w:rsidRPr="00005C03">
        <w:rPr>
          <w:sz w:val="26"/>
          <w:szCs w:val="26"/>
        </w:rPr>
        <w:t xml:space="preserve"> городской округ» на поддержку общественных инициатив.</w:t>
      </w:r>
    </w:p>
    <w:p w:rsidR="00005C03" w:rsidRPr="00005C03" w:rsidRDefault="00005C03" w:rsidP="00005C03">
      <w:pPr>
        <w:ind w:firstLine="1134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3. Считать утратившим силу постановление администрации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 от 27.09.2023 № 1432 «Об утверждении порядка предоставления субсидий юридическим лицам (за исключением государственных (муниципальных) учреждений) и индивидуальным предпринимателям – производителям услуг на возмещение затрат на мероприятия по осуществлению территориального общественного самоуправления».</w:t>
      </w:r>
    </w:p>
    <w:p w:rsidR="00005C03" w:rsidRPr="00005C03" w:rsidRDefault="00005C03" w:rsidP="00005C03">
      <w:pPr>
        <w:ind w:firstLine="1134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4. Опубликовать настоящее постановление в газете «</w:t>
      </w:r>
      <w:proofErr w:type="spellStart"/>
      <w:r w:rsidRPr="00005C03">
        <w:rPr>
          <w:sz w:val="26"/>
          <w:szCs w:val="26"/>
        </w:rPr>
        <w:t>Невельские</w:t>
      </w:r>
      <w:proofErr w:type="spellEnd"/>
      <w:r w:rsidRPr="00005C03">
        <w:rPr>
          <w:sz w:val="26"/>
          <w:szCs w:val="26"/>
        </w:rPr>
        <w:t xml:space="preserve"> новости» и </w:t>
      </w:r>
      <w:r w:rsidRPr="00005C03">
        <w:rPr>
          <w:sz w:val="26"/>
          <w:szCs w:val="26"/>
          <w:lang w:eastAsia="en-US"/>
        </w:rPr>
        <w:t xml:space="preserve">разместить в сетевом издании «Нормативные правовые акты </w:t>
      </w:r>
      <w:proofErr w:type="spellStart"/>
      <w:r w:rsidRPr="00005C03">
        <w:rPr>
          <w:sz w:val="26"/>
          <w:szCs w:val="26"/>
          <w:lang w:eastAsia="en-US"/>
        </w:rPr>
        <w:t>Невельского</w:t>
      </w:r>
      <w:proofErr w:type="spellEnd"/>
      <w:r w:rsidRPr="00005C03">
        <w:rPr>
          <w:sz w:val="26"/>
          <w:szCs w:val="26"/>
          <w:lang w:eastAsia="en-US"/>
        </w:rPr>
        <w:t xml:space="preserve"> округа»</w:t>
      </w:r>
      <w:r w:rsidRPr="00005C03">
        <w:rPr>
          <w:sz w:val="26"/>
          <w:szCs w:val="26"/>
        </w:rPr>
        <w:t>.</w:t>
      </w:r>
    </w:p>
    <w:p w:rsidR="00005C03" w:rsidRPr="00005C03" w:rsidRDefault="00005C03" w:rsidP="00005C03">
      <w:pPr>
        <w:ind w:firstLine="1134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5. </w:t>
      </w:r>
      <w:proofErr w:type="gramStart"/>
      <w:r w:rsidRPr="00005C03">
        <w:rPr>
          <w:sz w:val="26"/>
          <w:szCs w:val="26"/>
        </w:rPr>
        <w:t>Контроль за</w:t>
      </w:r>
      <w:proofErr w:type="gramEnd"/>
      <w:r w:rsidRPr="00005C03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 </w:t>
      </w:r>
      <w:proofErr w:type="spellStart"/>
      <w:r w:rsidRPr="00005C03">
        <w:rPr>
          <w:sz w:val="26"/>
          <w:szCs w:val="26"/>
        </w:rPr>
        <w:t>Бетина</w:t>
      </w:r>
      <w:proofErr w:type="spellEnd"/>
      <w:r w:rsidRPr="00005C03">
        <w:rPr>
          <w:sz w:val="26"/>
          <w:szCs w:val="26"/>
        </w:rPr>
        <w:t xml:space="preserve"> С.В.</w:t>
      </w:r>
    </w:p>
    <w:p w:rsidR="00005C03" w:rsidRPr="00005C03" w:rsidRDefault="00005C03" w:rsidP="00005C03">
      <w:pPr>
        <w:jc w:val="both"/>
        <w:rPr>
          <w:sz w:val="26"/>
          <w:szCs w:val="26"/>
        </w:rPr>
      </w:pPr>
    </w:p>
    <w:p w:rsidR="00B067AF" w:rsidRPr="00005C03" w:rsidRDefault="00B067AF" w:rsidP="006C6773">
      <w:pPr>
        <w:jc w:val="both"/>
        <w:rPr>
          <w:sz w:val="26"/>
          <w:szCs w:val="26"/>
        </w:rPr>
      </w:pPr>
    </w:p>
    <w:p w:rsidR="00B067AF" w:rsidRPr="00005C03" w:rsidRDefault="00B067AF" w:rsidP="006C6773">
      <w:pPr>
        <w:jc w:val="both"/>
        <w:rPr>
          <w:sz w:val="26"/>
          <w:szCs w:val="26"/>
        </w:rPr>
      </w:pPr>
    </w:p>
    <w:p w:rsidR="006C6773" w:rsidRPr="00005C03" w:rsidRDefault="00D55289" w:rsidP="006C6773">
      <w:pPr>
        <w:jc w:val="both"/>
        <w:rPr>
          <w:color w:val="0000FF"/>
          <w:sz w:val="26"/>
          <w:szCs w:val="26"/>
        </w:rPr>
      </w:pPr>
      <w:r w:rsidRPr="00005C03">
        <w:rPr>
          <w:sz w:val="26"/>
          <w:szCs w:val="26"/>
        </w:rPr>
        <w:t xml:space="preserve">Мэр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</w:t>
      </w:r>
      <w:r w:rsidR="00E45370" w:rsidRPr="00005C03">
        <w:rPr>
          <w:color w:val="0000FF"/>
          <w:sz w:val="26"/>
          <w:szCs w:val="26"/>
        </w:rPr>
        <w:tab/>
      </w:r>
      <w:r w:rsidR="00E45370" w:rsidRPr="00005C03">
        <w:rPr>
          <w:color w:val="0000FF"/>
          <w:sz w:val="26"/>
          <w:szCs w:val="26"/>
        </w:rPr>
        <w:tab/>
      </w:r>
      <w:r w:rsidR="00E45370" w:rsidRPr="00005C03">
        <w:rPr>
          <w:color w:val="0000FF"/>
          <w:sz w:val="26"/>
          <w:szCs w:val="26"/>
        </w:rPr>
        <w:tab/>
        <w:t xml:space="preserve">  </w:t>
      </w:r>
      <w:r w:rsidR="00005C03">
        <w:rPr>
          <w:color w:val="0000FF"/>
          <w:sz w:val="26"/>
          <w:szCs w:val="26"/>
        </w:rPr>
        <w:t xml:space="preserve">                       </w:t>
      </w:r>
      <w:r w:rsidR="00E45370" w:rsidRPr="00005C03">
        <w:rPr>
          <w:color w:val="0000FF"/>
          <w:sz w:val="26"/>
          <w:szCs w:val="26"/>
        </w:rPr>
        <w:t xml:space="preserve">  </w:t>
      </w:r>
      <w:r w:rsidR="00005C03" w:rsidRPr="00005C03">
        <w:rPr>
          <w:sz w:val="26"/>
          <w:szCs w:val="26"/>
        </w:rPr>
        <w:t>А.В.</w:t>
      </w:r>
      <w:r w:rsidR="00005C03">
        <w:rPr>
          <w:sz w:val="26"/>
          <w:szCs w:val="26"/>
        </w:rPr>
        <w:t xml:space="preserve"> </w:t>
      </w:r>
      <w:proofErr w:type="spellStart"/>
      <w:r w:rsidRPr="00005C03">
        <w:rPr>
          <w:sz w:val="26"/>
          <w:szCs w:val="26"/>
        </w:rPr>
        <w:t>Шабельник</w:t>
      </w:r>
      <w:proofErr w:type="spellEnd"/>
      <w:r w:rsidRPr="00005C03">
        <w:rPr>
          <w:sz w:val="26"/>
          <w:szCs w:val="26"/>
        </w:rPr>
        <w:t xml:space="preserve"> </w:t>
      </w:r>
    </w:p>
    <w:p w:rsidR="00005C03" w:rsidRDefault="00005C03">
      <w:pPr>
        <w:rPr>
          <w:sz w:val="26"/>
          <w:szCs w:val="26"/>
        </w:rPr>
        <w:sectPr w:rsidR="00005C03" w:rsidSect="00005C03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005C03" w:rsidRPr="00005C03" w:rsidRDefault="00005C03" w:rsidP="00005C03">
      <w:pPr>
        <w:jc w:val="right"/>
        <w:rPr>
          <w:sz w:val="26"/>
          <w:szCs w:val="26"/>
        </w:rPr>
      </w:pPr>
      <w:r w:rsidRPr="00005C03">
        <w:rPr>
          <w:sz w:val="26"/>
          <w:szCs w:val="26"/>
        </w:rPr>
        <w:lastRenderedPageBreak/>
        <w:t>УТВЕРЖДЕН</w:t>
      </w:r>
    </w:p>
    <w:p w:rsidR="00005C03" w:rsidRPr="00005C03" w:rsidRDefault="00005C03" w:rsidP="00005C03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005C03">
        <w:rPr>
          <w:sz w:val="26"/>
          <w:szCs w:val="26"/>
        </w:rPr>
        <w:t>остановлением администрации</w:t>
      </w:r>
    </w:p>
    <w:p w:rsidR="00005C03" w:rsidRDefault="00005C03" w:rsidP="00005C03">
      <w:pPr>
        <w:jc w:val="right"/>
        <w:rPr>
          <w:sz w:val="26"/>
          <w:szCs w:val="26"/>
        </w:rPr>
      </w:pP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</w:t>
      </w:r>
    </w:p>
    <w:p w:rsidR="00005C03" w:rsidRDefault="00005C03" w:rsidP="00005C03">
      <w:pPr>
        <w:jc w:val="right"/>
        <w:rPr>
          <w:sz w:val="26"/>
          <w:szCs w:val="26"/>
        </w:rPr>
      </w:pPr>
      <w:r>
        <w:rPr>
          <w:sz w:val="26"/>
          <w:szCs w:val="26"/>
        </w:rPr>
        <w:t>от 18.04.2024 № 533</w:t>
      </w:r>
    </w:p>
    <w:p w:rsidR="00005C03" w:rsidRPr="00005C03" w:rsidRDefault="00005C03" w:rsidP="00005C03">
      <w:pPr>
        <w:jc w:val="right"/>
        <w:rPr>
          <w:sz w:val="26"/>
          <w:szCs w:val="26"/>
        </w:rPr>
      </w:pP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>ПОРЯДОК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>предоставления субсидий юридическим лицам (за исключением государственных (муниципальных) учреждений) и индивидуальным предпринимателям – производителям товаров, работ, услуг на мероприятия по осуществлению территориального общественного самоуправления</w:t>
      </w:r>
    </w:p>
    <w:p w:rsidR="00005C03" w:rsidRPr="00005C03" w:rsidRDefault="00005C03" w:rsidP="00005C03">
      <w:pPr>
        <w:jc w:val="center"/>
        <w:rPr>
          <w:b/>
          <w:sz w:val="26"/>
          <w:szCs w:val="26"/>
        </w:rPr>
      </w:pPr>
    </w:p>
    <w:p w:rsidR="00005C03" w:rsidRPr="00005C03" w:rsidRDefault="00005C03" w:rsidP="00005C03">
      <w:pPr>
        <w:numPr>
          <w:ilvl w:val="0"/>
          <w:numId w:val="2"/>
        </w:numPr>
        <w:contextualSpacing/>
        <w:jc w:val="center"/>
        <w:rPr>
          <w:sz w:val="26"/>
          <w:szCs w:val="26"/>
        </w:rPr>
      </w:pPr>
      <w:r w:rsidRPr="00005C03">
        <w:rPr>
          <w:sz w:val="26"/>
          <w:szCs w:val="26"/>
        </w:rPr>
        <w:t>Общие положения</w:t>
      </w:r>
    </w:p>
    <w:p w:rsidR="00005C03" w:rsidRPr="00005C03" w:rsidRDefault="00005C03" w:rsidP="00005C03">
      <w:pPr>
        <w:ind w:left="720"/>
        <w:contextualSpacing/>
        <w:rPr>
          <w:sz w:val="26"/>
          <w:szCs w:val="26"/>
        </w:rPr>
      </w:pP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1.1. Настоящий Порядок определяет цели, условия и порядок предоставления субсидии территориальным общественным самоуправлениям муниципального образования «</w:t>
      </w:r>
      <w:proofErr w:type="spellStart"/>
      <w:r w:rsidRPr="00005C03">
        <w:rPr>
          <w:sz w:val="26"/>
          <w:szCs w:val="26"/>
        </w:rPr>
        <w:t>Невельский</w:t>
      </w:r>
      <w:proofErr w:type="spellEnd"/>
      <w:r w:rsidRPr="00005C03">
        <w:rPr>
          <w:sz w:val="26"/>
          <w:szCs w:val="26"/>
        </w:rPr>
        <w:t xml:space="preserve"> городской округ» (далее-ТОС). 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1.2. </w:t>
      </w:r>
      <w:proofErr w:type="gramStart"/>
      <w:r w:rsidRPr="00005C03">
        <w:rPr>
          <w:sz w:val="26"/>
          <w:szCs w:val="26"/>
        </w:rPr>
        <w:t>Субсидии предоставляются заявителям на мероприятия по благоустройству территории, на которой осуществляет территориальное общественное самоуправление муниципального образования «</w:t>
      </w:r>
      <w:proofErr w:type="spellStart"/>
      <w:r w:rsidRPr="00005C03">
        <w:rPr>
          <w:sz w:val="26"/>
          <w:szCs w:val="26"/>
        </w:rPr>
        <w:t>Невельский</w:t>
      </w:r>
      <w:proofErr w:type="spellEnd"/>
      <w:r w:rsidRPr="00005C03">
        <w:rPr>
          <w:sz w:val="26"/>
          <w:szCs w:val="26"/>
        </w:rPr>
        <w:t xml:space="preserve"> городской округ», направленных на удовлетворение социально-бытовых потребностей граждан, проживающих на соответствующей территории, а также с целью поддержки общественных инициатив ТОС в соответствии с муниципальной программой «Обеспечение населения муниципального образования «</w:t>
      </w:r>
      <w:proofErr w:type="spellStart"/>
      <w:r w:rsidRPr="00005C03">
        <w:rPr>
          <w:sz w:val="26"/>
          <w:szCs w:val="26"/>
        </w:rPr>
        <w:t>Невельский</w:t>
      </w:r>
      <w:proofErr w:type="spellEnd"/>
      <w:r w:rsidRPr="00005C03">
        <w:rPr>
          <w:sz w:val="26"/>
          <w:szCs w:val="26"/>
        </w:rPr>
        <w:t xml:space="preserve"> городской округ» качественными услугами жилищно-коммунального хозяйства», утвержденной постановлением администрации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 от</w:t>
      </w:r>
      <w:proofErr w:type="gramEnd"/>
      <w:r w:rsidRPr="00005C03">
        <w:rPr>
          <w:sz w:val="26"/>
          <w:szCs w:val="26"/>
        </w:rPr>
        <w:t xml:space="preserve"> 07.09.2020 № 1261. 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1.3. Для целей настоящего Порядка используются следующие основные определения: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1) Субсидия - бюджетные средства, предоставляемые территориальным общественным самоуправлениям на мероприятия по благоустройству территорий ТОС на безвозмездной и безвозвратной основе;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2) Заявитель — ТОС, </w:t>
      </w:r>
      <w:proofErr w:type="gramStart"/>
      <w:r w:rsidRPr="00005C03">
        <w:rPr>
          <w:sz w:val="26"/>
          <w:szCs w:val="26"/>
        </w:rPr>
        <w:t>зарегистрированное</w:t>
      </w:r>
      <w:proofErr w:type="gramEnd"/>
      <w:r w:rsidRPr="00005C03">
        <w:rPr>
          <w:sz w:val="26"/>
          <w:szCs w:val="26"/>
        </w:rPr>
        <w:t xml:space="preserve"> в порядке, установленном законодательством Российской Федерации и осуществляющим свою уставную деятельность на соответствующей территории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округа;</w:t>
      </w:r>
    </w:p>
    <w:p w:rsidR="00005C03" w:rsidRPr="00005C03" w:rsidRDefault="00005C03" w:rsidP="00005C0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C03">
        <w:rPr>
          <w:sz w:val="26"/>
          <w:szCs w:val="26"/>
        </w:rPr>
        <w:tab/>
      </w:r>
      <w:proofErr w:type="gramStart"/>
      <w:r w:rsidRPr="00005C03">
        <w:rPr>
          <w:sz w:val="26"/>
          <w:szCs w:val="26"/>
        </w:rPr>
        <w:t>3) Благоустройство территории - комплекс мероприятий по устройству спортивных и (или) детских площадок, остановочных павильонов, площадок для установки контейнеров для сборки твердых коммунальных отходов, ограждений (заборов), капитальному ремонту и ремонту придомовых территорий, освещению, размещению малых архитектурных форм, озеленению, обустройству, капитальному ремонту и ремонту лестниц на дворовых территориях многоквартирных домов, обустройству пешеходных дорожек  и иные мероприятия, предусмотренные Правилами благоустройства территории муниципального образования</w:t>
      </w:r>
      <w:proofErr w:type="gramEnd"/>
      <w:r w:rsidRPr="00005C03">
        <w:rPr>
          <w:sz w:val="26"/>
          <w:szCs w:val="26"/>
        </w:rPr>
        <w:t xml:space="preserve"> «</w:t>
      </w:r>
      <w:proofErr w:type="spellStart"/>
      <w:r w:rsidRPr="00005C03">
        <w:rPr>
          <w:sz w:val="26"/>
          <w:szCs w:val="26"/>
        </w:rPr>
        <w:t>Невельский</w:t>
      </w:r>
      <w:proofErr w:type="spellEnd"/>
      <w:r w:rsidRPr="00005C03">
        <w:rPr>
          <w:sz w:val="26"/>
          <w:szCs w:val="26"/>
        </w:rPr>
        <w:t xml:space="preserve"> городской округ», утвержденными решением Собрания муниципального образования «</w:t>
      </w:r>
      <w:proofErr w:type="spellStart"/>
      <w:r w:rsidRPr="00005C03">
        <w:rPr>
          <w:sz w:val="26"/>
          <w:szCs w:val="26"/>
        </w:rPr>
        <w:t>Невельский</w:t>
      </w:r>
      <w:proofErr w:type="spellEnd"/>
      <w:r w:rsidRPr="00005C03">
        <w:rPr>
          <w:sz w:val="26"/>
          <w:szCs w:val="26"/>
        </w:rPr>
        <w:t xml:space="preserve"> городской округ» от 16.04.2019 г. № 600 «Об утверждении Правил санитарного содержания и благоустройства территории муниципального образования «</w:t>
      </w:r>
      <w:proofErr w:type="spellStart"/>
      <w:r w:rsidRPr="00005C03">
        <w:rPr>
          <w:sz w:val="26"/>
          <w:szCs w:val="26"/>
        </w:rPr>
        <w:t>Невельский</w:t>
      </w:r>
      <w:proofErr w:type="spellEnd"/>
      <w:r w:rsidRPr="00005C03">
        <w:rPr>
          <w:sz w:val="26"/>
          <w:szCs w:val="26"/>
        </w:rPr>
        <w:t xml:space="preserve"> городской округ»;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lastRenderedPageBreak/>
        <w:t xml:space="preserve">4) Заявка — пакет документов, указанных в пункте 2.3 настоящего Порядка, представляемых ТОС в уполномоченный орган администрации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округа;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5) Получатель субсидии – ТОС, зарегистрированное в порядке, установленном законодательством Российской Федерации, в качестве юридического лица и осуществляющее свою уставную деятельность на территории муниципального образования, прошедшее соответствующий отбор.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1.4. Главным распорядителем бюджетных средств, в рамках настоящего Порядка, является отдел </w:t>
      </w:r>
      <w:r w:rsidRPr="00005C03">
        <w:rPr>
          <w:bCs/>
          <w:sz w:val="26"/>
          <w:szCs w:val="26"/>
        </w:rPr>
        <w:t xml:space="preserve">капитального строительства и </w:t>
      </w:r>
      <w:proofErr w:type="spellStart"/>
      <w:r w:rsidRPr="00005C03">
        <w:rPr>
          <w:bCs/>
          <w:sz w:val="26"/>
          <w:szCs w:val="26"/>
        </w:rPr>
        <w:t>жилищно</w:t>
      </w:r>
      <w:proofErr w:type="spellEnd"/>
      <w:r w:rsidRPr="00005C03">
        <w:rPr>
          <w:bCs/>
          <w:sz w:val="26"/>
          <w:szCs w:val="26"/>
        </w:rPr>
        <w:t xml:space="preserve"> - коммунального хозяйства</w:t>
      </w:r>
      <w:r w:rsidRPr="00005C03">
        <w:rPr>
          <w:sz w:val="26"/>
          <w:szCs w:val="26"/>
        </w:rPr>
        <w:t xml:space="preserve"> администрации муниципального образования «</w:t>
      </w:r>
      <w:proofErr w:type="spellStart"/>
      <w:r w:rsidRPr="00005C03">
        <w:rPr>
          <w:sz w:val="26"/>
          <w:szCs w:val="26"/>
        </w:rPr>
        <w:t>Невельский</w:t>
      </w:r>
      <w:proofErr w:type="spellEnd"/>
      <w:r w:rsidRPr="00005C03">
        <w:rPr>
          <w:sz w:val="26"/>
          <w:szCs w:val="26"/>
        </w:rPr>
        <w:t xml:space="preserve"> городской округ» (далее – Главный распорядитель средств).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1.5. Получателями Субсидий в рамках настоящего Порядка являются органы территориального общественного самоуправления, зарегистрированные в качестве юридического лица и осуществляющие свою деятельность на территории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округа, а также прошедшие отбор в соответствии с разделом 2 настоящего Порядка.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Способ проведения отбора – запрос предложений на основании заявок, направленных Заявителем для участия в отборе, исходя из соответствия Заявителя категориям, установленным абзацем 1 настоящего пункта, значимости проекта и очередности поступления заявок на участие в отборе.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1.6. Субсидия предоставляется в пределах бюджетных ассигнований, предусмотренных в бюджете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 на соответствующий финансовый год и плановый период, и лимитов бюджетных обязательств, доведенных в установленном порядке до Главного распорядителя средств.</w:t>
      </w:r>
    </w:p>
    <w:p w:rsidR="00005C03" w:rsidRPr="00005C03" w:rsidRDefault="00005C03" w:rsidP="00005C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1.7. Субсидия предоставляется на безвозмездной и безвозвратной основе. 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</w:p>
    <w:p w:rsidR="00005C03" w:rsidRPr="00005C03" w:rsidRDefault="00005C03" w:rsidP="00005C03">
      <w:pPr>
        <w:ind w:firstLine="708"/>
        <w:jc w:val="center"/>
        <w:rPr>
          <w:sz w:val="26"/>
          <w:szCs w:val="26"/>
        </w:rPr>
      </w:pPr>
      <w:r w:rsidRPr="00005C03">
        <w:rPr>
          <w:sz w:val="26"/>
          <w:szCs w:val="26"/>
        </w:rPr>
        <w:t>2. Порядок проведения отбора ТОС для предоставления Субсидии</w:t>
      </w:r>
    </w:p>
    <w:p w:rsidR="00005C03" w:rsidRPr="00005C03" w:rsidRDefault="00005C03" w:rsidP="00005C03">
      <w:pPr>
        <w:ind w:firstLine="708"/>
        <w:jc w:val="center"/>
        <w:rPr>
          <w:sz w:val="26"/>
          <w:szCs w:val="26"/>
        </w:rPr>
      </w:pP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2.1. Организация отбора осуществляется Главным распорядителем средств.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2.2. Главный распорядитель средств обеспечивает размещение объявления </w:t>
      </w:r>
      <w:proofErr w:type="gramStart"/>
      <w:r w:rsidRPr="00005C03">
        <w:rPr>
          <w:sz w:val="26"/>
          <w:szCs w:val="26"/>
        </w:rPr>
        <w:t>о проведении запроса предложений на участие в отборе для предоставления Субсидии на официальном сайте</w:t>
      </w:r>
      <w:proofErr w:type="gramEnd"/>
      <w:r w:rsidRPr="00005C03">
        <w:rPr>
          <w:sz w:val="26"/>
          <w:szCs w:val="26"/>
        </w:rPr>
        <w:t xml:space="preserve"> администрации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 в информационно-телекоммуникационной сети «Интернет» (https://nevelysk.sakhalin.gov.ru/blagoustr/) с указанием: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2.2.1. сроков проведения отбора, даты начала подачи или окончания приема предложений (заявок) участников отбора, </w:t>
      </w:r>
      <w:proofErr w:type="gramStart"/>
      <w:r w:rsidRPr="00005C03">
        <w:rPr>
          <w:sz w:val="26"/>
          <w:szCs w:val="26"/>
        </w:rPr>
        <w:t>которая</w:t>
      </w:r>
      <w:proofErr w:type="gramEnd"/>
      <w:r w:rsidRPr="00005C03">
        <w:rPr>
          <w:sz w:val="26"/>
          <w:szCs w:val="26"/>
        </w:rPr>
        <w:t xml:space="preserve"> не может быть ранее 5-го календарного дня, следующего за днем размещения объявления о проведении отбора.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2.2.2. Наименования, места нахождения, почтового адреса, адреса электронной почты Главного распорядителя средств;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2.2.3. результат (результаты) предоставления субсидии;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lastRenderedPageBreak/>
        <w:t>2.2.4.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2.2.5. требования к участникам отбора, установленных пунктом 2.3. настоящего Порядка, перечня документов, предоставляемых Заявителями для подтверждения соответствия указанным требованиям;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2.2.6. категории и (или) критерии отбора;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2.2.7.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2.2.8. порядка отзыва заявок участников отбора, порядка возврата заявок участников отбора, </w:t>
      </w:r>
      <w:proofErr w:type="gramStart"/>
      <w:r w:rsidRPr="00005C03">
        <w:rPr>
          <w:sz w:val="26"/>
          <w:szCs w:val="26"/>
        </w:rPr>
        <w:t>определяющего</w:t>
      </w:r>
      <w:proofErr w:type="gramEnd"/>
      <w:r w:rsidRPr="00005C03">
        <w:rPr>
          <w:sz w:val="26"/>
          <w:szCs w:val="26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2.2.9. правил рассмотрения и оценки заявок участников отбора;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2.2.10. порядка возврата заявок на доработку;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2.2.11. порядка отклонения заявок, а также информации об основаниях их отклонения;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2.2.12. порядка оценки заявок, </w:t>
      </w:r>
      <w:proofErr w:type="gramStart"/>
      <w:r w:rsidRPr="00005C03">
        <w:rPr>
          <w:sz w:val="26"/>
          <w:szCs w:val="26"/>
        </w:rPr>
        <w:t>включающий</w:t>
      </w:r>
      <w:proofErr w:type="gramEnd"/>
      <w:r w:rsidRPr="00005C03">
        <w:rPr>
          <w:sz w:val="26"/>
          <w:szCs w:val="26"/>
        </w:rPr>
        <w:t xml:space="preserve"> критерии оценки и их весовое значение в общей оценке, необходимую для предоставления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2.2.13. объема распределяемой субсидии в рамках отбора, порядка расчета размера субсидии, правил распределения субсидии по результатам отбора, максимальный размер субсидии, предоставляемой победителю (победителям) отбора в соответствии с пунктом 3.2</w:t>
      </w:r>
      <w:r w:rsidRPr="00005C03">
        <w:rPr>
          <w:color w:val="FF0000"/>
          <w:sz w:val="26"/>
          <w:szCs w:val="26"/>
        </w:rPr>
        <w:t xml:space="preserve"> </w:t>
      </w:r>
      <w:r w:rsidRPr="00005C03">
        <w:rPr>
          <w:sz w:val="26"/>
          <w:szCs w:val="26"/>
        </w:rPr>
        <w:t>Порядка;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2.2.14.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2.2.15. сроков, в </w:t>
      </w:r>
      <w:proofErr w:type="gramStart"/>
      <w:r w:rsidRPr="00005C03">
        <w:rPr>
          <w:sz w:val="26"/>
          <w:szCs w:val="26"/>
        </w:rPr>
        <w:t>течение</w:t>
      </w:r>
      <w:proofErr w:type="gramEnd"/>
      <w:r w:rsidRPr="00005C03">
        <w:rPr>
          <w:sz w:val="26"/>
          <w:szCs w:val="26"/>
        </w:rPr>
        <w:t xml:space="preserve"> которого победитель (победители) отбора должен подписать соглашение о предоставлении субсидии (далее - Соглашение);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2.2.16. условий признания победителя (победителей) отбора, </w:t>
      </w:r>
      <w:proofErr w:type="gramStart"/>
      <w:r w:rsidRPr="00005C03">
        <w:rPr>
          <w:sz w:val="26"/>
          <w:szCs w:val="26"/>
        </w:rPr>
        <w:t>уклонившимся</w:t>
      </w:r>
      <w:proofErr w:type="gramEnd"/>
      <w:r w:rsidRPr="00005C03">
        <w:rPr>
          <w:sz w:val="26"/>
          <w:szCs w:val="26"/>
        </w:rPr>
        <w:t xml:space="preserve"> от заключения Соглашения;</w:t>
      </w:r>
    </w:p>
    <w:p w:rsidR="00005C03" w:rsidRPr="00005C03" w:rsidRDefault="00005C03" w:rsidP="00005C03">
      <w:pPr>
        <w:shd w:val="clear" w:color="auto" w:fill="FFFFFF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2.2.17. даты размещения результатов отбора, </w:t>
      </w:r>
      <w:proofErr w:type="gramStart"/>
      <w:r w:rsidRPr="00005C03">
        <w:rPr>
          <w:sz w:val="26"/>
          <w:szCs w:val="26"/>
        </w:rPr>
        <w:t>которая</w:t>
      </w:r>
      <w:proofErr w:type="gramEnd"/>
      <w:r w:rsidRPr="00005C03">
        <w:rPr>
          <w:sz w:val="26"/>
          <w:szCs w:val="26"/>
        </w:rPr>
        <w:t xml:space="preserve"> не может быть позднее 14-го календарного дня, следующего за днем определения победителя отбора.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2.3. Участники, претендующие на участие в отборе, должны соответствовать следующим условиям и требованиям на дату подачи заявки на участие в отборе: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proofErr w:type="gramStart"/>
      <w:r w:rsidRPr="00005C03">
        <w:rPr>
          <w:sz w:val="26"/>
          <w:szCs w:val="26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005C03">
        <w:rPr>
          <w:sz w:val="26"/>
          <w:szCs w:val="26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05C03">
        <w:rPr>
          <w:sz w:val="26"/>
          <w:szCs w:val="26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 w:rsidRPr="00005C03">
        <w:rPr>
          <w:sz w:val="26"/>
          <w:szCs w:val="26"/>
        </w:rPr>
        <w:lastRenderedPageBreak/>
        <w:t>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05C03">
        <w:rPr>
          <w:sz w:val="26"/>
          <w:szCs w:val="26"/>
        </w:rPr>
        <w:t xml:space="preserve"> акционерных обществ;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proofErr w:type="gramStart"/>
      <w:r w:rsidRPr="00005C03">
        <w:rPr>
          <w:sz w:val="26"/>
          <w:szCs w:val="26"/>
        </w:rPr>
        <w:t xml:space="preserve">- участник отбора не находится в составляемых в рамках реализации полномочий, предусмотренных </w:t>
      </w:r>
      <w:hyperlink r:id="rId10" w:history="1">
        <w:r w:rsidRPr="00005C03">
          <w:rPr>
            <w:sz w:val="26"/>
            <w:szCs w:val="26"/>
          </w:rPr>
          <w:t>главой VII</w:t>
        </w:r>
      </w:hyperlink>
      <w:r w:rsidRPr="00005C03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участник отбора не получает средства из бюджета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настоящим порядком;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участник отбора не является иностранным агентом в соответствии с Федеральным </w:t>
      </w:r>
      <w:hyperlink r:id="rId11" w:history="1">
        <w:r w:rsidRPr="00005C03">
          <w:rPr>
            <w:sz w:val="26"/>
            <w:szCs w:val="26"/>
          </w:rPr>
          <w:t>законом</w:t>
        </w:r>
      </w:hyperlink>
      <w:r w:rsidRPr="00005C03">
        <w:rPr>
          <w:sz w:val="26"/>
          <w:szCs w:val="26"/>
        </w:rPr>
        <w:t xml:space="preserve"> "О </w:t>
      </w:r>
      <w:proofErr w:type="gramStart"/>
      <w:r w:rsidRPr="00005C03">
        <w:rPr>
          <w:sz w:val="26"/>
          <w:szCs w:val="26"/>
        </w:rPr>
        <w:t>контроле за</w:t>
      </w:r>
      <w:proofErr w:type="gramEnd"/>
      <w:r w:rsidRPr="00005C03">
        <w:rPr>
          <w:sz w:val="26"/>
          <w:szCs w:val="26"/>
        </w:rPr>
        <w:t xml:space="preserve"> деятельностью лиц, находящихся под иностранным влиянием";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у участника отбора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proofErr w:type="gramStart"/>
      <w:r w:rsidRPr="00005C03">
        <w:rPr>
          <w:sz w:val="26"/>
          <w:szCs w:val="26"/>
        </w:rPr>
        <w:t xml:space="preserve">- у участника отбора отсутствуют просроченная задолженность по возврату в бюджет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округа);</w:t>
      </w:r>
      <w:proofErr w:type="gramEnd"/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proofErr w:type="gramStart"/>
      <w:r w:rsidRPr="00005C03">
        <w:rPr>
          <w:sz w:val="26"/>
          <w:szCs w:val="26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</w:t>
      </w:r>
      <w:proofErr w:type="gramEnd"/>
      <w:r w:rsidRPr="00005C03">
        <w:rPr>
          <w:sz w:val="26"/>
          <w:szCs w:val="26"/>
        </w:rPr>
        <w:t xml:space="preserve"> </w:t>
      </w:r>
      <w:proofErr w:type="gramStart"/>
      <w:r w:rsidRPr="00005C03">
        <w:rPr>
          <w:sz w:val="26"/>
          <w:szCs w:val="26"/>
        </w:rPr>
        <w:t>качестве</w:t>
      </w:r>
      <w:proofErr w:type="gramEnd"/>
      <w:r w:rsidRPr="00005C03">
        <w:rPr>
          <w:sz w:val="26"/>
          <w:szCs w:val="26"/>
        </w:rPr>
        <w:t xml:space="preserve"> индивидуального предпринимателя.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2.4. Для участия в отборе участник отбора направляет Главному распорядителю сре</w:t>
      </w:r>
      <w:proofErr w:type="gramStart"/>
      <w:r w:rsidRPr="00005C03">
        <w:rPr>
          <w:sz w:val="26"/>
          <w:szCs w:val="26"/>
        </w:rPr>
        <w:t>дств сл</w:t>
      </w:r>
      <w:proofErr w:type="gramEnd"/>
      <w:r w:rsidRPr="00005C03">
        <w:rPr>
          <w:sz w:val="26"/>
          <w:szCs w:val="26"/>
        </w:rPr>
        <w:t>едующие документы: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заявку по форме согласно Приложению № 1 к настоящему Порядку;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выписку из единого государственного реестра юридических лиц с датой выдачи не ранее 30 календарных дней до даты предъявления;</w:t>
      </w:r>
    </w:p>
    <w:p w:rsidR="00005C03" w:rsidRPr="00005C03" w:rsidRDefault="00005C03" w:rsidP="00005C03">
      <w:pPr>
        <w:widowControl w:val="0"/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В случае непредставления указанного документа уполномоченный орган самостоятельно </w:t>
      </w:r>
      <w:proofErr w:type="gramStart"/>
      <w:r w:rsidRPr="00005C03">
        <w:rPr>
          <w:sz w:val="26"/>
          <w:szCs w:val="26"/>
        </w:rPr>
        <w:t>формирует запрос выписки из Единого государственного реестра юридических лиц иди</w:t>
      </w:r>
      <w:proofErr w:type="gramEnd"/>
      <w:r w:rsidRPr="00005C03">
        <w:rPr>
          <w:sz w:val="26"/>
          <w:szCs w:val="26"/>
        </w:rPr>
        <w:t xml:space="preserve"> Единого государственного реестра индивидуальных предпринимателей. 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lastRenderedPageBreak/>
        <w:t>- проект по благоустройству, принятый высшим коллегиальным органом ТОС и подписанный руководителем ТОС;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смета расходов на реализацию проекта по благоустройству, принятая высшим коллегиальным органом ТОС и подписанная руководителем ТОС;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копия протокола собрания жителей ТОС, на котором принято решение о мероприятиях по благоустройству территории, заверенная руководителем ТОС;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копию устава Заявителя, заверенную руководителем;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заявки на участие в отборе;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В случае непредставления указанного документа Главный распорядитель средств самостоятельно формирует и направляет запрос </w:t>
      </w:r>
      <w:proofErr w:type="gramStart"/>
      <w:r w:rsidRPr="00005C03">
        <w:rPr>
          <w:sz w:val="26"/>
          <w:szCs w:val="26"/>
        </w:rPr>
        <w:t>в Федеральную налоговую службу Российской Федерации по состоянию на дату подачи заявки на участие в отборе</w:t>
      </w:r>
      <w:proofErr w:type="gramEnd"/>
      <w:r w:rsidRPr="00005C03">
        <w:rPr>
          <w:sz w:val="26"/>
          <w:szCs w:val="26"/>
        </w:rPr>
        <w:t>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счет, на который подлежит перечислению субсидия в соответствии с настоящим Порядком;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proofErr w:type="gramStart"/>
      <w:r w:rsidRPr="00005C03">
        <w:rPr>
          <w:sz w:val="26"/>
          <w:szCs w:val="26"/>
        </w:rPr>
        <w:t xml:space="preserve">- справки о ранее предоставленных Заявителю аналогичных субсидий за счет средств местного бюджета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 и об отсутствии просроченной задолженности по возврату в бюджет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 субсидий, бюджетных инвестиций, предоставленных в соответствии с иными нормативными правовыми актами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 и иная просроченная задолженность перед бюджетом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округа, подписанные собственноручно руководителем ТОС.</w:t>
      </w:r>
      <w:proofErr w:type="gramEnd"/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Заявители, подающие заявку на получение Субсидии, имеют право дополнительно представить иные документы, характеризующие деятельность ТОС (письма поддержки, статьи в средствах массовой информации и </w:t>
      </w:r>
      <w:proofErr w:type="spellStart"/>
      <w:r w:rsidRPr="00005C03">
        <w:rPr>
          <w:sz w:val="26"/>
          <w:szCs w:val="26"/>
        </w:rPr>
        <w:t>т.д</w:t>
      </w:r>
      <w:proofErr w:type="spellEnd"/>
      <w:r w:rsidRPr="00005C03">
        <w:rPr>
          <w:sz w:val="26"/>
          <w:szCs w:val="26"/>
        </w:rPr>
        <w:t>).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В состав одной заявки Заявителя на участие получение Субсидии включается только один проект, связанный с улучшением качества жизни населения, увеличением обеспеченности объектами социальной инфраструктуры </w:t>
      </w:r>
      <w:proofErr w:type="gramStart"/>
      <w:r w:rsidRPr="00005C03">
        <w:rPr>
          <w:sz w:val="26"/>
          <w:szCs w:val="26"/>
        </w:rPr>
        <w:t>в</w:t>
      </w:r>
      <w:proofErr w:type="gramEnd"/>
      <w:r w:rsidRPr="00005C03">
        <w:rPr>
          <w:sz w:val="26"/>
          <w:szCs w:val="26"/>
        </w:rPr>
        <w:t xml:space="preserve"> </w:t>
      </w:r>
      <w:proofErr w:type="gramStart"/>
      <w:r w:rsidRPr="00005C03">
        <w:rPr>
          <w:sz w:val="26"/>
          <w:szCs w:val="26"/>
        </w:rPr>
        <w:t>Невельском</w:t>
      </w:r>
      <w:proofErr w:type="gramEnd"/>
      <w:r w:rsidRPr="00005C03">
        <w:rPr>
          <w:sz w:val="26"/>
          <w:szCs w:val="26"/>
        </w:rPr>
        <w:t xml:space="preserve"> городском округе.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Копии документов должны быть заверены печатью организации и подписью руководителя.</w:t>
      </w:r>
    </w:p>
    <w:p w:rsidR="00005C03" w:rsidRPr="00005C03" w:rsidRDefault="00005C03" w:rsidP="00005C0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C03">
        <w:rPr>
          <w:sz w:val="26"/>
          <w:szCs w:val="26"/>
        </w:rPr>
        <w:tab/>
        <w:t>Заявитель может подать несколько заявок.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2.5. Заявка представляется на бумажном носителе.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2.6. Заявка должна быть сброшюрована в одну или несколько папок (томов), страницы которых пронумерованы. Первыми должны быть подшиты заявление и перечень документов, входящих в состав заявки, с указанием страниц, на которых находятся соответствующие документы. При представлении в составе заявки нескольких папок (томов) указываются номера папок (томов) и количество страниц в каждой папке (томе).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2.7. Заявители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Ответственность за достоверность предоставляемых документов, сведений в документах несут Заявители.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lastRenderedPageBreak/>
        <w:t>2.8. Регистрация заявок на участие в отборе претендентов на получение субсидии осуществляется в журнале регистрации заявок на участие в отборе, в порядке их поступления.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В журнале регистрации заявок на участие в отборах фиксируются дата и время поступления заявки на участие в отборе, а также номер заявки в соответствии с очередностью поступления в уполномоченный орган.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2.9. В течение 15 рабочих дней с момента окончания приема документов, указанных в пункте 2.4 настоящего порядка, уполномоченный орган проводит проверку представленных документов и сведений на предмет комплектности, полноты, правильности оформления и достоверности, осуществляет проверку правильности выполненного расчета размера субсидии и представляет их на рассмотрение в комиссию.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2.10. Состав комиссии утверждается постановлением администрации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округа. Комиссия правомочна принимать решения, если на заседании присутствует более 50 процентов от утвержденного числа ее членов.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2.11. Комиссия осуществляет рассмотрение заявок и принимает решение о предоставлении (отказе в предоставлении) субсидии, либо о включении заявителя в резервный список субъектов - Получателей субсидии в текущем финансовом году. Результаты рассмотрения заявок оформляются протоколом заседания комиссии, ведение которого осуществляет секретарь комиссии.</w:t>
      </w:r>
    </w:p>
    <w:p w:rsidR="00005C03" w:rsidRPr="00005C03" w:rsidRDefault="00005C03" w:rsidP="00005C03">
      <w:pPr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Максимальный срок рассмотрения заявок комиссией составляет 5 рабочих дней со дня поступления заявок в комиссию.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2.12. Комиссия принимает решение об отклонении заявок участников отбора по следующим основаниям: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несоответствие заявителя категории и критериям отбора, установленным </w:t>
      </w:r>
      <w:hyperlink w:anchor="Par55" w:tooltip="1.5. Категория получателей субсидии - субъекты малого и среднего предпринимательства." w:history="1">
        <w:r w:rsidRPr="00005C03">
          <w:rPr>
            <w:sz w:val="26"/>
            <w:szCs w:val="26"/>
          </w:rPr>
          <w:t>пунктами 1.5</w:t>
        </w:r>
      </w:hyperlink>
      <w:r w:rsidRPr="00005C03">
        <w:rPr>
          <w:sz w:val="26"/>
          <w:szCs w:val="26"/>
        </w:rPr>
        <w:t xml:space="preserve"> настоящего Порядка;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несоответствие заявителя требованиям, установленным </w:t>
      </w:r>
      <w:hyperlink w:anchor="Par96" w:tooltip="2.3. Участники, претендующие на участие в отборе, должны соответствовать следующим условиям и требованиям на дату подачи заявки на участие в отборе:" w:history="1">
        <w:r w:rsidRPr="00005C03">
          <w:rPr>
            <w:sz w:val="26"/>
            <w:szCs w:val="26"/>
          </w:rPr>
          <w:t>пунктом 2.3</w:t>
        </w:r>
      </w:hyperlink>
      <w:r w:rsidRPr="00005C03">
        <w:rPr>
          <w:sz w:val="26"/>
          <w:szCs w:val="26"/>
        </w:rPr>
        <w:t xml:space="preserve"> настоящего Порядка;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несоответствие представленных документов, составляющих заявку на участие в отборе, требованиям и (или) представление не всех документов, которые должны быть представлены в соответствии с </w:t>
      </w:r>
      <w:hyperlink w:anchor="Par102" w:tooltip="2.4. Для участия в отборе участники предоставляют в уполномоченный орган заявку, включающую следующие документы (далее - заявка на участие в отборе):" w:history="1">
        <w:r w:rsidRPr="00005C03">
          <w:rPr>
            <w:sz w:val="26"/>
            <w:szCs w:val="26"/>
          </w:rPr>
          <w:t>пунктом 2.4</w:t>
        </w:r>
      </w:hyperlink>
      <w:r w:rsidRPr="00005C03">
        <w:rPr>
          <w:sz w:val="26"/>
          <w:szCs w:val="26"/>
        </w:rPr>
        <w:t xml:space="preserve"> настоящего Порядка;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подача участником отбора заявки на участие в отборе после даты и (или) времени, определенных для подачи заявок.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2.13. В случае поступления на рассмотрение комиссии единственной заявки, соответствующей требованиям настоящего Порядка, отбор считается состоявшимся.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2.14. При рассмотрении допущенных к отбору заявок применяются следующие критерии, которые оцениваются по балльной системе от 0 до 5 баллов каждым членом комиссии.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а) долгосрочность проекта: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от 6 месяцев до 1 года - 1 балл,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от 1 года до 3 лет - 3 балла,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от 3 лет и дольше - 5 баллов;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proofErr w:type="gramStart"/>
      <w:r w:rsidRPr="00005C03">
        <w:rPr>
          <w:sz w:val="26"/>
          <w:szCs w:val="26"/>
        </w:rPr>
        <w:t xml:space="preserve">б) объем </w:t>
      </w:r>
      <w:proofErr w:type="spellStart"/>
      <w:r w:rsidRPr="00005C03">
        <w:rPr>
          <w:sz w:val="26"/>
          <w:szCs w:val="26"/>
        </w:rPr>
        <w:t>софинансирования</w:t>
      </w:r>
      <w:proofErr w:type="spellEnd"/>
      <w:r w:rsidRPr="00005C03">
        <w:rPr>
          <w:sz w:val="26"/>
          <w:szCs w:val="26"/>
        </w:rPr>
        <w:t xml:space="preserve">, представленного в заявке (финансовые средства, трудовое участие): </w:t>
      </w:r>
      <w:proofErr w:type="gramEnd"/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- 0,3 – 0,5 процента - 3 балла,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lastRenderedPageBreak/>
        <w:t xml:space="preserve">- 0,5-2 процентов – 4 балла,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- 2 - 5 процентов - 5 баллов;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в) наличие реализованных ранее социально ориентированных проектов, направленных на решение вопросов местного значения: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за каждый реализованный ранее проект - 1 балл (но не более 5 баллов);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г) информационная открытость ТОС: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публикаций в СМИ - 2 балла,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выпуск брошюр, листовок, газет - 3 балла,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наличие действующего сайта в сети Интернет - 4 балла. </w:t>
      </w:r>
    </w:p>
    <w:p w:rsidR="00005C03" w:rsidRPr="00005C03" w:rsidRDefault="00005C03" w:rsidP="00005C03">
      <w:pPr>
        <w:ind w:firstLine="539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2.15. Рассмотрев и оценив заявки, комиссия проводит заседание, на котором определяет 1, 2 и 3 места среди получателей субсидии по наибольшему количеству набранных баллов. При равенстве количества баллов у двух и более участников отбора первоочередность присваивается участнику, заявка которого поступила раньше других. В случае равного распределения голосов председатель комиссии имеет право решающего голоса. 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Общая оценка проекта определяется по следующей формуле: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proofErr w:type="gramStart"/>
      <w:r w:rsidRPr="00005C03">
        <w:rPr>
          <w:sz w:val="26"/>
          <w:szCs w:val="26"/>
        </w:rPr>
        <w:t>Р</w:t>
      </w:r>
      <w:proofErr w:type="gramEnd"/>
      <w:r w:rsidRPr="00005C03">
        <w:rPr>
          <w:sz w:val="26"/>
          <w:szCs w:val="26"/>
        </w:rPr>
        <w:t xml:space="preserve"> = </w:t>
      </w:r>
      <w:r w:rsidRPr="00005C03">
        <w:rPr>
          <w:sz w:val="26"/>
          <w:szCs w:val="26"/>
          <w:lang w:val="en-US"/>
        </w:rPr>
        <w:t>Z</w:t>
      </w:r>
      <w:r w:rsidRPr="00005C03">
        <w:rPr>
          <w:sz w:val="26"/>
          <w:szCs w:val="26"/>
        </w:rPr>
        <w:t xml:space="preserve"> / </w:t>
      </w:r>
      <w:r w:rsidRPr="00005C03">
        <w:rPr>
          <w:sz w:val="26"/>
          <w:szCs w:val="26"/>
          <w:lang w:val="en-US"/>
        </w:rPr>
        <w:t>N</w:t>
      </w:r>
      <w:r w:rsidRPr="00005C03">
        <w:rPr>
          <w:sz w:val="26"/>
          <w:szCs w:val="26"/>
        </w:rPr>
        <w:t>, где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proofErr w:type="gramStart"/>
      <w:r w:rsidRPr="00005C03">
        <w:rPr>
          <w:sz w:val="26"/>
          <w:szCs w:val="26"/>
        </w:rPr>
        <w:t>Р</w:t>
      </w:r>
      <w:proofErr w:type="gramEnd"/>
      <w:r w:rsidRPr="00005C03">
        <w:rPr>
          <w:sz w:val="26"/>
          <w:szCs w:val="26"/>
        </w:rPr>
        <w:t xml:space="preserve"> – общая оценка проекта;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  <w:lang w:val="en-US"/>
        </w:rPr>
        <w:t>Z</w:t>
      </w:r>
      <w:r w:rsidRPr="00005C03">
        <w:rPr>
          <w:sz w:val="26"/>
          <w:szCs w:val="26"/>
        </w:rPr>
        <w:t xml:space="preserve"> – </w:t>
      </w:r>
      <w:proofErr w:type="gramStart"/>
      <w:r w:rsidRPr="00005C03">
        <w:rPr>
          <w:sz w:val="26"/>
          <w:szCs w:val="26"/>
        </w:rPr>
        <w:t>сумма</w:t>
      </w:r>
      <w:proofErr w:type="gramEnd"/>
      <w:r w:rsidRPr="00005C03">
        <w:rPr>
          <w:sz w:val="26"/>
          <w:szCs w:val="26"/>
        </w:rPr>
        <w:t xml:space="preserve"> итоговых оценок по проекту, выставленных членами комиссии, присутствовавшими на заседании комиссии;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  <w:lang w:val="en-US"/>
        </w:rPr>
        <w:t>N</w:t>
      </w:r>
      <w:r w:rsidRPr="00005C03">
        <w:rPr>
          <w:sz w:val="26"/>
          <w:szCs w:val="26"/>
        </w:rPr>
        <w:t xml:space="preserve"> – </w:t>
      </w:r>
      <w:proofErr w:type="gramStart"/>
      <w:r w:rsidRPr="00005C03">
        <w:rPr>
          <w:sz w:val="26"/>
          <w:szCs w:val="26"/>
        </w:rPr>
        <w:t>количество</w:t>
      </w:r>
      <w:proofErr w:type="gramEnd"/>
      <w:r w:rsidRPr="00005C03">
        <w:rPr>
          <w:sz w:val="26"/>
          <w:szCs w:val="26"/>
        </w:rPr>
        <w:t xml:space="preserve"> членов комиссии, присутствовавших на заседании комиссии.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2.16. Информация о результатах проведения отбора, в том числе информация об участниках отбора, заявки которых были отклонены с указанием причин их отклонения, об участниках отбора, заявки которых были рассмотрены, размерах предоставленной субсидии, размещается на едином портале в течение 10 рабочих дней </w:t>
      </w:r>
      <w:proofErr w:type="gramStart"/>
      <w:r w:rsidRPr="00005C03">
        <w:rPr>
          <w:sz w:val="26"/>
          <w:szCs w:val="26"/>
        </w:rPr>
        <w:t>с даты подписания</w:t>
      </w:r>
      <w:proofErr w:type="gramEnd"/>
      <w:r w:rsidRPr="00005C03">
        <w:rPr>
          <w:sz w:val="26"/>
          <w:szCs w:val="26"/>
        </w:rPr>
        <w:t xml:space="preserve"> протокола.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В случае</w:t>
      </w:r>
      <w:proofErr w:type="gramStart"/>
      <w:r w:rsidRPr="00005C03">
        <w:rPr>
          <w:sz w:val="26"/>
          <w:szCs w:val="26"/>
        </w:rPr>
        <w:t>,</w:t>
      </w:r>
      <w:proofErr w:type="gramEnd"/>
      <w:r w:rsidRPr="00005C03">
        <w:rPr>
          <w:sz w:val="26"/>
          <w:szCs w:val="26"/>
        </w:rPr>
        <w:t xml:space="preserve"> если информация о проведении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доступа, то указанная информация на едином портале не размещается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05C03" w:rsidRPr="00005C03" w:rsidRDefault="00005C03" w:rsidP="00005C03">
      <w:pPr>
        <w:ind w:firstLine="708"/>
        <w:jc w:val="center"/>
        <w:rPr>
          <w:sz w:val="26"/>
          <w:szCs w:val="26"/>
        </w:rPr>
      </w:pPr>
      <w:r w:rsidRPr="00005C03">
        <w:rPr>
          <w:sz w:val="26"/>
          <w:szCs w:val="26"/>
        </w:rPr>
        <w:t>3. Условия и порядок предоставления субсидий</w:t>
      </w:r>
    </w:p>
    <w:p w:rsidR="00005C03" w:rsidRPr="00005C03" w:rsidRDefault="00005C03" w:rsidP="00005C03">
      <w:pPr>
        <w:ind w:firstLine="708"/>
        <w:jc w:val="center"/>
        <w:rPr>
          <w:sz w:val="26"/>
          <w:szCs w:val="26"/>
        </w:rPr>
      </w:pP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3.1. Субсидия предоставляется при условии соответствия Получателя субсидии требованиям, установленным пунктом 2.3. настоящего Порядка, а также направления Главному распорядителю средств документов, установленных пунктом 2.4 настоящего Порядка. Порядок и сроки рассмотрения документов установлены в пункте 2.11 настоящего Порядка.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3.2. Размер субсидии определяется согласно локальному сметному расчету, утвержденному надлежащим образом и согласованному с Главным распорядителем средств.</w:t>
      </w:r>
    </w:p>
    <w:p w:rsidR="00005C03" w:rsidRPr="00005C03" w:rsidRDefault="00005C03" w:rsidP="00005C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Субсидии, предоставленные из бюджета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 на указанные цели на текущий финансовый год, не могут превышать более 3 миллионов рублей по каждому проекту, указанному в заявке. Совокупный объем финансовых средств бюджета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округа, предоставляемых одному территориальному общественному самоуправлению, не может превышать 3 миллионов рублей в текущем финансовом году.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  <w:highlight w:val="yellow"/>
        </w:rPr>
      </w:pPr>
      <w:r w:rsidRPr="00005C03">
        <w:rPr>
          <w:sz w:val="26"/>
          <w:szCs w:val="26"/>
        </w:rPr>
        <w:lastRenderedPageBreak/>
        <w:t xml:space="preserve">Дополнительное финансирование стоимости проекта осуществляется за счет вклада граждан, участников ТОС и (или) юридических лиц (индивидуальных предпринимателей) в реализацию проекта в различных формах (денежные средства, трудовое участие, предоставление помещений, технических средств и др.) и не должен быть менее 0,3 процента от суммарной стоимости заявки, подтвержденной локальным сметным расчетом. 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Размер Субсидии рассчитывается по формуле: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С = </w:t>
      </w:r>
      <w:proofErr w:type="spellStart"/>
      <w:r w:rsidRPr="00005C03">
        <w:rPr>
          <w:sz w:val="26"/>
          <w:szCs w:val="26"/>
        </w:rPr>
        <w:t>Зо</w:t>
      </w:r>
      <w:proofErr w:type="spellEnd"/>
      <w:r w:rsidRPr="00005C03">
        <w:rPr>
          <w:sz w:val="26"/>
          <w:szCs w:val="26"/>
        </w:rPr>
        <w:t xml:space="preserve"> – </w:t>
      </w:r>
      <w:proofErr w:type="spellStart"/>
      <w:r w:rsidRPr="00005C03">
        <w:rPr>
          <w:sz w:val="26"/>
          <w:szCs w:val="26"/>
        </w:rPr>
        <w:t>Зс</w:t>
      </w:r>
      <w:proofErr w:type="spellEnd"/>
      <w:r w:rsidRPr="00005C03">
        <w:rPr>
          <w:sz w:val="26"/>
          <w:szCs w:val="26"/>
        </w:rPr>
        <w:t>, где: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  <w:lang w:val="en-US"/>
        </w:rPr>
        <w:t>C</w:t>
      </w:r>
      <w:r w:rsidRPr="00005C03">
        <w:rPr>
          <w:sz w:val="26"/>
          <w:szCs w:val="26"/>
        </w:rPr>
        <w:t xml:space="preserve"> – </w:t>
      </w:r>
      <w:proofErr w:type="gramStart"/>
      <w:r w:rsidRPr="00005C03">
        <w:rPr>
          <w:sz w:val="26"/>
          <w:szCs w:val="26"/>
        </w:rPr>
        <w:t>размер</w:t>
      </w:r>
      <w:proofErr w:type="gramEnd"/>
      <w:r w:rsidRPr="00005C03">
        <w:rPr>
          <w:sz w:val="26"/>
          <w:szCs w:val="26"/>
        </w:rPr>
        <w:t xml:space="preserve"> Субсидии;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proofErr w:type="spellStart"/>
      <w:r w:rsidRPr="00005C03">
        <w:rPr>
          <w:sz w:val="26"/>
          <w:szCs w:val="26"/>
        </w:rPr>
        <w:t>Зо</w:t>
      </w:r>
      <w:proofErr w:type="spellEnd"/>
      <w:r w:rsidRPr="00005C03">
        <w:rPr>
          <w:sz w:val="26"/>
          <w:szCs w:val="26"/>
        </w:rPr>
        <w:t xml:space="preserve"> – обоснованный объем общих затрат на реализацию проекта;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proofErr w:type="spellStart"/>
      <w:r w:rsidRPr="00005C03">
        <w:rPr>
          <w:sz w:val="26"/>
          <w:szCs w:val="26"/>
        </w:rPr>
        <w:t>Зс</w:t>
      </w:r>
      <w:proofErr w:type="spellEnd"/>
      <w:r w:rsidRPr="00005C03">
        <w:rPr>
          <w:sz w:val="26"/>
          <w:szCs w:val="26"/>
        </w:rPr>
        <w:t xml:space="preserve"> – обоснованный объем затрат на реализацию проекта за счет собственных и привлеченных внебюджетных средств.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3.3. </w:t>
      </w:r>
      <w:proofErr w:type="gramStart"/>
      <w:r w:rsidRPr="00005C03">
        <w:rPr>
          <w:sz w:val="26"/>
          <w:szCs w:val="26"/>
        </w:rPr>
        <w:t xml:space="preserve">Условием предоставления Субсидии является заключение Соглашения между главным распорядителем средств местного бюджета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 и юридическим лицом (за исключением субсидий государственным (муниципальным) учреждениям) и индивидуальным предпринимателем, физическим лицом – производителем товаров, работ, услуг о предоставлении субсидии из местного бюджета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 в целях возмещения затрат (недополученных доходов) в связи с производством (реализацией) товаров, выполнением работ, оказанием услуг по форме</w:t>
      </w:r>
      <w:proofErr w:type="gramEnd"/>
      <w:r w:rsidRPr="00005C03">
        <w:rPr>
          <w:sz w:val="26"/>
          <w:szCs w:val="26"/>
        </w:rPr>
        <w:t xml:space="preserve">, утвержденной приказом финансового отдела администрации </w:t>
      </w:r>
      <w:proofErr w:type="spellStart"/>
      <w:r w:rsidRPr="00005C03">
        <w:rPr>
          <w:sz w:val="26"/>
          <w:szCs w:val="26"/>
        </w:rPr>
        <w:t>Невельского</w:t>
      </w:r>
      <w:proofErr w:type="spellEnd"/>
      <w:r w:rsidRPr="00005C03">
        <w:rPr>
          <w:sz w:val="26"/>
          <w:szCs w:val="26"/>
        </w:rPr>
        <w:t xml:space="preserve"> городского округа (далее – Соглашение).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3.4. </w:t>
      </w:r>
      <w:proofErr w:type="gramStart"/>
      <w:r w:rsidRPr="00005C03">
        <w:rPr>
          <w:sz w:val="26"/>
          <w:szCs w:val="26"/>
        </w:rPr>
        <w:t xml:space="preserve">Обязательным условием при заключении Соглашения является соблюдение требования о включении в Соглашение в случае уменьшения Главному распорядителю, как получателю бюджетных средств, ранее доведенных лимитов бюджетных обязательств, указанных в </w:t>
      </w:r>
      <w:hyperlink w:anchor="Par54" w:tooltip="1.4. Администрация Корсаковского городского округа является главным распорядителем средств бюджета Корсаковского городского округа, осуществляющим предоставление субсидии в пределах бюджетных ассигнований, предусмотренных в бюджете Корсаковского городского окр" w:history="1">
        <w:r w:rsidRPr="00005C03">
          <w:rPr>
            <w:sz w:val="26"/>
            <w:szCs w:val="26"/>
          </w:rPr>
          <w:t>пункте 1.</w:t>
        </w:r>
      </w:hyperlink>
      <w:r w:rsidRPr="00005C03">
        <w:rPr>
          <w:sz w:val="26"/>
          <w:szCs w:val="26"/>
        </w:rPr>
        <w:t xml:space="preserve">6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005C03">
        <w:rPr>
          <w:sz w:val="26"/>
          <w:szCs w:val="26"/>
        </w:rPr>
        <w:t>недостижении</w:t>
      </w:r>
      <w:proofErr w:type="spellEnd"/>
      <w:r w:rsidRPr="00005C03">
        <w:rPr>
          <w:sz w:val="26"/>
          <w:szCs w:val="26"/>
        </w:rPr>
        <w:t xml:space="preserve"> согласия по новым условиям.</w:t>
      </w:r>
      <w:proofErr w:type="gramEnd"/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3.5. Заявитель в срок, не превышающий 10 рабочих дней со дня направления ему Соглашения, представляет Главному распорядителю сре</w:t>
      </w:r>
      <w:proofErr w:type="gramStart"/>
      <w:r w:rsidRPr="00005C03">
        <w:rPr>
          <w:sz w:val="26"/>
          <w:szCs w:val="26"/>
        </w:rPr>
        <w:t>дств дв</w:t>
      </w:r>
      <w:proofErr w:type="gramEnd"/>
      <w:r w:rsidRPr="00005C03">
        <w:rPr>
          <w:sz w:val="26"/>
          <w:szCs w:val="26"/>
        </w:rPr>
        <w:t xml:space="preserve">а экземпляра подписанного Соглашения для его дальнейшего подписания. 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В случае непредставления в адрес Главного распорядителя средств подписанного Заявителем Соглашения в течение 10 рабочих дней со дня направления ему проекта Соглашения, Заявитель признается уклонившимся от заключения Соглашения.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3.6. Обстоятельствами, предусматривающими изменение Соглашения, являются: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2" w:name="Par202"/>
      <w:bookmarkEnd w:id="2"/>
      <w:r w:rsidRPr="00005C03">
        <w:rPr>
          <w:sz w:val="26"/>
          <w:szCs w:val="26"/>
        </w:rPr>
        <w:t>1) изменение размера субсидии в случае увеличения (уменьшения) главному распорядителю средств ранее доведенных лимитов бюджетных обязательств на предоставление субсидии;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3" w:name="Par203"/>
      <w:bookmarkEnd w:id="3"/>
      <w:r w:rsidRPr="00005C03">
        <w:rPr>
          <w:sz w:val="26"/>
          <w:szCs w:val="26"/>
        </w:rPr>
        <w:t>2) изменение платежных реквизитов сторон;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3) иные обстоятельства, связанные с необходимостью изменения Соглашения, согласованные сторонами.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3.7. Расторжение Соглашения осуществляется в случаях: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1) реорганизации или прекращения деятельности Заявителя;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2) нарушения субъектом условий и порядка предоставления субсидии, а также в случае </w:t>
      </w:r>
      <w:proofErr w:type="spellStart"/>
      <w:r w:rsidRPr="00005C03">
        <w:rPr>
          <w:sz w:val="26"/>
          <w:szCs w:val="26"/>
        </w:rPr>
        <w:t>недостижения</w:t>
      </w:r>
      <w:proofErr w:type="spellEnd"/>
      <w:r w:rsidRPr="00005C03">
        <w:rPr>
          <w:sz w:val="26"/>
          <w:szCs w:val="26"/>
        </w:rPr>
        <w:t xml:space="preserve"> значений результатов, установленных Соглашением и </w:t>
      </w:r>
      <w:r w:rsidRPr="00005C03">
        <w:rPr>
          <w:sz w:val="26"/>
          <w:szCs w:val="26"/>
        </w:rPr>
        <w:lastRenderedPageBreak/>
        <w:t>настоящим Порядком.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4" w:name="Par209"/>
      <w:bookmarkEnd w:id="4"/>
      <w:r w:rsidRPr="00005C03">
        <w:rPr>
          <w:sz w:val="26"/>
          <w:szCs w:val="26"/>
        </w:rPr>
        <w:t>3.8. В течение 30 рабочих дней с момента возникновения обстоятельств, предусматривающих изменения или расторжение Соглашения, осуществляется заключение Дополнительного соглашения к Соглашению.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3.9. Основаниями для отказа в предоставлении субсидии являются: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- несоответствие представленных получателем субсидии документов, указанных в </w:t>
      </w:r>
      <w:hyperlink w:anchor="Par102" w:tooltip="2.4. Для участия в отборе участники предоставляют в уполномоченный орган заявку, включающую следующие документы (далее - заявка на участие в отборе):" w:history="1">
        <w:r w:rsidRPr="00005C03">
          <w:rPr>
            <w:sz w:val="26"/>
            <w:szCs w:val="26"/>
          </w:rPr>
          <w:t>пункте 2.4</w:t>
        </w:r>
      </w:hyperlink>
      <w:r w:rsidRPr="00005C03">
        <w:rPr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установление факта недостоверности представленной Получателем субсидии информации;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5" w:name="Par217"/>
      <w:bookmarkEnd w:id="5"/>
      <w:r w:rsidRPr="00005C03">
        <w:rPr>
          <w:sz w:val="26"/>
          <w:szCs w:val="26"/>
        </w:rPr>
        <w:t>- непредставление в срок, указанный в пункте 3.5 настоящего Порядка, двух экземпляров подписанного Соглашения (Дополнительного Соглашения) либо отказ от заключения указанного Соглашения (Дополнительного Соглашения).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3.10. Для перечисления Субсидии Заявитель предоставляет в Уполномоченный орган: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копию договора на выполнение работ по реализации проекта по благоустройству территории ТОС;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копию акта о приемке выполненных работ по форме КС-2;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копию справки о стоимости выполненных работ по форме КС-3;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акты на скрытые работы (при наличии);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- договоры на предоставление товара, работ и услуг (при наличии).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Копии документов, представляемых в соответствии с настоящим пунктом, заверяются подписью руководителя ТОС.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3.11. Перечисление субсидии осуществляется не позднее 10 рабочего дня после заключения Соглашения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3.12. Достигнутым результатом предоставления Субсидии является полное, качественное выполнение проекта, финансируемого за счет средств субсидии на мероприятия по благоустройству ТОС.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3.13. В Соглашении указывается точная дата завершения и конечное значение результата предоставления Субсидии.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Получатель субсидии обязан обеспечить достижение результата предоставления Субсидии, установленного в Соглашении. </w:t>
      </w:r>
      <w:proofErr w:type="spellStart"/>
      <w:r w:rsidRPr="00005C03">
        <w:rPr>
          <w:sz w:val="26"/>
          <w:szCs w:val="26"/>
        </w:rPr>
        <w:t>Недостижении</w:t>
      </w:r>
      <w:proofErr w:type="spellEnd"/>
      <w:r w:rsidRPr="00005C03">
        <w:rPr>
          <w:sz w:val="26"/>
          <w:szCs w:val="26"/>
        </w:rPr>
        <w:t xml:space="preserve"> Получателем субсидии установленного результата является нарушением условий предоставления субсидии и служит основанием для возврата предоставленной Субсидии в соответствии с разделом 5 настоящего Порядка.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005C03">
        <w:rPr>
          <w:sz w:val="26"/>
          <w:szCs w:val="26"/>
        </w:rPr>
        <w:t>4. Требования к отчетности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05C03" w:rsidRPr="00005C03" w:rsidRDefault="00005C03" w:rsidP="00005C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4.1. В целях анализа эффективности использования бюджетных средств получатели субсидии обязаны в срок до 1 февраля по итогам за год предоставлять Главному распорядителю: </w:t>
      </w:r>
    </w:p>
    <w:p w:rsidR="00005C03" w:rsidRPr="00005C03" w:rsidRDefault="00005C03" w:rsidP="00005C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lastRenderedPageBreak/>
        <w:t xml:space="preserve">- отчет о достижении значений результатов предоставления субсидии (приложение № 1 к Соглашению). </w:t>
      </w:r>
    </w:p>
    <w:p w:rsidR="00005C03" w:rsidRPr="00005C03" w:rsidRDefault="00005C03" w:rsidP="00005C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4.2. Главный распорядитель имеет право устанавливать в соглашении сроки и формы представления получателем субсидии дополнительной отчетности.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005C03">
        <w:rPr>
          <w:sz w:val="26"/>
          <w:szCs w:val="26"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нарушения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5.1. В течение года, следующего за отчетным годом, Главный распорядитель средств осуществляет проверки соблюдения Получателями субсидии порядка и условий предоставления субсидий, в том числе в части достижения результатов предоставления субсидии.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При проведении проверок запрашиваются документы, подтверждающие сведения, указанные Получателем субсидии в отчетности, предоставленной в соответствии с </w:t>
      </w:r>
      <w:hyperlink w:anchor="Par246" w:tooltip="4. Требования к отчетности" w:history="1">
        <w:r w:rsidRPr="00005C03">
          <w:rPr>
            <w:sz w:val="26"/>
            <w:szCs w:val="26"/>
          </w:rPr>
          <w:t>разделом 4</w:t>
        </w:r>
      </w:hyperlink>
      <w:r w:rsidRPr="00005C03">
        <w:rPr>
          <w:sz w:val="26"/>
          <w:szCs w:val="26"/>
        </w:rPr>
        <w:t xml:space="preserve"> настоящего порядка.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Проверка органами муниципального финансового контроля осуществляется в соответствии со статьями 268.1 и 269.2 Бюджетного кодекса Российской Федерации.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5.2. Оценка достижения планируемых результатов предоставления субсидии, предусмотренных пунктом 3.12 настоящего Порядка, осуществляется главным распорядителем бюджетных средств по данным, указанным получателем субсидии в отчетности, предоставленной в соответствии с </w:t>
      </w:r>
      <w:hyperlink w:anchor="Par246" w:tooltip="4. Требования к отчетности" w:history="1">
        <w:r w:rsidRPr="00005C03">
          <w:rPr>
            <w:sz w:val="26"/>
            <w:szCs w:val="26"/>
          </w:rPr>
          <w:t>разделом 4</w:t>
        </w:r>
      </w:hyperlink>
      <w:r w:rsidRPr="00005C03">
        <w:rPr>
          <w:sz w:val="26"/>
          <w:szCs w:val="26"/>
        </w:rPr>
        <w:t xml:space="preserve"> настоящего Порядка.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Pr="00005C03">
        <w:rPr>
          <w:sz w:val="26"/>
          <w:szCs w:val="26"/>
        </w:rPr>
        <w:t>выявленного</w:t>
      </w:r>
      <w:proofErr w:type="gramEnd"/>
      <w:r w:rsidRPr="00005C03">
        <w:rPr>
          <w:sz w:val="26"/>
          <w:szCs w:val="26"/>
        </w:rPr>
        <w:t xml:space="preserve"> в том числе по фактам проверок, проведенных Главным распорядителем средств, а также в случае </w:t>
      </w:r>
      <w:proofErr w:type="spellStart"/>
      <w:r w:rsidRPr="00005C03">
        <w:rPr>
          <w:sz w:val="26"/>
          <w:szCs w:val="26"/>
        </w:rPr>
        <w:t>недостижения</w:t>
      </w:r>
      <w:proofErr w:type="spellEnd"/>
      <w:r w:rsidRPr="00005C03">
        <w:rPr>
          <w:sz w:val="26"/>
          <w:szCs w:val="26"/>
        </w:rPr>
        <w:t xml:space="preserve"> значений планируемых результатов, Получатель субсидии обязан осуществить возврат всей суммы субсидии.</w:t>
      </w:r>
    </w:p>
    <w:p w:rsidR="00005C03" w:rsidRPr="00005C03" w:rsidRDefault="00005C03" w:rsidP="00005C0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5.3. При нарушении Получателем субсидии условий, установленных при ее предоставлении, выявленном по фактам проверок, проведенных Главным распорядителем средств и (или) уполномоченным органом муниципального финансового контроля, возврат средств Субсидии осуществляется в течение 15 рабочих дней со дня направления письменного требования о возврате субсидии.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При отказе от добровольного исполнения указанным Получателем субсидии предъявленных требований либо невозврате субсидии в определенный выше срок, подлежащая возврату сумма Субсидии взыскивается в судебном порядке.</w:t>
      </w:r>
    </w:p>
    <w:p w:rsidR="00005C03" w:rsidRPr="00005C03" w:rsidRDefault="00005C03" w:rsidP="00005C03">
      <w:pPr>
        <w:rPr>
          <w:sz w:val="26"/>
          <w:szCs w:val="26"/>
        </w:rPr>
      </w:pPr>
      <w:r w:rsidRPr="00005C03">
        <w:rPr>
          <w:sz w:val="26"/>
          <w:szCs w:val="26"/>
        </w:rPr>
        <w:br w:type="page"/>
      </w:r>
    </w:p>
    <w:p w:rsidR="00005C03" w:rsidRPr="00005C03" w:rsidRDefault="00005C03" w:rsidP="00005C03">
      <w:pPr>
        <w:ind w:firstLine="708"/>
        <w:jc w:val="right"/>
        <w:rPr>
          <w:sz w:val="26"/>
          <w:szCs w:val="26"/>
        </w:rPr>
      </w:pPr>
      <w:bookmarkStart w:id="6" w:name="Par218"/>
      <w:bookmarkEnd w:id="6"/>
      <w:r w:rsidRPr="00005C03">
        <w:rPr>
          <w:sz w:val="26"/>
          <w:szCs w:val="26"/>
        </w:rPr>
        <w:lastRenderedPageBreak/>
        <w:t>Приложение № 1</w:t>
      </w:r>
    </w:p>
    <w:p w:rsidR="00005C03" w:rsidRPr="00005C03" w:rsidRDefault="00005C03" w:rsidP="00005C03">
      <w:pPr>
        <w:jc w:val="right"/>
        <w:rPr>
          <w:sz w:val="26"/>
          <w:szCs w:val="26"/>
        </w:rPr>
      </w:pPr>
      <w:r w:rsidRPr="00005C03">
        <w:rPr>
          <w:sz w:val="26"/>
          <w:szCs w:val="26"/>
        </w:rPr>
        <w:t xml:space="preserve">к Порядку предоставления субсидий </w:t>
      </w:r>
    </w:p>
    <w:p w:rsidR="00005C03" w:rsidRPr="00005C03" w:rsidRDefault="00005C03" w:rsidP="00005C03">
      <w:pPr>
        <w:jc w:val="right"/>
        <w:rPr>
          <w:sz w:val="26"/>
          <w:szCs w:val="26"/>
        </w:rPr>
      </w:pPr>
      <w:proofErr w:type="gramStart"/>
      <w:r w:rsidRPr="00005C03">
        <w:rPr>
          <w:sz w:val="26"/>
          <w:szCs w:val="26"/>
        </w:rPr>
        <w:t xml:space="preserve">юридическим лицам (за исключением </w:t>
      </w:r>
      <w:proofErr w:type="gramEnd"/>
    </w:p>
    <w:p w:rsidR="00005C03" w:rsidRPr="00005C03" w:rsidRDefault="00005C03" w:rsidP="00005C03">
      <w:pPr>
        <w:jc w:val="right"/>
        <w:rPr>
          <w:sz w:val="26"/>
          <w:szCs w:val="26"/>
        </w:rPr>
      </w:pPr>
      <w:r w:rsidRPr="00005C03">
        <w:rPr>
          <w:sz w:val="26"/>
          <w:szCs w:val="26"/>
        </w:rPr>
        <w:t xml:space="preserve">государственных (муниципальных) </w:t>
      </w:r>
    </w:p>
    <w:p w:rsidR="00005C03" w:rsidRPr="00005C03" w:rsidRDefault="00005C03" w:rsidP="00005C03">
      <w:pPr>
        <w:jc w:val="right"/>
        <w:rPr>
          <w:sz w:val="26"/>
          <w:szCs w:val="26"/>
        </w:rPr>
      </w:pPr>
      <w:r w:rsidRPr="00005C03">
        <w:rPr>
          <w:sz w:val="26"/>
          <w:szCs w:val="26"/>
        </w:rPr>
        <w:t xml:space="preserve">учреждений) и </w:t>
      </w:r>
      <w:proofErr w:type="gramStart"/>
      <w:r w:rsidRPr="00005C03">
        <w:rPr>
          <w:sz w:val="26"/>
          <w:szCs w:val="26"/>
        </w:rPr>
        <w:t>индивидуальным</w:t>
      </w:r>
      <w:proofErr w:type="gramEnd"/>
      <w:r w:rsidRPr="00005C03">
        <w:rPr>
          <w:sz w:val="26"/>
          <w:szCs w:val="26"/>
        </w:rPr>
        <w:t xml:space="preserve"> </w:t>
      </w:r>
    </w:p>
    <w:p w:rsidR="00005C03" w:rsidRPr="00005C03" w:rsidRDefault="00005C03" w:rsidP="00005C03">
      <w:pPr>
        <w:jc w:val="right"/>
        <w:rPr>
          <w:sz w:val="26"/>
          <w:szCs w:val="26"/>
        </w:rPr>
      </w:pPr>
      <w:r w:rsidRPr="00005C03">
        <w:rPr>
          <w:sz w:val="26"/>
          <w:szCs w:val="26"/>
        </w:rPr>
        <w:t xml:space="preserve">предпринимателям – производителям </w:t>
      </w:r>
    </w:p>
    <w:p w:rsidR="00005C03" w:rsidRPr="00005C03" w:rsidRDefault="00005C03" w:rsidP="00005C03">
      <w:pPr>
        <w:jc w:val="right"/>
        <w:rPr>
          <w:sz w:val="26"/>
          <w:szCs w:val="26"/>
        </w:rPr>
      </w:pPr>
      <w:r w:rsidRPr="00005C03">
        <w:rPr>
          <w:sz w:val="26"/>
          <w:szCs w:val="26"/>
        </w:rPr>
        <w:t>товаров, работ, услуг на мероприятия</w:t>
      </w:r>
    </w:p>
    <w:p w:rsidR="00005C03" w:rsidRPr="00005C03" w:rsidRDefault="00005C03" w:rsidP="00005C03">
      <w:pPr>
        <w:jc w:val="right"/>
        <w:rPr>
          <w:sz w:val="26"/>
          <w:szCs w:val="26"/>
        </w:rPr>
      </w:pPr>
      <w:r w:rsidRPr="00005C03">
        <w:rPr>
          <w:sz w:val="26"/>
          <w:szCs w:val="26"/>
        </w:rPr>
        <w:t xml:space="preserve">по осуществлению </w:t>
      </w:r>
      <w:proofErr w:type="gramStart"/>
      <w:r w:rsidRPr="00005C03">
        <w:rPr>
          <w:sz w:val="26"/>
          <w:szCs w:val="26"/>
        </w:rPr>
        <w:t>территориального</w:t>
      </w:r>
      <w:proofErr w:type="gramEnd"/>
      <w:r w:rsidRPr="00005C03">
        <w:rPr>
          <w:sz w:val="26"/>
          <w:szCs w:val="26"/>
        </w:rPr>
        <w:t xml:space="preserve"> </w:t>
      </w:r>
    </w:p>
    <w:p w:rsidR="00005C03" w:rsidRPr="00005C03" w:rsidRDefault="00005C03" w:rsidP="00005C03">
      <w:pPr>
        <w:jc w:val="right"/>
        <w:rPr>
          <w:sz w:val="26"/>
          <w:szCs w:val="26"/>
        </w:rPr>
      </w:pPr>
      <w:r w:rsidRPr="00005C03">
        <w:rPr>
          <w:sz w:val="26"/>
          <w:szCs w:val="26"/>
        </w:rPr>
        <w:t>общественного самоуправления</w:t>
      </w:r>
    </w:p>
    <w:p w:rsidR="00005C03" w:rsidRPr="00005C03" w:rsidRDefault="00005C03" w:rsidP="00005C03">
      <w:pPr>
        <w:ind w:firstLine="708"/>
        <w:jc w:val="right"/>
        <w:rPr>
          <w:sz w:val="26"/>
          <w:szCs w:val="26"/>
        </w:rPr>
      </w:pP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 </w:t>
      </w:r>
    </w:p>
    <w:p w:rsidR="00005C03" w:rsidRPr="00005C03" w:rsidRDefault="00005C03" w:rsidP="00005C03">
      <w:pPr>
        <w:ind w:firstLine="708"/>
        <w:jc w:val="center"/>
        <w:rPr>
          <w:sz w:val="26"/>
          <w:szCs w:val="26"/>
        </w:rPr>
      </w:pPr>
    </w:p>
    <w:p w:rsidR="00005C03" w:rsidRPr="00005C03" w:rsidRDefault="00005C03" w:rsidP="00005C03">
      <w:pPr>
        <w:ind w:firstLine="708"/>
        <w:jc w:val="center"/>
        <w:rPr>
          <w:sz w:val="26"/>
          <w:szCs w:val="26"/>
        </w:rPr>
      </w:pPr>
      <w:r w:rsidRPr="00005C03">
        <w:rPr>
          <w:sz w:val="26"/>
          <w:szCs w:val="26"/>
        </w:rPr>
        <w:t>Заявление</w:t>
      </w:r>
    </w:p>
    <w:p w:rsidR="00005C03" w:rsidRPr="00005C03" w:rsidRDefault="00005C03" w:rsidP="00005C03">
      <w:pPr>
        <w:ind w:firstLine="708"/>
        <w:jc w:val="center"/>
        <w:rPr>
          <w:sz w:val="26"/>
          <w:szCs w:val="26"/>
        </w:rPr>
      </w:pPr>
      <w:r w:rsidRPr="00005C03">
        <w:rPr>
          <w:sz w:val="26"/>
          <w:szCs w:val="26"/>
        </w:rPr>
        <w:t>на получение субсидии</w:t>
      </w:r>
    </w:p>
    <w:p w:rsidR="00005C03" w:rsidRPr="00005C03" w:rsidRDefault="00005C03" w:rsidP="00005C03">
      <w:pPr>
        <w:ind w:firstLine="708"/>
        <w:jc w:val="center"/>
        <w:rPr>
          <w:sz w:val="26"/>
          <w:szCs w:val="26"/>
        </w:rPr>
      </w:pP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Заявитель ___________________________________________________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____________________________________________________________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>(полное наименование организации)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Юридический адрес 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____________________________________________________________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Банковские реквизиты 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____________________________________________________________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____________________________________________________________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____________________________________________________________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Просит предоставить субсидию в сумме 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____________________________________________________________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(сумма прописью) </w:t>
      </w:r>
    </w:p>
    <w:p w:rsidR="00005C03" w:rsidRPr="00005C03" w:rsidRDefault="00005C03" w:rsidP="00005C03">
      <w:pPr>
        <w:rPr>
          <w:sz w:val="26"/>
          <w:szCs w:val="26"/>
        </w:rPr>
      </w:pPr>
      <w:r w:rsidRPr="00005C03">
        <w:rPr>
          <w:sz w:val="26"/>
          <w:szCs w:val="26"/>
        </w:rPr>
        <w:t>Наименование проекта: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____________________________________________________________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____________________________________________________________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Цели, задачи: ________________________________________________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____________________________________________________________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Предполагаемый результат: 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____________________________________________________________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Срок выполнения проекта: _____________________________________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Полная стоимость проекта: ____________________________________ </w:t>
      </w:r>
    </w:p>
    <w:p w:rsidR="00005C03" w:rsidRPr="00005C03" w:rsidRDefault="00005C03" w:rsidP="00005C03">
      <w:pPr>
        <w:jc w:val="center"/>
        <w:rPr>
          <w:sz w:val="26"/>
          <w:szCs w:val="26"/>
        </w:rPr>
      </w:pPr>
      <w:r w:rsidRPr="00005C03">
        <w:rPr>
          <w:sz w:val="26"/>
          <w:szCs w:val="26"/>
        </w:rPr>
        <w:t xml:space="preserve">Имеющиеся средства: _________________________________________ </w:t>
      </w:r>
    </w:p>
    <w:p w:rsidR="00005C03" w:rsidRPr="00005C03" w:rsidRDefault="00005C03" w:rsidP="00005C03">
      <w:pPr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Контактная информация о представителе Заявителя для взаимодействия с Главным распорядителем средств: ____________________ </w:t>
      </w:r>
    </w:p>
    <w:p w:rsidR="00005C03" w:rsidRPr="00005C03" w:rsidRDefault="00005C03" w:rsidP="00005C03">
      <w:pPr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____________________________________________________________ </w:t>
      </w:r>
    </w:p>
    <w:p w:rsidR="00005C03" w:rsidRPr="00005C03" w:rsidRDefault="00005C03" w:rsidP="00005C03">
      <w:pPr>
        <w:jc w:val="both"/>
        <w:rPr>
          <w:sz w:val="26"/>
          <w:szCs w:val="26"/>
        </w:rPr>
      </w:pPr>
      <w:r w:rsidRPr="00005C03">
        <w:rPr>
          <w:sz w:val="26"/>
          <w:szCs w:val="26"/>
        </w:rPr>
        <w:t xml:space="preserve">____________________________________________________________ </w:t>
      </w:r>
    </w:p>
    <w:p w:rsidR="00005C03" w:rsidRPr="00005C03" w:rsidRDefault="00005C03" w:rsidP="00005C03">
      <w:pPr>
        <w:ind w:firstLine="708"/>
        <w:jc w:val="both"/>
        <w:rPr>
          <w:sz w:val="26"/>
          <w:szCs w:val="26"/>
        </w:rPr>
      </w:pPr>
      <w:r w:rsidRPr="00005C03">
        <w:rPr>
          <w:sz w:val="26"/>
          <w:szCs w:val="26"/>
        </w:rPr>
        <w:t>(ФИО, должность, контактный номер телефона)</w:t>
      </w:r>
    </w:p>
    <w:p w:rsidR="00005C03" w:rsidRPr="00005C03" w:rsidRDefault="00005C03" w:rsidP="00005C03">
      <w:pPr>
        <w:numPr>
          <w:ilvl w:val="0"/>
          <w:numId w:val="1"/>
        </w:numPr>
        <w:ind w:firstLine="708"/>
        <w:contextualSpacing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Подтверждаю достоверность сведений, указанных в представленных документах.</w:t>
      </w:r>
    </w:p>
    <w:p w:rsidR="00005C03" w:rsidRPr="00005C03" w:rsidRDefault="00005C03" w:rsidP="00005C03">
      <w:pPr>
        <w:numPr>
          <w:ilvl w:val="0"/>
          <w:numId w:val="1"/>
        </w:numPr>
        <w:ind w:firstLine="709"/>
        <w:contextualSpacing/>
        <w:jc w:val="both"/>
        <w:rPr>
          <w:sz w:val="26"/>
          <w:szCs w:val="26"/>
        </w:rPr>
      </w:pPr>
      <w:r w:rsidRPr="00005C03">
        <w:rPr>
          <w:sz w:val="26"/>
          <w:szCs w:val="26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sectPr w:rsidR="00005C03" w:rsidRPr="00005C03" w:rsidSect="00005C0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1F" w:rsidRDefault="007E1D1F">
      <w:r>
        <w:separator/>
      </w:r>
    </w:p>
  </w:endnote>
  <w:endnote w:type="continuationSeparator" w:id="0">
    <w:p w:rsidR="007E1D1F" w:rsidRDefault="007E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1F" w:rsidRDefault="007E1D1F">
      <w:r>
        <w:separator/>
      </w:r>
    </w:p>
  </w:footnote>
  <w:footnote w:type="continuationSeparator" w:id="0">
    <w:p w:rsidR="007E1D1F" w:rsidRDefault="007E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1E5B"/>
    <w:multiLevelType w:val="hybridMultilevel"/>
    <w:tmpl w:val="1AA0F0AC"/>
    <w:lvl w:ilvl="0" w:tplc="514E841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71DD0228"/>
    <w:multiLevelType w:val="hybridMultilevel"/>
    <w:tmpl w:val="5916160E"/>
    <w:lvl w:ilvl="0" w:tplc="BBB00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89"/>
    <w:rsid w:val="00005C03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250F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5454D"/>
    <w:rsid w:val="007E1D1F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55289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5C03"/>
    <w:rPr>
      <w:color w:val="0563C1" w:themeColor="hyperlink"/>
      <w:u w:val="single"/>
    </w:rPr>
  </w:style>
  <w:style w:type="paragraph" w:customStyle="1" w:styleId="ConsPlusNormal">
    <w:name w:val="ConsPlusNormal"/>
    <w:rsid w:val="00005C0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5C03"/>
    <w:rPr>
      <w:color w:val="0563C1" w:themeColor="hyperlink"/>
      <w:u w:val="single"/>
    </w:rPr>
  </w:style>
  <w:style w:type="paragraph" w:customStyle="1" w:styleId="ConsPlusNormal">
    <w:name w:val="ConsPlusNormal"/>
    <w:rsid w:val="00005C0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&amp;date=14.02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21087&amp;dst=100142&amp;field=134&amp;date=14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garantF1%253A%252F%252F86367.0%26ts%3D1476918729%26uid%3D692198021461288051&amp;sign=31ebd3ddbe44cb05c51d4f146160b4c4&amp;keyno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C6B8AD04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13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2024-04-18T22:46:00Z</dcterms:created>
  <dcterms:modified xsi:type="dcterms:W3CDTF">2024-04-18T22:46:00Z</dcterms:modified>
</cp:coreProperties>
</file>