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ED2D3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АДМИНИСТРАЦИИ НевельскОГО </w:t>
            </w:r>
            <w:r w:rsidR="00ED2D3D">
              <w:rPr>
                <w:b w:val="0"/>
                <w:bCs w:val="0"/>
              </w:rPr>
              <w:t>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B72DD">
              <w:rPr>
                <w:rFonts w:ascii="Courier New" w:hAnsi="Courier New" w:cs="Courier New"/>
              </w:rPr>
              <w:t>27.01.2025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B72DD">
              <w:rPr>
                <w:rFonts w:ascii="Courier New" w:hAnsi="Courier New" w:cs="Courier New"/>
              </w:rPr>
              <w:t>92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Pr="00ED2D3D" w:rsidRDefault="00B067AF" w:rsidP="006C6773">
      <w:pPr>
        <w:jc w:val="both"/>
        <w:rPr>
          <w:sz w:val="26"/>
          <w:szCs w:val="26"/>
        </w:rPr>
      </w:pPr>
    </w:p>
    <w:tbl>
      <w:tblPr>
        <w:tblW w:w="45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6"/>
      </w:tblGrid>
      <w:tr w:rsidR="00A05F14" w:rsidRPr="00ED2D3D" w:rsidTr="00ED2D3D">
        <w:trPr>
          <w:trHeight w:hRule="exact" w:val="2519"/>
        </w:trPr>
        <w:tc>
          <w:tcPr>
            <w:tcW w:w="4546" w:type="dxa"/>
          </w:tcPr>
          <w:p w:rsidR="00A05F14" w:rsidRPr="00ED2D3D" w:rsidRDefault="006B72DD" w:rsidP="00ED2D3D">
            <w:pPr>
              <w:spacing w:after="240"/>
              <w:jc w:val="both"/>
              <w:rPr>
                <w:sz w:val="26"/>
                <w:szCs w:val="26"/>
              </w:rPr>
            </w:pPr>
            <w:r w:rsidRPr="00ED2D3D">
              <w:rPr>
                <w:sz w:val="26"/>
                <w:szCs w:val="26"/>
              </w:rPr>
              <w:t xml:space="preserve">О лимитах потребления электрической энергии на 2025 год для органов местного самоуправления Невельского муниципального </w:t>
            </w:r>
            <w:r w:rsidR="00ED2D3D" w:rsidRPr="00ED2D3D">
              <w:rPr>
                <w:sz w:val="26"/>
                <w:szCs w:val="26"/>
              </w:rPr>
              <w:t xml:space="preserve">округа,  </w:t>
            </w:r>
            <w:r w:rsidRPr="00ED2D3D">
              <w:rPr>
                <w:sz w:val="26"/>
                <w:szCs w:val="26"/>
              </w:rPr>
              <w:t xml:space="preserve"> финансируемых из бюджета  Невельского  муниципального округа Сахалинской области</w:t>
            </w:r>
          </w:p>
        </w:tc>
      </w:tr>
    </w:tbl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Руководствуясь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ст. ст. 49, 50 Устава Невельского муниципального округа Сахалинской области, в целях рационального использования энергоресурсов и экономии бюджетных средств, администрация Невельского муниципального округа</w:t>
      </w:r>
    </w:p>
    <w:p w:rsidR="00ED2D3D" w:rsidRDefault="00ED2D3D" w:rsidP="00ED2D3D">
      <w:pPr>
        <w:jc w:val="both"/>
        <w:rPr>
          <w:sz w:val="26"/>
          <w:szCs w:val="26"/>
        </w:rPr>
      </w:pPr>
    </w:p>
    <w:p w:rsidR="00ED2D3D" w:rsidRPr="00ED2D3D" w:rsidRDefault="00ED2D3D" w:rsidP="00ED2D3D">
      <w:pPr>
        <w:jc w:val="both"/>
        <w:rPr>
          <w:sz w:val="26"/>
          <w:szCs w:val="26"/>
        </w:rPr>
      </w:pPr>
      <w:r w:rsidRPr="00ED2D3D">
        <w:rPr>
          <w:sz w:val="26"/>
          <w:szCs w:val="26"/>
        </w:rPr>
        <w:t>ПОСТАНОВЛЯЕТ:</w:t>
      </w:r>
    </w:p>
    <w:p w:rsidR="00ED2D3D" w:rsidRPr="00ED2D3D" w:rsidRDefault="00ED2D3D" w:rsidP="00ED2D3D">
      <w:pPr>
        <w:jc w:val="both"/>
        <w:rPr>
          <w:sz w:val="26"/>
          <w:szCs w:val="26"/>
        </w:rPr>
      </w:pPr>
    </w:p>
    <w:p w:rsidR="00ED2D3D" w:rsidRPr="00ED2D3D" w:rsidRDefault="00ED2D3D" w:rsidP="00ED2D3D">
      <w:pPr>
        <w:tabs>
          <w:tab w:val="left" w:pos="851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1. Утвердить на 2025 год лимиты потребления электрической энергии в натуральном и стоимостном выражении для органов местного самоуправления Невельского муниципального округа, финансируемых из бюджета Невельского муниципального округа Сахалинской области (</w:t>
      </w:r>
      <w:r>
        <w:rPr>
          <w:sz w:val="26"/>
          <w:szCs w:val="26"/>
        </w:rPr>
        <w:t>прилагается).</w:t>
      </w:r>
    </w:p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 xml:space="preserve">2. Финансовому отделу администрации Невельского муниципального округа (Е.В.Горнова) обеспечить своевременное ежемесячное перечисление денежных средств за потребленную электрическую энергию в пределах утвержденных лимитов. </w:t>
      </w:r>
    </w:p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3. Начальнику отдела образования администрации Невельского муниципального округа (Ю.В.Петрова), начальнику отдела культуры</w:t>
      </w:r>
      <w:r>
        <w:rPr>
          <w:sz w:val="26"/>
          <w:szCs w:val="26"/>
        </w:rPr>
        <w:t>, спорта и молодежной политики</w:t>
      </w:r>
      <w:r w:rsidRPr="00ED2D3D">
        <w:rPr>
          <w:sz w:val="26"/>
          <w:szCs w:val="26"/>
        </w:rPr>
        <w:t xml:space="preserve"> администрации Невельского муниципального округа (Т.М.Бабаевская):</w:t>
      </w:r>
    </w:p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3.1. На основании п.1 настоящего постановления утвердить лимиты энергопотребления на 2025 год по подведомственным учреждениям, заключить договоры на энергоснабжение без учета субабонентов и населения;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3.2. Назначить во всех подведомственных учреждениях должностных лиц, персонально отвечающих за экономное расходование электрической энергии в пределах утвержденных лимитов электроснабжения на 2025 год.</w:t>
      </w:r>
    </w:p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 xml:space="preserve">4. Начальнику отдела образования администрации Невельского муниципального округа (Ю.В.Петрова), начальнику отдела культуры, спорта и </w:t>
      </w:r>
      <w:r w:rsidRPr="00ED2D3D">
        <w:rPr>
          <w:sz w:val="26"/>
          <w:szCs w:val="26"/>
        </w:rPr>
        <w:lastRenderedPageBreak/>
        <w:t>молодежной политики администрации Невельского муниципального округа (Т.М.Бабаевская), начальнику муниципального казенного учреждения «Управление по обеспечению деятельности органов местного самоуправления» (М.А. Лискин):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4.1. Разработать мероприятия по снижению объемов потребления тепловой и электрической энергии с целью экономии бюджетных средств;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4.2. Считать недопустимыми расчеты по установленной мощности, в связи с этим руководителям принимать исчерпывающие меры по предотвращению таких расчетов;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4.3. Производить оплату стоимости объема покупки электрической энергии (мощности) в месяце, за который осуществляется оплата, согласно полученного от Гарантирующего поставщика счета (если это предусмотрено договором энергоснабжения) в следующие сроки: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- до 10 числа текущего месяца в размере 30 %;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 xml:space="preserve">- до 25 числа текущего месяца в размере 40 %. 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 xml:space="preserve">4.3. Представлять ежемесячно, в срок до 05  числа месяца, </w:t>
      </w:r>
      <w:r w:rsidRPr="00ED2D3D">
        <w:rPr>
          <w:color w:val="333333"/>
          <w:sz w:val="26"/>
          <w:szCs w:val="26"/>
        </w:rPr>
        <w:t xml:space="preserve"> </w:t>
      </w:r>
      <w:r w:rsidRPr="00ED2D3D">
        <w:rPr>
          <w:sz w:val="26"/>
          <w:szCs w:val="26"/>
        </w:rPr>
        <w:t xml:space="preserve">следующего за отчетным, отчет о фактическом использовании утвержденных лимитов энергопотребления в натуральном и стоимостном выражении одновременно с заявками на финансирование в финансовый отдел администрации Невельского муниципального округа; 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4.4. Оплату за потребленную электрическую энергию свыше утвержденных лимитов осуществлять за счет внебюджетных средств;</w:t>
      </w:r>
    </w:p>
    <w:p w:rsidR="00ED2D3D" w:rsidRPr="00ED2D3D" w:rsidRDefault="00ED2D3D" w:rsidP="00ED2D3D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4.5. Представлять пояснительную записку о причинах перерасхода или значительного недоиспользования лимитов электроэнергии.</w:t>
      </w:r>
    </w:p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 xml:space="preserve">5. Настоящее постановление вступает в силу с момента его подписания и распространяет свое действие на правоотношения, возникшие с 01 января 2025 года. </w:t>
      </w:r>
    </w:p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6. Настоящее постановление действует по 31 декабря 2025 года.</w:t>
      </w:r>
    </w:p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7. Постановление разместить на официальном</w:t>
      </w:r>
      <w:r>
        <w:rPr>
          <w:sz w:val="26"/>
          <w:szCs w:val="26"/>
        </w:rPr>
        <w:t xml:space="preserve"> Интернет - </w:t>
      </w:r>
      <w:r w:rsidRPr="00ED2D3D">
        <w:rPr>
          <w:sz w:val="26"/>
          <w:szCs w:val="26"/>
        </w:rPr>
        <w:t xml:space="preserve">сайте администрации Невельского муниципального округа. </w:t>
      </w:r>
    </w:p>
    <w:p w:rsidR="00ED2D3D" w:rsidRPr="00ED2D3D" w:rsidRDefault="00ED2D3D" w:rsidP="00ED2D3D">
      <w:pPr>
        <w:ind w:firstLine="1134"/>
        <w:jc w:val="both"/>
        <w:rPr>
          <w:sz w:val="26"/>
          <w:szCs w:val="26"/>
        </w:rPr>
      </w:pPr>
      <w:r w:rsidRPr="00ED2D3D">
        <w:rPr>
          <w:sz w:val="26"/>
          <w:szCs w:val="26"/>
        </w:rPr>
        <w:t>8. Контроль за исполнением настоящего постановления оставляю за собой.</w:t>
      </w:r>
    </w:p>
    <w:p w:rsidR="00ED2D3D" w:rsidRPr="00ED2D3D" w:rsidRDefault="00ED2D3D" w:rsidP="00ED2D3D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Default="00B067AF" w:rsidP="006C6773">
      <w:pPr>
        <w:jc w:val="both"/>
        <w:rPr>
          <w:sz w:val="26"/>
          <w:szCs w:val="26"/>
        </w:rPr>
      </w:pPr>
    </w:p>
    <w:p w:rsidR="00ED2D3D" w:rsidRPr="00ED2D3D" w:rsidRDefault="00ED2D3D" w:rsidP="006C6773">
      <w:pPr>
        <w:jc w:val="both"/>
        <w:rPr>
          <w:sz w:val="26"/>
          <w:szCs w:val="26"/>
        </w:rPr>
      </w:pPr>
    </w:p>
    <w:p w:rsidR="006C6773" w:rsidRPr="00ED2D3D" w:rsidRDefault="006B72DD" w:rsidP="006C6773">
      <w:pPr>
        <w:jc w:val="both"/>
        <w:rPr>
          <w:color w:val="0000FF"/>
          <w:sz w:val="26"/>
          <w:szCs w:val="26"/>
        </w:rPr>
      </w:pPr>
      <w:r w:rsidRPr="00ED2D3D">
        <w:rPr>
          <w:sz w:val="26"/>
          <w:szCs w:val="26"/>
        </w:rPr>
        <w:t xml:space="preserve">Мэр Невельского </w:t>
      </w:r>
      <w:r w:rsidR="00ED2D3D" w:rsidRPr="00ED2D3D">
        <w:rPr>
          <w:sz w:val="26"/>
          <w:szCs w:val="26"/>
        </w:rPr>
        <w:t>муниципального</w:t>
      </w:r>
      <w:r w:rsidRPr="00ED2D3D">
        <w:rPr>
          <w:sz w:val="26"/>
          <w:szCs w:val="26"/>
        </w:rPr>
        <w:t xml:space="preserve"> округа</w:t>
      </w:r>
      <w:r w:rsidR="00E45370" w:rsidRPr="00ED2D3D">
        <w:rPr>
          <w:color w:val="0000FF"/>
          <w:sz w:val="26"/>
          <w:szCs w:val="26"/>
        </w:rPr>
        <w:tab/>
      </w:r>
      <w:r w:rsidR="00E45370" w:rsidRPr="00ED2D3D">
        <w:rPr>
          <w:color w:val="0000FF"/>
          <w:sz w:val="26"/>
          <w:szCs w:val="26"/>
        </w:rPr>
        <w:tab/>
        <w:t xml:space="preserve"> </w:t>
      </w:r>
      <w:r w:rsidR="00ED2D3D">
        <w:rPr>
          <w:color w:val="0000FF"/>
          <w:sz w:val="26"/>
          <w:szCs w:val="26"/>
        </w:rPr>
        <w:t xml:space="preserve">                        </w:t>
      </w:r>
      <w:r w:rsidR="00E45370" w:rsidRPr="00ED2D3D">
        <w:rPr>
          <w:color w:val="0000FF"/>
          <w:sz w:val="26"/>
          <w:szCs w:val="26"/>
        </w:rPr>
        <w:t xml:space="preserve">   </w:t>
      </w:r>
      <w:r w:rsidR="00ED2D3D" w:rsidRPr="00ED2D3D">
        <w:rPr>
          <w:sz w:val="26"/>
          <w:szCs w:val="26"/>
        </w:rPr>
        <w:t>А.В.</w:t>
      </w:r>
      <w:r w:rsidRPr="00ED2D3D">
        <w:rPr>
          <w:sz w:val="26"/>
          <w:szCs w:val="26"/>
        </w:rPr>
        <w:t xml:space="preserve">Шабельник </w:t>
      </w:r>
    </w:p>
    <w:p w:rsidR="00ED2D3D" w:rsidRDefault="00ED2D3D">
      <w:pPr>
        <w:sectPr w:rsidR="00ED2D3D" w:rsidSect="006E4FD7">
          <w:pgSz w:w="11906" w:h="16838"/>
          <w:pgMar w:top="719" w:right="746" w:bottom="1134" w:left="1843" w:header="708" w:footer="885" w:gutter="0"/>
          <w:cols w:space="708"/>
          <w:docGrid w:linePitch="360"/>
        </w:sectPr>
      </w:pPr>
    </w:p>
    <w:p w:rsidR="006C6773" w:rsidRDefault="00ED2D3D" w:rsidP="00ED2D3D">
      <w:pPr>
        <w:jc w:val="right"/>
      </w:pPr>
      <w:r>
        <w:lastRenderedPageBreak/>
        <w:t>УТВЕРЖДЕНЫ</w:t>
      </w:r>
    </w:p>
    <w:p w:rsidR="00ED2D3D" w:rsidRDefault="00ED2D3D" w:rsidP="00ED2D3D">
      <w:pPr>
        <w:jc w:val="right"/>
      </w:pPr>
      <w:r>
        <w:t>постановлением администрации</w:t>
      </w:r>
    </w:p>
    <w:p w:rsidR="00ED2D3D" w:rsidRPr="00ED2D3D" w:rsidRDefault="00ED2D3D" w:rsidP="00ED2D3D">
      <w:pPr>
        <w:jc w:val="right"/>
        <w:rPr>
          <w:sz w:val="26"/>
          <w:szCs w:val="26"/>
        </w:rPr>
      </w:pPr>
      <w:r w:rsidRPr="00ED2D3D">
        <w:rPr>
          <w:sz w:val="26"/>
          <w:szCs w:val="26"/>
        </w:rPr>
        <w:t>Невесельского городского округа</w:t>
      </w:r>
    </w:p>
    <w:p w:rsidR="00ED2D3D" w:rsidRPr="00ED2D3D" w:rsidRDefault="00ED2D3D" w:rsidP="00ED2D3D">
      <w:pPr>
        <w:jc w:val="right"/>
        <w:rPr>
          <w:sz w:val="26"/>
          <w:szCs w:val="26"/>
        </w:rPr>
      </w:pPr>
      <w:r w:rsidRPr="00ED2D3D">
        <w:rPr>
          <w:sz w:val="26"/>
          <w:szCs w:val="26"/>
        </w:rPr>
        <w:t>от 27.01.2025 № 92</w:t>
      </w:r>
    </w:p>
    <w:p w:rsidR="00ED2D3D" w:rsidRDefault="00ED2D3D" w:rsidP="00ED2D3D">
      <w:pPr>
        <w:jc w:val="center"/>
        <w:rPr>
          <w:sz w:val="26"/>
          <w:szCs w:val="26"/>
        </w:rPr>
      </w:pPr>
    </w:p>
    <w:p w:rsidR="00ED2D3D" w:rsidRPr="00ED2D3D" w:rsidRDefault="00ED2D3D" w:rsidP="00ED2D3D">
      <w:pPr>
        <w:jc w:val="center"/>
        <w:rPr>
          <w:sz w:val="26"/>
          <w:szCs w:val="26"/>
        </w:rPr>
      </w:pPr>
      <w:r w:rsidRPr="00ED2D3D">
        <w:rPr>
          <w:sz w:val="26"/>
          <w:szCs w:val="26"/>
        </w:rPr>
        <w:t>Лимиты потребления электрической энергии на 2025 год в натуральном и стоимостном выражении для органов местного самоуправления Невельского муниципального округа, финансируемых из местного бюджета Невельского муниципального округа</w:t>
      </w:r>
    </w:p>
    <w:p w:rsidR="00ED2D3D" w:rsidRDefault="00ED2D3D" w:rsidP="00ED2D3D">
      <w:pPr>
        <w:jc w:val="center"/>
        <w:rPr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45"/>
        <w:gridCol w:w="543"/>
        <w:gridCol w:w="543"/>
        <w:gridCol w:w="544"/>
        <w:gridCol w:w="544"/>
        <w:gridCol w:w="544"/>
        <w:gridCol w:w="544"/>
        <w:gridCol w:w="603"/>
        <w:gridCol w:w="544"/>
        <w:gridCol w:w="603"/>
        <w:gridCol w:w="544"/>
        <w:gridCol w:w="603"/>
        <w:gridCol w:w="544"/>
        <w:gridCol w:w="603"/>
        <w:gridCol w:w="544"/>
        <w:gridCol w:w="603"/>
        <w:gridCol w:w="544"/>
        <w:gridCol w:w="603"/>
        <w:gridCol w:w="544"/>
        <w:gridCol w:w="603"/>
        <w:gridCol w:w="544"/>
        <w:gridCol w:w="603"/>
        <w:gridCol w:w="544"/>
        <w:gridCol w:w="603"/>
      </w:tblGrid>
      <w:tr w:rsidR="00ED2D3D" w:rsidRPr="00ED2D3D" w:rsidTr="00ED2D3D">
        <w:trPr>
          <w:trHeight w:val="27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Наименование учреждений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Январь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Февраль</w:t>
            </w: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Март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Апрель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Май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Июнь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Июль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Август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Сентябрь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Октябрь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Ноябрь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bCs/>
                <w:sz w:val="16"/>
                <w:szCs w:val="16"/>
              </w:rPr>
            </w:pPr>
            <w:r w:rsidRPr="00ED2D3D">
              <w:rPr>
                <w:bCs/>
                <w:sz w:val="16"/>
                <w:szCs w:val="16"/>
              </w:rPr>
              <w:t>Декабрь</w:t>
            </w:r>
          </w:p>
        </w:tc>
      </w:tr>
      <w:tr w:rsidR="00ED2D3D" w:rsidRPr="00ED2D3D" w:rsidTr="00ED2D3D">
        <w:trPr>
          <w:trHeight w:val="63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кВт/   тыс руб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jc w:val="center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С нач года</w:t>
            </w:r>
          </w:p>
        </w:tc>
      </w:tr>
      <w:tr w:rsidR="00ED2D3D" w:rsidRPr="00ED2D3D" w:rsidTr="00ED2D3D">
        <w:trPr>
          <w:trHeight w:val="37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Отдел образования АНМО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146,3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146,3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155,2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301,5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130,0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431,5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132,0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563,5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106,6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670,1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101,9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772,0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80,0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852,0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75,1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927,1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93,3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1020,4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116,5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1136,9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124,6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1261,5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141,2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1402,8</w:t>
            </w:r>
          </w:p>
        </w:tc>
      </w:tr>
      <w:tr w:rsidR="00ED2D3D" w:rsidRPr="00ED2D3D" w:rsidTr="00ED2D3D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1759,0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1759,0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1866,2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3625,2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1563,1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5188,3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1586,7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6775,0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1282,1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8057,0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1225,4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9282,5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962,5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10245,0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902,6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11147,6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1121,8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12269,4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1401,1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13670,5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1498,0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15168,5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1698,3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16866,8</w:t>
            </w:r>
          </w:p>
        </w:tc>
      </w:tr>
      <w:tr w:rsidR="00ED2D3D" w:rsidRPr="00ED2D3D" w:rsidTr="00ED2D3D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 xml:space="preserve">Отдел культуры, спорта и молодежной политики АНМО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67,2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67,2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65,1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132,3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59,4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191,7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46,1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237,8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39,1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276,9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36,6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313,5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26,5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340,0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27,4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367,4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32,3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399,7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36,4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436,1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48,7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484,8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67,0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551,8</w:t>
            </w:r>
          </w:p>
        </w:tc>
      </w:tr>
      <w:tr w:rsidR="00ED2D3D" w:rsidRPr="00ED2D3D" w:rsidTr="00ED2D3D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799,4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799,4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774,4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1573,8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705,9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2279,7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546,2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2825,9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464,2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3290,1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432,8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3722,9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311,0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4033,9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317,6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4351,5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374,9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4726,4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428,0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5154,4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574,4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5728,8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795,0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6523,8</w:t>
            </w:r>
          </w:p>
        </w:tc>
      </w:tr>
      <w:tr w:rsidR="00ED2D3D" w:rsidRPr="00ED2D3D" w:rsidTr="00ED2D3D">
        <w:trPr>
          <w:trHeight w:val="72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Администрация Невельско го городского округа (по счетам, выставленным МКУ "Управление по обеспечению деятельности ОМС" Невельским участком ОП "Энергосбыт" ПАО "Сахалинэнерго")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34,5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65,0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80,0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96,0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111,0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128,0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145,0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18,0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178,0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193,0</w:t>
            </w:r>
          </w:p>
        </w:tc>
      </w:tr>
      <w:tr w:rsidR="00ED2D3D" w:rsidRPr="00ED2D3D" w:rsidTr="00ED2D3D">
        <w:trPr>
          <w:trHeight w:val="228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152,7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152,7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187,2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339,9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152,7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492,6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147,8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640,4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147,8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788,2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157,6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945,8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147,8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1093,6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167,5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1261,1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167,5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1428,5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147,8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1576,3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177,3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1753,7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147,8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1901,4</w:t>
            </w:r>
          </w:p>
        </w:tc>
      </w:tr>
      <w:tr w:rsidR="00ED2D3D" w:rsidRPr="00ED2D3D" w:rsidTr="00ED2D3D">
        <w:trPr>
          <w:trHeight w:val="57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 xml:space="preserve">Административное здание с. </w:t>
            </w:r>
            <w:r w:rsidRPr="00ED2D3D">
              <w:rPr>
                <w:sz w:val="16"/>
                <w:szCs w:val="16"/>
              </w:rPr>
              <w:lastRenderedPageBreak/>
              <w:t>Горнозаводск (по счетам, выставленным МКУ "Управление по обеспечению деятельности ОМС" Невельским участком ОП "Энергосбыт" ПАО "Сахалинэнерго")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lastRenderedPageBreak/>
              <w:t>0,5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0,5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0,5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0,9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0,5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1,4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0,4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1,8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0,5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2,3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0,6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2,8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0,7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3,5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0,6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4,1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0,5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4,6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0,7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5,3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0,5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5,8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0,6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6,4</w:t>
            </w:r>
          </w:p>
        </w:tc>
      </w:tr>
      <w:tr w:rsidR="00ED2D3D" w:rsidRPr="00ED2D3D" w:rsidTr="00ED2D3D">
        <w:trPr>
          <w:trHeight w:val="262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8,9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13,3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22,2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27,6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34,0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39,4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44,3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51,2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56,2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61,6</w:t>
            </w:r>
          </w:p>
        </w:tc>
      </w:tr>
      <w:tr w:rsidR="00ED2D3D" w:rsidRPr="00ED2D3D" w:rsidTr="00ED2D3D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lastRenderedPageBreak/>
              <w:t>Административное здание с. Шебунино (по счетам, выставленным МКУ "Управление по обеспечению деятельности ОМС" Невельским участком ОП "Энергосбыт" ПАО "Сахалинэнерго")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1,6</w:t>
            </w:r>
          </w:p>
        </w:tc>
      </w:tr>
      <w:tr w:rsidR="00ED2D3D" w:rsidRPr="00ED2D3D" w:rsidTr="00ED2D3D">
        <w:trPr>
          <w:trHeight w:val="24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3,0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8,9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11,3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15,8</w:t>
            </w:r>
          </w:p>
        </w:tc>
      </w:tr>
      <w:tr w:rsidR="00ED2D3D" w:rsidRPr="00ED2D3D" w:rsidTr="00ED2D3D">
        <w:trPr>
          <w:trHeight w:val="27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229,6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229,6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239,9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469,5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205,5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675,0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193,6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868,6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161,3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1029,9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155,2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1185,1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122,3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1307,4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120,1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1427,6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143,2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1570,9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168,8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1739,6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191,9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1931,6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223,9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2155,5</w:t>
            </w:r>
          </w:p>
        </w:tc>
      </w:tr>
      <w:tr w:rsidR="00ED2D3D" w:rsidRPr="00ED2D3D" w:rsidTr="00ED2D3D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D3D" w:rsidRPr="00ED2D3D" w:rsidRDefault="00ED2D3D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2717,0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2717,0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2833,7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5550,7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2427,6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7978,3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2286,0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10264,4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1900,0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12164,4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1822,3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13986,6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1428,7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15415,3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1394,1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16809,4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1670,6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18480,0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1985,3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20465,2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2256,1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22721,4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2648,0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D3D" w:rsidRPr="00ED2D3D" w:rsidRDefault="00ED2D3D">
            <w:pPr>
              <w:jc w:val="right"/>
              <w:rPr>
                <w:sz w:val="16"/>
                <w:szCs w:val="16"/>
              </w:rPr>
            </w:pPr>
            <w:r w:rsidRPr="00ED2D3D">
              <w:rPr>
                <w:sz w:val="16"/>
                <w:szCs w:val="16"/>
              </w:rPr>
              <w:t>25369,4</w:t>
            </w:r>
          </w:p>
        </w:tc>
      </w:tr>
    </w:tbl>
    <w:p w:rsidR="00ED2D3D" w:rsidRDefault="00ED2D3D" w:rsidP="00ED2D3D">
      <w:pPr>
        <w:jc w:val="center"/>
      </w:pPr>
    </w:p>
    <w:sectPr w:rsidR="00ED2D3D" w:rsidSect="00ED2D3D">
      <w:pgSz w:w="16838" w:h="11906" w:orient="landscape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32" w:rsidRDefault="00B77232">
      <w:r>
        <w:separator/>
      </w:r>
    </w:p>
  </w:endnote>
  <w:endnote w:type="continuationSeparator" w:id="0">
    <w:p w:rsidR="00B77232" w:rsidRDefault="00B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32" w:rsidRDefault="00B77232">
      <w:r>
        <w:separator/>
      </w:r>
    </w:p>
  </w:footnote>
  <w:footnote w:type="continuationSeparator" w:id="0">
    <w:p w:rsidR="00B77232" w:rsidRDefault="00B7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DD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17BA5"/>
    <w:rsid w:val="00693B4D"/>
    <w:rsid w:val="006B1E76"/>
    <w:rsid w:val="006B6F40"/>
    <w:rsid w:val="006B72DD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70A28"/>
    <w:rsid w:val="00B77232"/>
    <w:rsid w:val="00C8030D"/>
    <w:rsid w:val="00CD6C25"/>
    <w:rsid w:val="00DF5E6B"/>
    <w:rsid w:val="00E10D32"/>
    <w:rsid w:val="00E45370"/>
    <w:rsid w:val="00E63EBC"/>
    <w:rsid w:val="00E90436"/>
    <w:rsid w:val="00ED2D3D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126919-ACC9-400B-AB6B-DFA121A8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E86A601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2025-01-28T00:29:00Z</cp:lastPrinted>
  <dcterms:created xsi:type="dcterms:W3CDTF">2025-01-28T00:29:00Z</dcterms:created>
  <dcterms:modified xsi:type="dcterms:W3CDTF">2025-01-28T00:29:00Z</dcterms:modified>
</cp:coreProperties>
</file>