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42" w:rsidRDefault="0033612A" w:rsidP="0011024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42" w:rsidRDefault="00110242" w:rsidP="00110242">
      <w:pPr>
        <w:jc w:val="center"/>
      </w:pPr>
    </w:p>
    <w:p w:rsidR="00110242" w:rsidRDefault="00110242" w:rsidP="00110242">
      <w:pPr>
        <w:jc w:val="center"/>
      </w:pPr>
    </w:p>
    <w:p w:rsidR="00110242" w:rsidRDefault="00110242" w:rsidP="00110242">
      <w:pPr>
        <w:jc w:val="center"/>
      </w:pPr>
    </w:p>
    <w:p w:rsidR="00110242" w:rsidRDefault="00110242" w:rsidP="00110242">
      <w:pPr>
        <w:jc w:val="center"/>
      </w:pPr>
    </w:p>
    <w:p w:rsidR="00110242" w:rsidRDefault="00110242" w:rsidP="0011024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1024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10242" w:rsidRDefault="00110242" w:rsidP="00502776">
            <w:pPr>
              <w:pStyle w:val="7"/>
            </w:pPr>
            <w:r>
              <w:t>РАСПОРЯЖЕНИЕ</w:t>
            </w:r>
          </w:p>
          <w:p w:rsidR="00110242" w:rsidRPr="00A501B2" w:rsidRDefault="00110242" w:rsidP="0050277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1024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10242" w:rsidRDefault="0033612A" w:rsidP="0050277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242" w:rsidRDefault="00110242" w:rsidP="00110242">
                                  <w:r>
                                    <w:t>46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10242" w:rsidRDefault="00110242" w:rsidP="00110242">
                            <w:r>
                              <w:t>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242" w:rsidRDefault="00110242" w:rsidP="00110242">
                                  <w:r>
                                    <w:t>10.03.2016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10242" w:rsidRDefault="00110242" w:rsidP="00110242">
                            <w:r>
                              <w:t>10.03.2016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242">
              <w:rPr>
                <w:rFonts w:ascii="Courier New" w:hAnsi="Courier New" w:cs="Courier New"/>
              </w:rPr>
              <w:t>от              №</w:t>
            </w:r>
            <w:r w:rsidR="00110242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10242" w:rsidRDefault="00110242" w:rsidP="0050277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1024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10242" w:rsidRDefault="00110242" w:rsidP="0050277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10242" w:rsidRDefault="00110242" w:rsidP="00502776">
            <w:pPr>
              <w:spacing w:after="240"/>
              <w:ind w:left="539"/>
              <w:jc w:val="center"/>
            </w:pPr>
          </w:p>
        </w:tc>
      </w:tr>
      <w:tr w:rsidR="00110242" w:rsidRPr="0011024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10242" w:rsidRPr="00110242" w:rsidRDefault="00110242" w:rsidP="00110242">
            <w:pPr>
              <w:jc w:val="both"/>
              <w:rPr>
                <w:sz w:val="28"/>
                <w:szCs w:val="28"/>
              </w:rPr>
            </w:pPr>
            <w:r w:rsidRPr="00110242">
              <w:rPr>
                <w:sz w:val="28"/>
                <w:szCs w:val="28"/>
              </w:rPr>
              <w:t>Об утверждении Плана-графика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 в 2016 году</w:t>
            </w:r>
          </w:p>
        </w:tc>
        <w:tc>
          <w:tcPr>
            <w:tcW w:w="5103" w:type="dxa"/>
          </w:tcPr>
          <w:p w:rsidR="00110242" w:rsidRPr="00110242" w:rsidRDefault="00110242" w:rsidP="00110242">
            <w:pPr>
              <w:jc w:val="both"/>
              <w:rPr>
                <w:sz w:val="28"/>
                <w:szCs w:val="28"/>
              </w:rPr>
            </w:pPr>
          </w:p>
        </w:tc>
      </w:tr>
      <w:tr w:rsidR="00110242" w:rsidRPr="001102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10242" w:rsidRPr="00110242" w:rsidRDefault="00110242" w:rsidP="00110242">
            <w:pPr>
              <w:jc w:val="both"/>
              <w:rPr>
                <w:sz w:val="28"/>
                <w:szCs w:val="28"/>
              </w:rPr>
            </w:pPr>
          </w:p>
        </w:tc>
      </w:tr>
    </w:tbl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>В соответствии с пунктами 5.3-5.4 Порядка разработки, реализации и оценки эффективности муниципальных программ, утвержденного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 (в редакции постановления от 30.01.2015г. № 124), руководствуясь ст.44, 45 Устава муниципального образования «Невельский городской округ»</w:t>
      </w:r>
    </w:p>
    <w:p w:rsidR="00110242" w:rsidRPr="00110242" w:rsidRDefault="00110242" w:rsidP="00110242">
      <w:pPr>
        <w:jc w:val="both"/>
        <w:rPr>
          <w:sz w:val="28"/>
          <w:szCs w:val="28"/>
        </w:rPr>
      </w:pP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1. Утвердить План-график реализации муниципальной программы «Обеспечение безопасности жизнедеятельности населения в муниципальном образовании  «Невельский городской округ» на 2015 -2020 годы», утвержденной постановлением администрации Невельского городского округа от 27.06.2014г. № 663 (в редакции постановлений от 02.09.2014г. № 975, от 17.03.2015г. № 345, от 30.11.2015г. № 1535, от 28.01.2016г. № 88, от 01.02.2016г. № 106, от 29.02.2016г. № 264) в 2016 году  (прилагается).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>2. Ответственным исполнителям подпрограмм и мероприятий муниципальной программы (Вишнева А.А., Найдина Н.И., Шмидт А.Е., Андриянова Г.П., Рябых В.Н., Малыгина Е.С., Гармышев А.Г. Герасимова С.А.) отчеты о реализации подпрограмм и мероприятий предоставлять управляющему делами администрации</w:t>
      </w:r>
      <w:r>
        <w:rPr>
          <w:sz w:val="28"/>
          <w:szCs w:val="28"/>
        </w:rPr>
        <w:t xml:space="preserve"> Невельского городского округа Фоминой Е.И.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lastRenderedPageBreak/>
        <w:t xml:space="preserve">Отчеты предоставляются ежеквартально и в целом за отчетный год.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Ежеквартальные отчеты предоставляются до 15-го числа месяца следующего за отчетным кварталом, нарастающим итогом, по формам (таблицам) документов № 7-9 Методических указаний, утвержденных распоряжением администрации Невельского городского округа от 13.03.2014г. № 47 «О методических указаниях по разработке и реализации муниципальных программ муниципального образования «Невельский городской округ» (в редакции распоряжения от 30.01.2015г. № 10). 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Годовой отчет предоставляется не позднее 15 января 2017 года, по формам  (таблицам) документов  №№ 6-9 Методических указаний. </w:t>
      </w:r>
    </w:p>
    <w:p w:rsidR="00110242" w:rsidRPr="00110242" w:rsidRDefault="00110242" w:rsidP="00110242">
      <w:pPr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Дополнительно ко всем отчетам в табличных формах прилагается информация, поименованная в пункте 8.2. Методических указаний. 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>3. Исполнители мероприятий подпрограмм и основных мероприятий муниципальной программы отчеты о реализации направляют ответственным исполнителям подпрограмм и мероприятий.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4. Признать утратившим силу распоряжение администрации Невельского городского округа от 27.03.2015г. № 50 «Об утверждении Плана-графика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 на 2015 год». 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 xml:space="preserve">5. Настоящее распоряжение разместить на официальном сайте администрации Невельского городского округа. </w:t>
      </w:r>
    </w:p>
    <w:p w:rsidR="00110242" w:rsidRPr="00110242" w:rsidRDefault="00110242" w:rsidP="00110242">
      <w:pPr>
        <w:ind w:firstLine="708"/>
        <w:jc w:val="both"/>
        <w:rPr>
          <w:sz w:val="28"/>
          <w:szCs w:val="28"/>
        </w:rPr>
      </w:pPr>
      <w:r w:rsidRPr="00110242">
        <w:rPr>
          <w:sz w:val="28"/>
          <w:szCs w:val="28"/>
        </w:rPr>
        <w:t>6. Контроль за исполнением настоящего распоряжения возложить на  ответственных исполнителей подпрограмм и мероприятий муниципальной программы (Вишнева А.А., Найдина Н.И., Шмидт А.Е., Андриянова Г.П., Рябых В.Н., Малыгина Е.С., Гармышев А.Г. Герасимова С.А.), на управляющего делами администрации</w:t>
      </w:r>
      <w:r>
        <w:rPr>
          <w:sz w:val="28"/>
          <w:szCs w:val="28"/>
        </w:rPr>
        <w:t xml:space="preserve"> Невельского городского округа Фомину</w:t>
      </w:r>
      <w:r w:rsidRPr="00110242">
        <w:rPr>
          <w:sz w:val="28"/>
          <w:szCs w:val="28"/>
        </w:rPr>
        <w:t xml:space="preserve"> </w:t>
      </w:r>
      <w:r>
        <w:rPr>
          <w:sz w:val="28"/>
          <w:szCs w:val="28"/>
        </w:rPr>
        <w:t>Е.И</w:t>
      </w:r>
      <w:r w:rsidRPr="00110242">
        <w:rPr>
          <w:sz w:val="28"/>
          <w:szCs w:val="28"/>
        </w:rPr>
        <w:t>.</w:t>
      </w:r>
    </w:p>
    <w:p w:rsidR="00110242" w:rsidRPr="00110242" w:rsidRDefault="00110242" w:rsidP="00110242">
      <w:pPr>
        <w:jc w:val="both"/>
        <w:rPr>
          <w:sz w:val="28"/>
          <w:szCs w:val="28"/>
        </w:rPr>
      </w:pPr>
    </w:p>
    <w:p w:rsidR="00110242" w:rsidRPr="00110242" w:rsidRDefault="00110242" w:rsidP="00110242">
      <w:pPr>
        <w:jc w:val="both"/>
        <w:rPr>
          <w:sz w:val="28"/>
          <w:szCs w:val="28"/>
        </w:rPr>
      </w:pPr>
    </w:p>
    <w:p w:rsidR="00110242" w:rsidRPr="00110242" w:rsidRDefault="00110242" w:rsidP="00110242">
      <w:pPr>
        <w:jc w:val="both"/>
        <w:rPr>
          <w:sz w:val="28"/>
          <w:szCs w:val="28"/>
        </w:rPr>
      </w:pPr>
    </w:p>
    <w:p w:rsidR="00110242" w:rsidRPr="00653682" w:rsidRDefault="00110242" w:rsidP="00110242">
      <w:pPr>
        <w:jc w:val="both"/>
      </w:pPr>
      <w:r w:rsidRPr="00110242">
        <w:rPr>
          <w:sz w:val="28"/>
          <w:szCs w:val="28"/>
        </w:rPr>
        <w:t>Мэр</w:t>
      </w:r>
      <w:r>
        <w:rPr>
          <w:sz w:val="28"/>
          <w:szCs w:val="28"/>
        </w:rPr>
        <w:t xml:space="preserve">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</w:t>
      </w:r>
      <w:r w:rsidRPr="00110242">
        <w:rPr>
          <w:sz w:val="28"/>
          <w:szCs w:val="28"/>
        </w:rPr>
        <w:t>Пак</w:t>
      </w:r>
    </w:p>
    <w:p w:rsidR="00110242" w:rsidRDefault="00110242" w:rsidP="00110242">
      <w:pPr>
        <w:pStyle w:val="2"/>
        <w:spacing w:after="0"/>
        <w:ind w:left="0" w:firstLine="0"/>
        <w:rPr>
          <w:sz w:val="24"/>
          <w:szCs w:val="24"/>
        </w:rPr>
      </w:pPr>
    </w:p>
    <w:p w:rsidR="00110242" w:rsidRDefault="00110242" w:rsidP="00110242"/>
    <w:p w:rsidR="00110242" w:rsidRDefault="00110242" w:rsidP="00110242"/>
    <w:p w:rsidR="00110242" w:rsidRDefault="00110242" w:rsidP="00110242">
      <w:pPr>
        <w:jc w:val="both"/>
        <w:rPr>
          <w:sz w:val="26"/>
          <w:szCs w:val="26"/>
        </w:rPr>
      </w:pPr>
    </w:p>
    <w:p w:rsidR="00110242" w:rsidRDefault="00110242" w:rsidP="00110242">
      <w:pPr>
        <w:jc w:val="both"/>
        <w:rPr>
          <w:sz w:val="26"/>
          <w:szCs w:val="26"/>
        </w:rPr>
      </w:pPr>
    </w:p>
    <w:p w:rsidR="00110242" w:rsidRDefault="00110242" w:rsidP="00110242">
      <w:pPr>
        <w:jc w:val="both"/>
        <w:rPr>
          <w:sz w:val="26"/>
          <w:szCs w:val="26"/>
        </w:rPr>
      </w:pPr>
    </w:p>
    <w:p w:rsidR="00110242" w:rsidRDefault="00110242"/>
    <w:p w:rsidR="00110242" w:rsidRDefault="00110242"/>
    <w:p w:rsidR="00110242" w:rsidRDefault="00110242"/>
    <w:p w:rsidR="00110242" w:rsidRDefault="00110242"/>
    <w:p w:rsidR="00110242" w:rsidRDefault="00110242"/>
    <w:p w:rsidR="00110242" w:rsidRDefault="00110242"/>
    <w:p w:rsidR="00110242" w:rsidRDefault="00110242"/>
    <w:p w:rsidR="00110242" w:rsidRDefault="00110242">
      <w:pPr>
        <w:sectPr w:rsidR="00110242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110242" w:rsidRPr="00645150" w:rsidRDefault="00110242" w:rsidP="0011024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645150">
        <w:rPr>
          <w:sz w:val="26"/>
          <w:szCs w:val="26"/>
        </w:rPr>
        <w:lastRenderedPageBreak/>
        <w:t xml:space="preserve">Утвержден  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р</w:t>
      </w:r>
      <w:r w:rsidRPr="00645150">
        <w:rPr>
          <w:sz w:val="26"/>
          <w:szCs w:val="26"/>
        </w:rPr>
        <w:t>аспоряжением администрации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645150">
        <w:rPr>
          <w:sz w:val="26"/>
          <w:szCs w:val="26"/>
        </w:rPr>
        <w:t>Невельского городского округа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64515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10.03.2016г. </w:t>
      </w:r>
      <w:r w:rsidRPr="00645150">
        <w:rPr>
          <w:sz w:val="26"/>
          <w:szCs w:val="26"/>
        </w:rPr>
        <w:t>№</w:t>
      </w:r>
      <w:r>
        <w:rPr>
          <w:sz w:val="26"/>
          <w:szCs w:val="26"/>
        </w:rPr>
        <w:t xml:space="preserve"> 46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0242" w:rsidRPr="00015784" w:rsidRDefault="00110242" w:rsidP="0011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5784">
        <w:rPr>
          <w:sz w:val="28"/>
          <w:szCs w:val="28"/>
        </w:rPr>
        <w:t>План-график</w:t>
      </w:r>
    </w:p>
    <w:p w:rsidR="00110242" w:rsidRPr="00015784" w:rsidRDefault="00110242" w:rsidP="0011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5784">
        <w:rPr>
          <w:sz w:val="28"/>
          <w:szCs w:val="28"/>
        </w:rPr>
        <w:t xml:space="preserve">реализации муниципальной программы </w:t>
      </w:r>
    </w:p>
    <w:p w:rsidR="00110242" w:rsidRPr="00015784" w:rsidRDefault="00110242" w:rsidP="0011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5784">
        <w:rPr>
          <w:sz w:val="28"/>
          <w:szCs w:val="28"/>
        </w:rPr>
        <w:t xml:space="preserve">«Обеспечение безопасности жизнедеятельности населения в муниципальном образовании </w:t>
      </w:r>
    </w:p>
    <w:p w:rsidR="00110242" w:rsidRPr="00015784" w:rsidRDefault="00110242" w:rsidP="0011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5784">
        <w:rPr>
          <w:sz w:val="28"/>
          <w:szCs w:val="28"/>
        </w:rPr>
        <w:t xml:space="preserve">«Невельский городской округ» на 2015 -2020 годы» 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2016 году </w:t>
      </w:r>
      <w:r w:rsidRPr="00645150">
        <w:rPr>
          <w:b/>
          <w:bCs/>
          <w:sz w:val="28"/>
          <w:szCs w:val="28"/>
        </w:rPr>
        <w:t xml:space="preserve"> </w:t>
      </w:r>
    </w:p>
    <w:p w:rsidR="00110242" w:rsidRPr="00645150" w:rsidRDefault="00110242" w:rsidP="0011024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4685"/>
        <w:gridCol w:w="2340"/>
        <w:gridCol w:w="1276"/>
        <w:gridCol w:w="1279"/>
        <w:gridCol w:w="4098"/>
        <w:gridCol w:w="1627"/>
      </w:tblGrid>
      <w:tr w:rsidR="00110242" w:rsidRPr="00645150">
        <w:trPr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№</w:t>
            </w:r>
          </w:p>
        </w:tc>
        <w:tc>
          <w:tcPr>
            <w:tcW w:w="4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Наименование подпрограммы,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мероприятия 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1E2">
              <w:t>Ответственный</w:t>
            </w:r>
            <w:r w:rsidRPr="00645150">
              <w:t xml:space="preserve"> исполнитель</w:t>
            </w:r>
            <w:r>
              <w:t>/ исполнители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Срок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Ожидаемый непосредственный результат </w:t>
            </w:r>
            <w:hyperlink w:anchor="Par862" w:history="1">
              <w:r w:rsidRPr="00645150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Финансирование </w:t>
            </w:r>
          </w:p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</w:t>
            </w:r>
            <w:r w:rsidRPr="00645150">
              <w:t>уб.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242" w:rsidRPr="00645150">
        <w:trPr>
          <w:tblHeader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начала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реализации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окончания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реализации</w:t>
            </w:r>
          </w:p>
        </w:tc>
        <w:tc>
          <w:tcPr>
            <w:tcW w:w="4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rPr>
                <w:b/>
                <w:bCs/>
              </w:rPr>
              <w:t>Муниципальная программа</w:t>
            </w:r>
            <w:r w:rsidRPr="00645150">
              <w:t xml:space="preserve"> </w:t>
            </w:r>
            <w:r w:rsidRPr="00645150">
              <w:rPr>
                <w:b/>
                <w:bCs/>
                <w:sz w:val="26"/>
                <w:szCs w:val="26"/>
              </w:rPr>
              <w:t>«Обеспечение безопасности жизнедеятельности населения в муниципальном образовании «Невельский городской округ»</w:t>
            </w:r>
            <w:r w:rsidRPr="00645150">
              <w:rPr>
                <w:sz w:val="26"/>
                <w:szCs w:val="26"/>
              </w:rPr>
              <w:t xml:space="preserve"> </w:t>
            </w:r>
            <w:r w:rsidRPr="00645150">
              <w:rPr>
                <w:b/>
                <w:bCs/>
                <w:sz w:val="26"/>
                <w:szCs w:val="26"/>
              </w:rPr>
              <w:t>на 2015-2020 годы»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Комплексные меры противодействия злоупотреблению наркотиков и их незаконному обороту в Невельском районе: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Вишнева А.А. – ответственный исполнитель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Методическое сопровождение работы в образовательных учреждениях по профилактике употребления ПАВ среди несовершеннолетних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Default="00110242" w:rsidP="00502776">
            <w:pPr>
              <w:pStyle w:val="ConsPlusCell"/>
              <w:rPr>
                <w:sz w:val="24"/>
                <w:szCs w:val="24"/>
              </w:rPr>
            </w:pPr>
          </w:p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Повышение квалификации педагогических кадров по вопросам профилактики злоупотребления наркотиками и их незаконному обороту среди несовершеннолетних, совершенствование работы в образовательных учреждениях по профилактике употребления ПАВ среди несовершеннолетних</w:t>
            </w:r>
          </w:p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15,0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Профилактика злоупотребления ПАВ среди </w:t>
            </w:r>
            <w:r w:rsidRPr="00645150">
              <w:rPr>
                <w:sz w:val="24"/>
                <w:szCs w:val="24"/>
              </w:rPr>
              <w:lastRenderedPageBreak/>
              <w:t>несовершеннолетних (тематические беседы, классные часы, конкурсные программы, акции, изготовление и распространение буклетов, листовок), организация работы волонтерского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Формирование навыков у </w:t>
            </w:r>
            <w:r w:rsidRPr="00645150">
              <w:rPr>
                <w:sz w:val="24"/>
                <w:szCs w:val="24"/>
              </w:rPr>
              <w:lastRenderedPageBreak/>
              <w:t>несовершеннолетних здорового образа жизни, нетерпимого отношения к употреблению ПАВ.</w:t>
            </w:r>
          </w:p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работы с родителями по профилактике употребления несовершеннолетними ПАВ (проведение родительского всеобуча, выявление семей, в которых дети употребляют ПАВ)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октябрь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ноябрь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Обучение родителей по вопросам воспитания детей, профилактики злоупотребления несовершеннолетними ПАВ, снижение показателей количества семей, где дети употребляют ПАВ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Профилактика 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Снижение уровня наркотизации молодежи и создание условий для устранения предпосылок распространения наркомании в Невельском районе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65,0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Разработка, тиражирование и распространение учебной, методической литературы, иллюстрированных печатных изданий, направленных на профилактику незаконного потребления наркотиков, включая периодические антинаркотические издания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Повышение качества профилактической работы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социальной поддержки семьям, в которых дети занимаются токсикоманией и наркоманией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Отделение по Невельскому району ГКУ ЦСПСО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Оказание социальной поддержки семьям, в которых дети занимаются токсикоманией и наркоманией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и участие в профилактической операции «Подросток»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 (члены муниципальной КДН и ЗП)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май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сентябрь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Снижение количества правонарушений, совершаемых несовершеннолетними, фактов жестокого обращения с детьми, профилактика безнадзорности </w:t>
            </w:r>
            <w:r w:rsidRPr="00645150">
              <w:rPr>
                <w:sz w:val="24"/>
                <w:szCs w:val="24"/>
              </w:rPr>
              <w:lastRenderedPageBreak/>
              <w:t xml:space="preserve">(беспризорности), а также снижение социального сиротства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lastRenderedPageBreak/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Размещение в средствах массовой информации материалов по антинаркотической тематике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Информирование населения в сфере профилактики употребления наркотических средств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и проведение в Невельском районе антинаркотических массовых спортивных мероприятий «Спорт Сахалина и Курил против наркотиков»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ноябрь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Привлечение населения к занятиям физической культурой и спортом, формирование у молодых людей 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1.10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Создание и показ тематических телепередач, сюжетов и других видеоматериалов по профилактике и противодействию наркомании, популяризация здорового образа жизни.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профилактики, МБУ ИА «Невельские новости»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Информирование населения по профилактике и противодействию наркомании, популяризация 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Разработка эскизов и изготовление полиграфической и тематической сувенирной продукции, пропагандирующей здоровый образ жизни (календари, наклейки, брелоки, магниты и др.)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Распространение наглядной агитации, пропагандирующей здоровый образ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За счет средств, предусмотренных на основную деятельность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1.12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Изготовление полиграфической и рекламной продукции по профилактике наркомании (плакаты, перетяжки, календари, буклеты, значки, ручки, брелоки и др.)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За счет средств, предусмотренных на основную деятельность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1.13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конкурса молодежных агитбригад по пропаганде здорового образа жизни «Доброволец года»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сентябрь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1.14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Участие в молодежном форуме «Молодежь без наркотиков»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Отдел ФК, С и МП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Согласно сроков, предусмотренных Аген</w:t>
            </w:r>
            <w:r>
              <w:rPr>
                <w:sz w:val="24"/>
                <w:szCs w:val="24"/>
              </w:rPr>
              <w:t>т</w:t>
            </w:r>
            <w:r w:rsidRPr="00645150">
              <w:rPr>
                <w:sz w:val="24"/>
                <w:szCs w:val="24"/>
              </w:rPr>
              <w:t xml:space="preserve">ством спорта, </w:t>
            </w:r>
            <w:r w:rsidRPr="00645150">
              <w:rPr>
                <w:sz w:val="24"/>
                <w:szCs w:val="24"/>
              </w:rPr>
              <w:lastRenderedPageBreak/>
              <w:t>туризма и молодежной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645150">
              <w:rPr>
                <w:sz w:val="24"/>
                <w:szCs w:val="24"/>
              </w:rPr>
              <w:t>Сахалинской области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lastRenderedPageBreak/>
              <w:t>Создание условий для вовлечения граждан в антинаркотическую деятельность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Приобретение комплектов тест-полосок с целью экспресс-диагностики обнаружения наркотических веществ в организме человека, а также проведения добровольного тестирования учащихся 7 – 11 классов общеобразовательных школ  и учреждений начального профессионального образования, студентов сузов, вузов для использования в работе государственных и муниципальных учреждений Невельского района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ГБУЗ «НЦРБ»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март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Проведение экспресс-диагностики обнаружения наркотических веществ в организме  человека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-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1.16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Организация работы телефона доверия в ГБУЗ «НЦРБ»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ГБУЗ «НЦРБ»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jc w:val="center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 xml:space="preserve">Информационно-консультативная поддержка населения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rHeight w:val="3449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1.17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Проведение круглых столов по проблемам наркомании «Жизнь по собственному выбору», «Жизнь интересна и без наркотиков», «Мы хотим жить, а ты?», «Почему не бывает пожилых наркоманов» с приглашением медицинского работника психо-наркологического кабинета ГБУЗ «НЦРБ»,  настоятеля Храма Пресвятой Богородицы, инспектора инспекции по делам несовершеннолетних, </w:t>
            </w:r>
          </w:p>
          <w:p w:rsidR="00110242" w:rsidRPr="00645150" w:rsidRDefault="00110242" w:rsidP="00502776">
            <w:r w:rsidRPr="00645150">
              <w:t xml:space="preserve">«Опасные заблуждения, или что мы знаем о наркотиках»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Декабрь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Повышение компетенции детей и подростков по проблемам наркомании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1,5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1.18.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Проведение информационных акций, проведение молодежных акций «Против зла все вместе», «Жизнь без наркотиков!», «Молодежь против наркотиков», </w:t>
            </w:r>
            <w:r w:rsidRPr="00645150">
              <w:lastRenderedPageBreak/>
              <w:t>«Наркомания – знак беды!», «Убей зеленого змея»,  «Молодость – движение, наркотик – торможение!»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lastRenderedPageBreak/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Пропаганда среди подростков и молодежи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>
              <w:t>4</w:t>
            </w:r>
            <w:r w:rsidRPr="00645150">
              <w:t>,0</w:t>
            </w:r>
          </w:p>
        </w:tc>
      </w:tr>
      <w:tr w:rsidR="00110242" w:rsidRPr="00645150">
        <w:trPr>
          <w:trHeight w:val="1362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1.19.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Конкурсы рисунков, плакатов  «Пусть всегда будет жизнь!», «Я выбираю жизнь!», «Наркомания - проблема  № 1», «Наше здоровье в наших руках», «Враг №1»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ию</w:t>
            </w:r>
            <w:r>
              <w:t>н</w:t>
            </w:r>
            <w:r w:rsidRPr="00645150">
              <w:t>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июнь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Пропаганда среди подростков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2,5</w:t>
            </w:r>
          </w:p>
        </w:tc>
      </w:tr>
      <w:tr w:rsidR="00110242" w:rsidRPr="00645150">
        <w:trPr>
          <w:trHeight w:val="191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autoSpaceDE w:val="0"/>
              <w:autoSpaceDN w:val="0"/>
              <w:adjustRightInd w:val="0"/>
            </w:pPr>
            <w:r w:rsidRPr="00645150">
              <w:t>Оформление Информационных стендов «Наркотики – АД!», «Наша цель - ЖИЗНЬ», «За здоровье и безопасность наших детей», «Наркотики и закон», стенд  «Вся  правда о наркотиках», «Это должен знать каждый»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Апрель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Информирование подростков о последствиях  употребления наркотических и психотропных веществ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2.,0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autoSpaceDE w:val="0"/>
              <w:autoSpaceDN w:val="0"/>
              <w:adjustRightInd w:val="0"/>
            </w:pPr>
            <w:r w:rsidRPr="00645150">
              <w:t>Часы  и праздники здоровья  «Быть молодым - значит быть здоровым», «Наш путь - здоровье!», Здорово жить – здорово!», «Мы дружны со спортом», «Наркотики и здоровье» с приглашением медицинского работника, «Вредным привычкам – Нет!», раздача буклетов, «Табак и я - мы не друзья!»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Февраль </w:t>
            </w:r>
            <w:r w:rsidRPr="00645150">
              <w:t xml:space="preserve">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ию</w:t>
            </w:r>
            <w:r>
              <w:t>л</w:t>
            </w:r>
            <w:r w:rsidRPr="00645150">
              <w:t>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Привлечение детей и подростков к занятиям физической культурой и спортом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3,</w:t>
            </w:r>
            <w:r>
              <w:t>5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autoSpaceDE w:val="0"/>
              <w:autoSpaceDN w:val="0"/>
              <w:adjustRightInd w:val="0"/>
            </w:pPr>
            <w:r w:rsidRPr="00645150">
              <w:t>Книжная выставка, обзор «Новое поколение выбирает здоровье», «Живи интересно, живи красиво» по страницам журнала  «Не будь зависим!», «У черты, за которой мрак»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jc w:val="center"/>
            </w:pPr>
            <w:r>
              <w:t>Май</w:t>
            </w:r>
          </w:p>
          <w:p w:rsidR="00110242" w:rsidRPr="00645150" w:rsidRDefault="00110242" w:rsidP="00502776">
            <w:pPr>
              <w:jc w:val="center"/>
            </w:pPr>
            <w:r>
              <w:t>декабрь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jc w:val="center"/>
            </w:pPr>
            <w:r>
              <w:t>Июнь</w:t>
            </w:r>
          </w:p>
          <w:p w:rsidR="00110242" w:rsidRPr="00645150" w:rsidRDefault="00110242" w:rsidP="00502776">
            <w:pPr>
              <w:jc w:val="center"/>
            </w:pPr>
            <w:r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Популяризация здорового образа жизни среди детей и молодежи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3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Беседы, диспуты:</w:t>
            </w:r>
          </w:p>
          <w:p w:rsidR="00110242" w:rsidRPr="00645150" w:rsidRDefault="00110242" w:rsidP="0050277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45150">
              <w:t xml:space="preserve">Беседа с тестированием «Подростковая проблема – кризис мотивации», ролевая игра «Интерактивное общение», фото </w:t>
            </w:r>
            <w:r w:rsidRPr="00645150">
              <w:lastRenderedPageBreak/>
              <w:t>экспозиция «Самоуправление и социальная активность», беседа «Проблемы социально-психологического здоровья», дискуссия «Организуем свой досуг», «Три ступени, ведущие в низ»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lastRenderedPageBreak/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jc w:val="center"/>
            </w:pPr>
            <w:r>
              <w:t>Март</w:t>
            </w:r>
          </w:p>
          <w:p w:rsidR="00110242" w:rsidRDefault="00110242" w:rsidP="00502776">
            <w:pPr>
              <w:jc w:val="center"/>
            </w:pPr>
            <w:r>
              <w:t>Май</w:t>
            </w:r>
          </w:p>
          <w:p w:rsidR="00110242" w:rsidRDefault="00110242" w:rsidP="00502776">
            <w:pPr>
              <w:jc w:val="center"/>
            </w:pPr>
            <w:r>
              <w:t>Август</w:t>
            </w:r>
          </w:p>
          <w:p w:rsidR="00110242" w:rsidRPr="00645150" w:rsidRDefault="00110242" w:rsidP="00502776">
            <w:pPr>
              <w:jc w:val="center"/>
            </w:pPr>
            <w:r>
              <w:t xml:space="preserve">Октябрь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jc w:val="center"/>
            </w:pPr>
            <w:r>
              <w:t xml:space="preserve">Март </w:t>
            </w:r>
          </w:p>
          <w:p w:rsidR="00110242" w:rsidRDefault="00110242" w:rsidP="00502776">
            <w:pPr>
              <w:jc w:val="center"/>
            </w:pPr>
            <w:r>
              <w:t xml:space="preserve">Май </w:t>
            </w:r>
          </w:p>
          <w:p w:rsidR="00110242" w:rsidRDefault="00110242" w:rsidP="00502776">
            <w:pPr>
              <w:jc w:val="center"/>
            </w:pPr>
            <w:r>
              <w:t xml:space="preserve">Август </w:t>
            </w:r>
          </w:p>
          <w:p w:rsidR="00110242" w:rsidRPr="00645150" w:rsidRDefault="00110242" w:rsidP="00502776">
            <w:pPr>
              <w:jc w:val="center"/>
            </w:pPr>
            <w:r>
              <w:t xml:space="preserve">Октябрь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у молодежи стремления  к здоровому образу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3,0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lastRenderedPageBreak/>
              <w:t>1.2</w:t>
            </w:r>
            <w:r>
              <w:rPr>
                <w:sz w:val="18"/>
                <w:szCs w:val="18"/>
              </w:rPr>
              <w:t>4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Тематические часы «Наркотики и человечество, или давно ли люди стали себя отравлять»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>декабрь</w:t>
            </w:r>
            <w:r w:rsidRPr="00645150">
              <w:t xml:space="preserve">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Информирование детей и молодежи  о последствиях употребления наркотиков и психотропных веществ.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1,0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5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Тематические вечера для молодежи, молодежный конкурс альтернативного искусства «Надежда», антинаркотическое театрализованное представление «Волк – мытарь». «Наше здоровье в наших руках», «Свет в конце тоннеля» - антинаркотическая сказка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Октябрь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 у молодежи стремления  к здоровому образу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20,0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6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Выпуск буклетов «Враги твоего здоровья». Веселые частушки по пропаганде здорового образа жизни «Сигарету я нашел», буклеты  «Чем вреден наркотик?», «Жить или умереть?»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jc w:val="center"/>
            </w:pPr>
            <w:r w:rsidRPr="00645150">
              <w:t>Март</w:t>
            </w:r>
          </w:p>
          <w:p w:rsidR="00110242" w:rsidRPr="00645150" w:rsidRDefault="00110242" w:rsidP="00502776">
            <w:pPr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Пропаганда среди подростков и молодежи безопасного образа жизни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1</w:t>
            </w:r>
            <w:r>
              <w:t>5</w:t>
            </w:r>
            <w:r w:rsidRPr="00645150">
              <w:t>,</w:t>
            </w:r>
            <w:r>
              <w:t>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Профилактика правонарушений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Рябых В.Н.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rHeight w:val="548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Использование системы стимулирования работодателей, создающих рабочие места для устройства лиц, освободившихся из мест лишения, с ограниченными физическими возможностями, выпускников детских домов, интернатов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ЦЗН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Обеспечение занятости лиц, освободившихся из мест лишения, с ограниченными физическими возможностями, выпускников детских домов, интернатов</w:t>
            </w:r>
            <w:r>
              <w:t>: не менее 2 чел. в год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-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Направление граждан, освободившихся из мест лишения свободы на профессиональное обучение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ЦЗН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Ресоциализация граждан, освободившихся из мест лишения свободы на профессиональное обучение</w:t>
            </w:r>
            <w:r>
              <w:t xml:space="preserve">: не менее 2 чел в год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тематических бесед с обзором правонарушений  в период работы призывных комиссий и комиссий по первоначальной постановке граждан на воинский учет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Военкомат,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Разработка комплекса мер по реализации на территории Невельского городского округа закона Сахалинской области от 03.12.2003г. № 451 «Об участии граждан в охране общественного порядка на территории Сахалинской области»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Межведомственная комиссия по борьбе с преступностью, коррупцией и социальной профилактике правонарушений в Невельском районе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мероприятий по проверке по месту жительства осужденных к наказаниям не связанным с лишением свободы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Сокращение общего массива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Осуществление мероприятий по техническому обслуживанию системы уличного видеонаблюдения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Комитет по управлению имуществом,</w:t>
            </w:r>
          </w:p>
          <w:p w:rsidR="00110242" w:rsidRPr="00645150" w:rsidRDefault="00110242" w:rsidP="00502776">
            <w:r w:rsidRPr="00645150">
              <w:t>Отдел капитального строительства,</w:t>
            </w:r>
          </w:p>
          <w:p w:rsidR="00110242" w:rsidRPr="00645150" w:rsidRDefault="00110242" w:rsidP="00502776">
            <w:r w:rsidRPr="00645150">
              <w:t>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Общая профилактика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Размещение в СМИ материалов по правовой тематике, в том числе по результатам работы ОМВД и подразделений ОМВД за отчетный период, проведения оперативно-профилактических мероприятий.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ОМВД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Общая профилактика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Организация работы клубных формирований, творческих объединений, патриотических клубов на базе образовательных учреждений, учреждений культуры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Отдел культуры, </w:t>
            </w:r>
            <w:r>
              <w:t>О</w:t>
            </w:r>
            <w:r w:rsidRPr="00645150">
              <w:t>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мероприятий по стимулированию добровольной сдачи гражданами незаконно хранящихся у них оружия и боеприпасов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ОМВД,</w:t>
            </w:r>
          </w:p>
          <w:p w:rsidR="00110242" w:rsidRPr="00645150" w:rsidRDefault="00110242" w:rsidP="00502776">
            <w:r w:rsidRPr="00645150">
              <w:t>Межведомственная комиссия по борьбе с преступностью, коррупцией и социальной профилактике правонарушений в Невельском районе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Сокращение общего массива регистрируемых преступлений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r w:rsidRPr="00645150">
              <w:t>50</w:t>
            </w:r>
            <w:r>
              <w:t xml:space="preserve">, </w:t>
            </w:r>
            <w:r w:rsidRPr="00645150">
              <w:t>0</w:t>
            </w:r>
            <w:r>
              <w:t xml:space="preserve"> руб.: </w:t>
            </w:r>
          </w:p>
          <w:p w:rsidR="00110242" w:rsidRPr="00645150" w:rsidRDefault="00110242" w:rsidP="00502776">
            <w:r w:rsidRPr="00645150">
              <w:t>45</w:t>
            </w:r>
            <w:r>
              <w:t xml:space="preserve">, 0 </w:t>
            </w:r>
            <w:r w:rsidRPr="00645150">
              <w:t>областно</w:t>
            </w:r>
            <w:r>
              <w:t>й,</w:t>
            </w:r>
            <w:r w:rsidRPr="00645150">
              <w:t xml:space="preserve">  5</w:t>
            </w:r>
            <w:r>
              <w:t xml:space="preserve">, </w:t>
            </w:r>
            <w:r w:rsidRPr="00645150">
              <w:t>0</w:t>
            </w:r>
            <w:r>
              <w:t xml:space="preserve"> </w:t>
            </w:r>
            <w:r w:rsidRPr="00645150">
              <w:t>руб.</w:t>
            </w:r>
            <w:r>
              <w:t xml:space="preserve"> местный</w:t>
            </w:r>
            <w:r w:rsidRPr="00645150">
              <w:t xml:space="preserve">  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комплекса мер по профилактике безнадзорности и правонарушений несовершеннолетних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</w:t>
            </w:r>
          </w:p>
          <w:p w:rsidR="00110242" w:rsidRPr="00645150" w:rsidRDefault="00110242" w:rsidP="00502776">
            <w:r w:rsidRPr="00645150">
              <w:t>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Организация и проведение межведомственной комплексной профилактической операции «Подросток» (по отдельному плану)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Организация и проведение месячников: </w:t>
            </w:r>
          </w:p>
          <w:p w:rsidR="00110242" w:rsidRPr="00645150" w:rsidRDefault="00110242" w:rsidP="00502776">
            <w:r w:rsidRPr="00645150">
              <w:t>- по профилактической работы с семьями, находящимися в социально опасном положении (по отдельному плану)</w:t>
            </w:r>
          </w:p>
          <w:p w:rsidR="00110242" w:rsidRPr="00645150" w:rsidRDefault="00110242" w:rsidP="00502776">
            <w:r w:rsidRPr="00645150">
              <w:t>- по всеобучу (по отдельному плану)</w:t>
            </w:r>
          </w:p>
          <w:p w:rsidR="00110242" w:rsidRPr="00645150" w:rsidRDefault="00110242" w:rsidP="00502776">
            <w:r w:rsidRPr="00645150">
              <w:t xml:space="preserve">- по профилактике негативных тенденций в подростковой среде </w:t>
            </w:r>
          </w:p>
          <w:p w:rsidR="00110242" w:rsidRPr="00645150" w:rsidRDefault="00110242" w:rsidP="00502776">
            <w:r w:rsidRPr="00645150">
              <w:t>(по отдельному плану)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банка данных семей, находящихся в социально опасном положении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 и ЗП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акции «Железная дорога – зона повышенной опасности!»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 и ЗП</w:t>
            </w:r>
          </w:p>
          <w:p w:rsidR="00110242" w:rsidRPr="00645150" w:rsidRDefault="00110242" w:rsidP="00502776">
            <w:r w:rsidRPr="00645150">
              <w:t xml:space="preserve">Холмский Линейный одел полиции на транспорте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Работа службы психологической помощи несовершеннолетним и их родителям, оказавшимся в трудной жизненной ситуации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 и ЗП</w:t>
            </w:r>
          </w:p>
          <w:p w:rsidR="00110242" w:rsidRPr="00645150" w:rsidRDefault="00110242" w:rsidP="00502776">
            <w:r w:rsidRPr="00645150">
              <w:t>ГБУЗ «НЦРБ» 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Правовая защита несовершеннолетних:</w:t>
            </w:r>
          </w:p>
          <w:p w:rsidR="00110242" w:rsidRPr="00645150" w:rsidRDefault="00110242" w:rsidP="00502776">
            <w:pPr>
              <w:autoSpaceDE w:val="0"/>
              <w:autoSpaceDN w:val="0"/>
              <w:adjustRightInd w:val="0"/>
            </w:pPr>
            <w:r w:rsidRPr="00645150">
              <w:t>- вопросы защиты прав и охраняемых законом интересов несовершеннолетних;</w:t>
            </w:r>
          </w:p>
          <w:p w:rsidR="00110242" w:rsidRPr="00645150" w:rsidRDefault="00110242" w:rsidP="00502776">
            <w:r w:rsidRPr="00645150">
              <w:t>- направление в суд исков об ограничении и лишении в родительских правах.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 и ЗП Отдел опеки и попечительства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информационной кампании по противодействию жестокого обращения с детьми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2.18.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Организация и проведение родительских собраний по вопросу профилактики безнадзорности, правонарушений и преступлений среди несовершеннолетних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2.19.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единого дня профилактики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rPr>
                <w:sz w:val="22"/>
                <w:szCs w:val="22"/>
              </w:rPr>
            </w:pPr>
            <w:r w:rsidRPr="00645150">
              <w:rPr>
                <w:sz w:val="22"/>
                <w:szCs w:val="22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2.20.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Освещение деятельности КДН и ЗП на сайте администрации Невельского городского округа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КДНиЗП, службы системы профилактики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мониторинга состояния правонарушений среди несовершеннолетних в образовательных учреждениях, с последующей выработкой рекомендаций.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КДН и ЗП, отдел образования, </w:t>
            </w:r>
          </w:p>
          <w:p w:rsidR="00110242" w:rsidRPr="00645150" w:rsidRDefault="00110242" w:rsidP="00502776">
            <w:r w:rsidRPr="00645150">
              <w:t>ГДН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Создание, внедрение школьных служб примирения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КДН и ЗП, </w:t>
            </w:r>
          </w:p>
          <w:p w:rsidR="00110242" w:rsidRPr="00645150" w:rsidRDefault="00110242" w:rsidP="00502776">
            <w:r w:rsidRPr="00645150"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  <w:p w:rsidR="00110242" w:rsidRPr="00645150" w:rsidRDefault="00110242" w:rsidP="00502776">
            <w:pPr>
              <w:jc w:val="center"/>
            </w:pPr>
          </w:p>
          <w:p w:rsidR="00110242" w:rsidRPr="00645150" w:rsidRDefault="00110242" w:rsidP="00502776"/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>Проведение ежегодного конкурса среди общеобразовательных школ города на лучшую проводимую работу по профилактике правонарушений и преступлений среди несовершеннолетних.</w:t>
            </w:r>
          </w:p>
          <w:p w:rsidR="00110242" w:rsidRPr="00645150" w:rsidRDefault="00110242" w:rsidP="00502776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/>
          <w:p w:rsidR="00110242" w:rsidRPr="00645150" w:rsidRDefault="00110242" w:rsidP="00502776">
            <w:r w:rsidRPr="00645150">
              <w:t xml:space="preserve">КДН и ЗП, </w:t>
            </w:r>
          </w:p>
          <w:p w:rsidR="00110242" w:rsidRPr="00645150" w:rsidRDefault="00110242" w:rsidP="00502776">
            <w:r w:rsidRPr="00645150">
              <w:t>отдел образования, ГДН ОМВД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</w:p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</w:p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/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/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>Организация и проведение выставок, направленных на профилактику правонарушений.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культуры</w:t>
            </w:r>
          </w:p>
          <w:p w:rsidR="00110242" w:rsidRPr="00645150" w:rsidRDefault="00110242" w:rsidP="00502776">
            <w:r w:rsidRPr="00645150">
              <w:t>КДН и ЗП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2.25.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645150">
              <w:rPr>
                <w:b w:val="0"/>
                <w:bCs w:val="0"/>
                <w:sz w:val="24"/>
                <w:szCs w:val="24"/>
              </w:rPr>
              <w:t>Обследование беспризорных и безнадзорных детей при обращении, а также при поступлении в стационарные отделения, на выявление потребителей психо-активных веществ, наркотических веществ, на вирусный гепатит «В» и «С», острые кишечный заболевания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ГБУЗ «Невельская ЦРБ»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Снижение уровня преступлений совершенных несовершеннолетними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Профилактика терроризма и экстримизма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Малыгина Е.С.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Проведение цикла лекций и бесед в учебных заведениях, направленных на профилактику экстремизма, терроризма, преступлений против личности, общества и государства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645150">
              <w:t>дминистрации Невельского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сентябрь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октябрь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сентябрь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октябрь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Предупреждение в молодежной среде проявлений экстремизма, терроризма, против личности и государства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Осуществление    проверок антитеррористической защищенности объектов  жизнеобеспечения населения, потенциально опасных объектов, объектов массового пребывания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ОМВД России по Невельскому городскому округу, 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2-е отделение (с дислокацией в г. Невельске) отдела в г. Холмске УФСБ России по Сахалинской области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делам ГО и ЧС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 март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 март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Укрепление антитеррористической защищенности объектов жизнеобеспечения населения, потенциально опасных объектов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Размещение информационно-пропагандистских материалов в печатных средствах массовой информации,  сайте администрации Невельского городского округа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делам ГО и ЧС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Май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Сентябрь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Профилактика терроризма и экстремизма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3.4.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Выпуск печатной продукции (буклеты, листовки).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делам ГО и ЧС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июль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июль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Профилактика терроризма и экстремизма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8, 0 тыс.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 xml:space="preserve">4.  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 xml:space="preserve">Противодействие коррупции в Невельском районе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Найдина Н.И.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Обеспечение проведения заседаний Совета при мэре Невельского городского округа по противодействию коррупции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(далее -Совет)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Секретарь Совета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март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действенного функционирования комиссии по соблюдению требований к служебному поведению муниципальных  служащих и урегулированию конфликта интересов (далее - Комиссия)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Председатель комиссии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(Н.А. Падей)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D65346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5346">
              <w:rPr>
                <w:sz w:val="18"/>
                <w:szCs w:val="18"/>
              </w:rPr>
              <w:t>4.3.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Оказание практической помощи специалистам  администрации Невельского городского округа (далее - администрация) при проведении экспертизы проектов нормативных правовых актов с целью выявления в них положений, способствующих проявлению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Юридический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pStyle w:val="ConsPlusCell"/>
              <w:rPr>
                <w:sz w:val="24"/>
                <w:szCs w:val="24"/>
              </w:rPr>
            </w:pPr>
            <w:r w:rsidRPr="00645150">
              <w:rPr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Обеспечение  проведения общественных экспертиз административных регламентов по предоставлению муниципальных услуг и исполнению муниципальных функций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Структурные подразделения администрации, главы администрации с.Горнозаводск,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  <w:p w:rsidR="00110242" w:rsidRPr="00645150" w:rsidRDefault="00110242" w:rsidP="00502776">
            <w:pPr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5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Анализ 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причин, выявленных нарушений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/>
          <w:p w:rsidR="00110242" w:rsidRPr="00645150" w:rsidRDefault="00110242" w:rsidP="00502776">
            <w:r w:rsidRPr="00645150">
              <w:t>Юридический отдел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 и устранение причин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6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Организация правового просвещения муниципальных  служащих по вопросам соблюдения требований к служебному поведению, путем проведения семинара-совещания, круглого стола, и других мероприятий по антикоррупционной тематики, проведение практических занятий по заполнению сведений о доходах (расходах), внесение предложений  по  повышению квалификации муниципальных служащих, в должностные обязанности которых входит  участие в противодействии коррупции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Общий отдел</w:t>
            </w:r>
          </w:p>
          <w:p w:rsidR="00110242" w:rsidRPr="00645150" w:rsidRDefault="00110242" w:rsidP="00502776">
            <w:r w:rsidRPr="00645150">
              <w:t xml:space="preserve">Юридический отдел </w:t>
            </w:r>
          </w:p>
          <w:p w:rsidR="00110242" w:rsidRPr="00645150" w:rsidRDefault="00110242" w:rsidP="00502776">
            <w:r w:rsidRPr="00645150">
              <w:t>Совет</w:t>
            </w:r>
          </w:p>
          <w:p w:rsidR="00110242" w:rsidRPr="00645150" w:rsidRDefault="00110242" w:rsidP="00502776">
            <w:r w:rsidRPr="00645150">
              <w:t>Комиссия</w:t>
            </w:r>
            <w:r>
              <w:t xml:space="preserve"> (Н.А. Падей)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7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Разработка и приведение правовых актов  администрации о муниципальной службе  и противодействии коррупции в соответствие  с законодательством Российской Федерации, Сахалинской области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Общий отдел</w:t>
            </w:r>
          </w:p>
          <w:p w:rsidR="00110242" w:rsidRPr="00645150" w:rsidRDefault="00110242" w:rsidP="00502776">
            <w:r w:rsidRPr="00645150">
              <w:t>Юридический отдел</w:t>
            </w:r>
          </w:p>
          <w:p w:rsidR="00110242" w:rsidRPr="00645150" w:rsidRDefault="00110242" w:rsidP="00502776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Внесение изменений, дополнений в действующие правовые акты по мере необходимости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8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Default="00110242" w:rsidP="00502776">
            <w:r w:rsidRPr="00645150">
              <w:t>Обеспечение эффективного контроля за соблюдением  муниципальными  служащими ограничений и запретов, требований о предотвращении или урегулировании конфликта интересов, исполнением ими обязанностей, установленных Федеральным законом  «О противодействии коррупции» и другими федеральными законами , в том числе проведение служебных и иных проверок,  в порядке, установленном законодательством о муниципальной службе и противодействии коррупции,  применение мер юридической ответственности к виновным муниципальным служащим и других мер</w:t>
            </w:r>
          </w:p>
          <w:p w:rsidR="00110242" w:rsidRPr="00645150" w:rsidRDefault="00110242" w:rsidP="00502776"/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Комиссия</w:t>
            </w:r>
            <w:r>
              <w:t xml:space="preserve"> (Н.А. Падей)</w:t>
            </w:r>
          </w:p>
          <w:p w:rsidR="00110242" w:rsidRPr="00645150" w:rsidRDefault="00110242" w:rsidP="00502776">
            <w:r w:rsidRPr="00645150">
              <w:t>Общий отдел</w:t>
            </w:r>
          </w:p>
          <w:p w:rsidR="00110242" w:rsidRPr="00645150" w:rsidRDefault="00110242" w:rsidP="00502776">
            <w:r w:rsidRPr="00645150">
              <w:t xml:space="preserve">Главы администраций  с. Горнозаводск и </w:t>
            </w:r>
          </w:p>
          <w:p w:rsidR="00110242" w:rsidRPr="00645150" w:rsidRDefault="00110242" w:rsidP="00502776">
            <w:r w:rsidRPr="00645150">
              <w:t>с. 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Повышение эффективности деятельности органов местного самоуправления в сфере противодействия коррупции и устранение причин коррупции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9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Обеспечение исполнения лицами, замещающими муниципальные должности и муниципальными служащими  обязанности по представлению сведений о доходах, расходах об имуществе и обязательствах имущественного характера (далее - сведения о доходах, расходах). Подготовка доклада  работодателю  о результатах исполнения муниципальными служащими  установленной законодательством обязанности по представлению сведений о доходах, расходах.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Общий отдел </w:t>
            </w:r>
          </w:p>
          <w:p w:rsidR="00110242" w:rsidRPr="00645150" w:rsidRDefault="00110242" w:rsidP="00502776">
            <w:r w:rsidRPr="00645150">
              <w:t>Главы администраций  с. Горнозаводск и</w:t>
            </w:r>
          </w:p>
          <w:p w:rsidR="00110242" w:rsidRPr="00645150" w:rsidRDefault="00110242" w:rsidP="00502776">
            <w:r w:rsidRPr="00645150">
              <w:t xml:space="preserve">  с.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Май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Предоставление всеми  муниципальными служащими, включенными в Перечень, сведений о доходах, расходах об имуществе и обязательствах имущественного характера на себя и членов семьи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0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Размещение на сайте администрации, в средствах массовой информации,  на стендах  материалов о принимаемых   мерах  администрациями района по противодействию коррупции, в том числе сведений о доходах, решений Комиссии, Совета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Секретарь Совета, Комиссии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Общий отдел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Главы администраций  с.Горнозаводск и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с. Шебунино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E225B6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5B6">
              <w:t xml:space="preserve">Декабрь 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Уровень доверия общества к деятельности органов местного самоуправления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1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«Прямой линии» для приема сообщений о фактах коррупции и коррупционных проявлениях в органах местного самоуправления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по вопросам взаимодействия с населением  и организационной работе,</w:t>
            </w:r>
          </w:p>
          <w:p w:rsidR="00110242" w:rsidRPr="00645150" w:rsidRDefault="00110242" w:rsidP="00502776">
            <w:r w:rsidRPr="00645150">
              <w:t xml:space="preserve">Главы администраций с. Горнозаводск и </w:t>
            </w:r>
          </w:p>
          <w:p w:rsidR="00110242" w:rsidRPr="00645150" w:rsidRDefault="00110242" w:rsidP="00502776">
            <w:r w:rsidRPr="00645150">
              <w:t xml:space="preserve"> с. 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Продолжить работу по обеспечению гражданам возможности обращения по фактам коррупции и коррупционных проявлений в формате электронного письма (рубрика « Сообщить о фактах проявления коррупции») на официальном сайте администрации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по вопросам взаимодействия с населением  и организационной работе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3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Приобретение  тематических печатных материалов, видеоматериалов (роликов),  направленных на формирование в обществе нетерпимого отношения к коррупции для размещения в СМИ и раздачи населению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Общий отдел</w:t>
            </w:r>
          </w:p>
          <w:p w:rsidR="00110242" w:rsidRPr="00645150" w:rsidRDefault="00110242" w:rsidP="00502776">
            <w:r w:rsidRPr="00645150">
              <w:t xml:space="preserve">Отдел по вопросам взаимодействия с населением  и организационной работе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Уровень информированности общества, 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5, 0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мероприятий по формированию в администрациях района негативного отношения к дарению подарков  муниципальным служащим,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Общий отдел, </w:t>
            </w:r>
          </w:p>
          <w:p w:rsidR="00110242" w:rsidRPr="00645150" w:rsidRDefault="00110242" w:rsidP="00502776">
            <w:r w:rsidRPr="00645150">
              <w:t>Главы администраций с.Горнозаводск и с.Шебунино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Март </w:t>
            </w:r>
            <w:r w:rsidRPr="00645150">
              <w:t xml:space="preserve">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эффективности деятельности органов местного самоуправления в сфере противодействия коррупции и устранение причин коррупции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5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мониторинга СМИ на предмет наличия информации о фактах проявления коррупции муниципальными служащими, своевременное предоставление материалов  мэру Невельского городского округа по выявленным фактам.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по вопросам взаимодействия с населением  и организационной работе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6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При наличии СМИ в материалов о коррупционных проявлениях и их предпосылках  проводить соответствующие проверки публикаций, давать ответы, опровержения, информацию, а при необходимости обращаться в компетентные органы с целью привлечения к ответственности лиц,  распространивших клеветнические утверждения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Комиссия</w:t>
            </w:r>
            <w:r>
              <w:t xml:space="preserve"> (Н.А. Падей)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7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Анализ обращений граждан на предмет, наличия в них информации о фактах коррупции со стороны  муниципальных служащих,  принятие по результатам анализа организационных мер, направленных на предупреждение подобных фактов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Отдел по вопросам взаимодействия с населением  и организационной работе, </w:t>
            </w:r>
          </w:p>
          <w:p w:rsidR="00110242" w:rsidRPr="00645150" w:rsidRDefault="00110242" w:rsidP="00502776">
            <w:r w:rsidRPr="00645150">
              <w:t>Общий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  <w:r w:rsidRPr="00645150">
              <w:t xml:space="preserve">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</w:rPr>
              <w:t>8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Информирование представителей малого и среднего предпринимательства  и руководителей некоммерческих организаций  об их правах и обязанностях во  взаимоотношениях с  контролирующими, проверяющими и исполнительными органами, включая право на  обжалование актов, действий (бездействия) их должностных лиц, путем проведения совещаний, семинаров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Комитет экономического развития и потребительского рынка</w:t>
            </w:r>
          </w:p>
          <w:p w:rsidR="00110242" w:rsidRPr="00645150" w:rsidRDefault="00110242" w:rsidP="00502776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  <w:r w:rsidRPr="00645150">
              <w:t xml:space="preserve">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19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Осуществление контроля в сфере размещения заказов на поставки товаров, выполнения работ, оказания услуг для нужд муниципального образования «Невельский городской округ»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>
              <w:t xml:space="preserve">Финансовое управление администрации Невельского городского округа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  <w:r w:rsidRPr="00645150">
              <w:t xml:space="preserve">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Справка по результатам проверки</w:t>
            </w:r>
          </w:p>
          <w:p w:rsidR="00110242" w:rsidRPr="00645150" w:rsidRDefault="00110242" w:rsidP="00502776">
            <w:r w:rsidRPr="00645150">
              <w:t xml:space="preserve"> Уровень доверия общества к деятельности администраций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0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Размещение в официальном печатном издании и на официальном сайте администрации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учреждений,  с указанием фактических затрат на их денежное содержание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Финансовое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Ежеквартально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Ежеквартально 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органов местного самоуправления.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1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Формы общественного контроля при расходовании бюджетных средств местного бюджета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Финансовое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органов 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71226B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1226B">
              <w:rPr>
                <w:b/>
                <w:bCs/>
                <w:sz w:val="18"/>
                <w:szCs w:val="18"/>
              </w:rPr>
              <w:t>4.2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1226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Информационно-методическое обеспечение заказчиков с целью предупреждения нарушений законодательства при размещении заказов путем проведения совещаний, семинаров, индивидуальной работы</w:t>
            </w:r>
          </w:p>
          <w:p w:rsidR="00110242" w:rsidRPr="00645150" w:rsidRDefault="00110242" w:rsidP="00502776"/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по размещению муниципального заказа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органов 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b/>
                <w:bCs/>
                <w:sz w:val="18"/>
                <w:szCs w:val="18"/>
              </w:rPr>
              <w:t>4.2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в образовательных учреждениях мероприятий (классные часы беседы, лекции, диспуты, дискуссии и т.д.) с целью формирования нетерпимого отношения к проявлениям коррупции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45150">
              <w:rPr>
                <w:b/>
                <w:bCs/>
                <w:sz w:val="18"/>
                <w:szCs w:val="18"/>
              </w:rPr>
              <w:t>4.2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Проведение семинаров, совещаний для учителей школ,  внедряющих в школьный и учебные процессы факультативы, классные часы антикоррупционной направленности с целью освоения техник интерактивного обучения школьников  антикоррупционному поведению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Отдел образования</w:t>
            </w:r>
          </w:p>
          <w:p w:rsidR="00110242" w:rsidRPr="00645150" w:rsidRDefault="00110242" w:rsidP="00502776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5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Осуществление контроля  за соблюдением требований антикоррупционного законодательства в сфере ЖКХ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ЖКХ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Формирование антикоррупционного общественного мнения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6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Анализ проведения конкурсов и аукционов по продаже объектов, находящихся в  муниципальной собственности, с целью выявления фактов, занижения стоимости указанных объектов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Комитет по управлению имуществом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rHeight w:val="1663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7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>Организация и проведение ведомственных проверок использования муниципального имущества переданного в аренду, хозяйственное ведение и оперативное управление в рамках исполнения договоров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Уровень доверия общества к деятельности органов местного самоуправления </w:t>
            </w:r>
          </w:p>
          <w:p w:rsidR="00110242" w:rsidRPr="00645150" w:rsidRDefault="00110242" w:rsidP="00502776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28</w:t>
            </w:r>
            <w:r w:rsidRPr="00645150">
              <w:rPr>
                <w:sz w:val="18"/>
                <w:szCs w:val="18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Проверка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Уровень доверия общества к деятельности органов местного самоуправления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Принятие мер, направленных на повышение информированности граждан и организаций о порядке и условиях передачи муниципального имущества в аренду, хозяйственное ведение и оперативное управление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Комитет по управлению имуществом </w:t>
            </w:r>
          </w:p>
          <w:p w:rsidR="00110242" w:rsidRPr="00645150" w:rsidRDefault="00110242" w:rsidP="00502776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 xml:space="preserve">Уровень доверия общества к деятельности органов местного самоуправления. </w:t>
            </w:r>
          </w:p>
          <w:p w:rsidR="00110242" w:rsidRPr="00645150" w:rsidRDefault="00110242" w:rsidP="00502776"/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rPr>
                <w:b/>
                <w:bCs/>
              </w:rPr>
            </w:pPr>
            <w:r w:rsidRPr="006A3C12">
              <w:rPr>
                <w:b/>
                <w:bCs/>
              </w:rPr>
              <w:t>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ГО и ЧС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(Гармышев А.Г.)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/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3 1</w:t>
            </w:r>
            <w:r w:rsidRPr="00645150">
              <w:t>00,0 местный бюджет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5.1.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Комитет экономического развития и потребительского рынка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капитального строительства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ГБУЗ «НЦРБ»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Улучшение условий хранения материального резерва.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Увеличение объемов материальных ресурсов для ликвидации чрезвычайных ситуаций муниципального характера.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Увеличение доли резерва материальных ресурсов, приходящихся на душу населения.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2 55</w:t>
            </w:r>
            <w:r w:rsidRPr="00645150">
              <w:t xml:space="preserve">0, 0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Материально-техническое и иное обеспечение мероприятий в области гражданской обороны и защиты населения и территории Невельского района от ЧС природного и техногенного характера, в том числе и на водных объектах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  <w:r w:rsidRPr="00645150">
              <w:t xml:space="preserve">0,0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Мониторинг лавиноопасной обстановки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ноябрь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Апрель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Мониторинг по вопросам предупреждения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Своевременное выявление лавинной опасности и предупреждение ЧС.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Получение систематизированной информации, прогнозирование угрозы возникновения ЧС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Пропаганда и информирование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Пропаганда и информирование населения по вопросам предупреждения ЧС, действий во время ЧС и пожарной безопасности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5.5.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Работы по развертыванию и вводу в эксплуатацию системы «112», в том числе закупка оборудования, монтаж и пусконаладочные работы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ГО и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ГУ МЧС по Сахалинской области,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ЕДДС,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Комитет по управлению имуществом,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МКУ ПТУ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Март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вызова экстренных оперативных служб через единый номер «112» на территории Невельского района.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Перевод поступающего вызова «112» из ОКУ «Невельский пожарный отряд» на ЕДДС НГО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5.6.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Организация взаимодействия со средствами массовой информации по размещению экстренных сообщений и оповещению населения о возможности возникновения ЧС природного и техногенного характера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Отдел  ГО и ЧС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ЕДДС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по вопросам взаимодействия с населением и организационной работе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МБУ «ИА «Невельские Новости»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Минимизация последствий ЧС за счет своевременного оповещения населения об опасностях возникновения ЧС природного и техногенного характера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Внедрение и развитие аппаратно-программного комплекса «Безопасный город»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ГО и ЧС </w:t>
            </w:r>
          </w:p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капитального строительства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обследования систем безопасности жизнедеятельности существующих в Невельском районе с целью их интеграции в АПК «Безопасный город»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Подпрограмма 1 «Повышение безопасности дорожного движения»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безопасного участия детей в дорожном движении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Обучение детей Правилам дорожного движения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5,0 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Местный бюджет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6.1.2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Проведение районной акции «Внимание – дети!» (тематические беседы, акции, конкурсные программы)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Формирование у детей навыков безопасного поведения на улицах и дорогах, профилактика детского дорожно-транспортного травматизма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Мероприятия, направленные на повышение правового сознания и предупреждение опасного поведения участников дорожного движения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ОМВД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апрель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Профилактика и пресечение нарушений Правил дорожного движения, повышение культуры поведения на дорогах, формирование у участников дорожного движения стереотипов безопасного поведения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r w:rsidRPr="00645150">
              <w:t xml:space="preserve">Организационно-планировочные меры, направленные на совершенствование организации движения транспортных средств и пешеходов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6.3.1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r w:rsidRPr="00645150">
              <w:t>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жилищного и коммунального хозяйства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Администрация с. Горнозаводск Администрация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 с. Шебунино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(ГРБС- Комитет по управлению имущество)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май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Октябрь </w:t>
            </w:r>
            <w:r w:rsidRPr="00645150">
              <w:t xml:space="preserve">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Обеспечение безопасности участников дорожного движения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585,0 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ГРБС – КУИ </w:t>
            </w:r>
            <w:r w:rsidRPr="00645150">
              <w:t xml:space="preserve">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04A43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4A43">
              <w:rPr>
                <w:sz w:val="18"/>
                <w:szCs w:val="18"/>
              </w:rPr>
              <w:t>6.3.2.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F50B2E" w:rsidRDefault="00110242" w:rsidP="00502776">
            <w:r w:rsidRPr="00F50B2E">
              <w:t>Ямочный ремонт асфальтобетонного покрытия участков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465B3B">
              <w:t>Отдел жили</w:t>
            </w:r>
            <w:r>
              <w:t>щного 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CF644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440">
              <w:t xml:space="preserve">Июнь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CF644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440">
              <w:t xml:space="preserve">Октябрь 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465B3B">
              <w:t xml:space="preserve">Обеспечение безопасности участников дорожного движения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04A43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r w:rsidRPr="00584B69">
              <w:t>Установка на автомобильных дорогах г. Невельск</w:t>
            </w:r>
            <w:r>
              <w:t>а</w:t>
            </w:r>
            <w:r w:rsidRPr="00584B69">
              <w:t xml:space="preserve"> видео-камер системы фиксации нарушений правил дорожного движения типа «Кречет» в рамках внедрения и развития аппаратно-программного комплекса «Безопасный город</w:t>
            </w:r>
            <w:r>
              <w:t xml:space="preserve">» </w:t>
            </w:r>
          </w:p>
          <w:p w:rsidR="00110242" w:rsidRPr="00196AD6" w:rsidRDefault="00110242" w:rsidP="00502776">
            <w:pPr>
              <w:rPr>
                <w:i/>
                <w:iCs/>
                <w:color w:val="0000FF"/>
                <w:sz w:val="22"/>
                <w:szCs w:val="22"/>
              </w:rPr>
            </w:pPr>
            <w:r w:rsidRPr="00196AD6">
              <w:rPr>
                <w:i/>
                <w:i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9C4F3A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9C4F3A">
              <w:t xml:space="preserve">Отдел капитального строительства </w:t>
            </w:r>
          </w:p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9C4F3A">
              <w:t>Комитет по управлению имуществом</w:t>
            </w:r>
          </w:p>
          <w:p w:rsidR="00110242" w:rsidRPr="009C4F3A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9C4F3A">
              <w:t>Отдел ГО и ЧС</w:t>
            </w:r>
          </w:p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9C4F3A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F3A">
              <w:t xml:space="preserve">Май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9C4F3A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F3A">
              <w:t xml:space="preserve">Декабрь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337D54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трех видео-камер системы фиксации нарушений правил дорожного движения типа «Кречет» </w:t>
            </w:r>
            <w:r w:rsidRPr="00337D54"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D62F3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D62F3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A3C12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53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10242" w:rsidRPr="006A3C12" w:rsidRDefault="00110242" w:rsidP="0050277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A3C12">
              <w:rPr>
                <w:b/>
                <w:bCs/>
              </w:rPr>
              <w:t>Подпрограмма 2 «Охрана окружающей среды»</w:t>
            </w:r>
            <w:r>
              <w:rPr>
                <w:b/>
                <w:bCs/>
              </w:rPr>
              <w:t xml:space="preserve">   </w:t>
            </w:r>
            <w:r w:rsidRPr="002535CE">
              <w:t xml:space="preserve"> отдел </w:t>
            </w:r>
            <w:r>
              <w:t>ЖКХ (Свитко О.О.)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Обеспечение экологической безопасности посредством снижения негативного воздействия на окружающую среду при осуществлении хозяйственной и иной деятельности: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7.1.1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Осуществление мониторинга постановки на учет в качестве природопользователя юридических и  физических лиц при осуществлении хозяйственной и иной деятельности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</w:t>
            </w:r>
            <w:r w:rsidRPr="00645150">
              <w:t>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Сентябрь </w:t>
            </w:r>
            <w:r w:rsidRPr="00645150">
              <w:t xml:space="preserve">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Снижение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7.1.2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Осуществление мониторинга платы за негативное воздействие на окружающую среду  предприятиями Невельского городского округа различных форм собственности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  <w:r w:rsidRPr="00645150">
              <w:t xml:space="preserve">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Снижение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Создание  условий для обеспечения экологически безопасного размещения (обезвреживания) отходов и ликвидации мест несанкционированного размещения отходов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7.2.1.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капитального строительства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Безопасное размещение отходов за счет строительства новых, отвечающих современным требованиям объектов размещения отходов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415,85- местный бюджет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7.2.2.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Выявление и ликвидация  мест несанкционированного размещения отходов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жилищного и коммунального хозяйства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январь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>декабрь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Предотвращение негативного воздействия на окружающую среду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465B3B">
              <w:t xml:space="preserve">Повышение защищенности населения и объектов экономики от наводнений и другого негативного воздействия вод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465B3B">
              <w:t>Расчистка участка р. Лопатинка в  с. Горнозаводск, в т.ч.  разработка проектной</w:t>
            </w:r>
            <w:r>
              <w:t xml:space="preserve"> </w:t>
            </w:r>
            <w:r w:rsidRPr="00465B3B">
              <w:t xml:space="preserve">документации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465B3B">
              <w:t>Отдел жилищного и коммунального хозяйства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12 970,0 – областной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101, 0 – местный 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5150">
              <w:rPr>
                <w:sz w:val="18"/>
                <w:szCs w:val="18"/>
              </w:rPr>
              <w:t>7.4.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жилищного и коммунального хозяйства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НП «Бригантина»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Отдел культуры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образования </w:t>
            </w:r>
          </w:p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 xml:space="preserve">Отдел ФКС и МП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Январь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150">
              <w:t xml:space="preserve">Декабрь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645150">
              <w:t>Повышение экологической грамотности населения; вовлечение широких слоев населения в природоохранные мероприятия; обеспечение населения информацией о состоянии окружающей среды и природных ресурсов района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10242" w:rsidRPr="00645150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0618C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0618CB">
              <w:t>Мероприятие:</w:t>
            </w:r>
          </w:p>
          <w:p w:rsidR="00110242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0618CB">
              <w:t>Информирование населения</w:t>
            </w:r>
            <w:r w:rsidRPr="002C45F6">
              <w:rPr>
                <w:b/>
                <w:bCs/>
              </w:rPr>
              <w:t xml:space="preserve"> </w:t>
            </w:r>
            <w:r>
              <w:t xml:space="preserve">(размещение информационных материалов в средствах массовой информации) </w:t>
            </w:r>
          </w:p>
          <w:p w:rsidR="00110242" w:rsidRPr="002C45F6" w:rsidRDefault="00110242" w:rsidP="0050277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465B3B" w:rsidRDefault="00110242" w:rsidP="00502776">
            <w:pPr>
              <w:widowControl w:val="0"/>
              <w:autoSpaceDE w:val="0"/>
              <w:autoSpaceDN w:val="0"/>
              <w:adjustRightInd w:val="0"/>
            </w:pPr>
            <w:r w:rsidRPr="00386E47">
              <w:rPr>
                <w:sz w:val="22"/>
                <w:szCs w:val="22"/>
              </w:rPr>
              <w:t xml:space="preserve">Управляющий делами администрации Невельского городского округа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1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4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Повышение информированности населения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242" w:rsidRPr="00645150" w:rsidRDefault="00110242" w:rsidP="00502776">
            <w:pPr>
              <w:widowControl w:val="0"/>
              <w:autoSpaceDE w:val="0"/>
              <w:autoSpaceDN w:val="0"/>
              <w:adjustRightInd w:val="0"/>
            </w:pPr>
            <w:r>
              <w:t xml:space="preserve">100, 0 </w:t>
            </w:r>
          </w:p>
        </w:tc>
      </w:tr>
    </w:tbl>
    <w:p w:rsidR="00110242" w:rsidRDefault="00110242" w:rsidP="00110242">
      <w:pPr>
        <w:jc w:val="both"/>
        <w:rPr>
          <w:sz w:val="26"/>
          <w:szCs w:val="26"/>
        </w:rPr>
      </w:pPr>
      <w:bookmarkStart w:id="1" w:name="Par338"/>
      <w:bookmarkEnd w:id="1"/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Принятые сокращения: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Отдел ФК, С и МП – отдел физической культуры, спорта и молодежной политики администрации Невельского городского округа</w:t>
      </w:r>
    </w:p>
    <w:p w:rsidR="00110242" w:rsidRPr="00645150" w:rsidRDefault="00110242" w:rsidP="00110242">
      <w:pPr>
        <w:jc w:val="both"/>
      </w:pPr>
      <w:r w:rsidRPr="00645150">
        <w:rPr>
          <w:sz w:val="26"/>
          <w:szCs w:val="26"/>
        </w:rPr>
        <w:t xml:space="preserve">ЦЗН – областное казенное </w:t>
      </w:r>
      <w:r w:rsidRPr="00645150">
        <w:t>учреждение «Центр занятости населения муниципального образования «Невельский городской округ»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ОСЗ – отдел социальной защиты Невельского района Министерства социальной защиты населения Сахалинской области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КДН и ЗП – комиссия по делам несовершеннолетних и защите их прав при администрации Невельского городского округа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ОМВД – отдел министерства внутренних дел по Невельскому городскому округу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ГДН ОМВД – группа по делам несовершеннолетних ОМВД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Военкомат – отдел военного комиссариата Сахалинской области по г. Невельску и Невельскому району</w:t>
      </w:r>
    </w:p>
    <w:p w:rsidR="00110242" w:rsidRPr="00645150" w:rsidRDefault="00110242" w:rsidP="00110242">
      <w:pPr>
        <w:jc w:val="both"/>
        <w:rPr>
          <w:sz w:val="26"/>
          <w:szCs w:val="26"/>
        </w:rPr>
      </w:pPr>
      <w:r w:rsidRPr="00645150">
        <w:rPr>
          <w:sz w:val="26"/>
          <w:szCs w:val="26"/>
        </w:rPr>
        <w:t>МБУ «ИА «Невельские новости» - муниципальное бюджетное учреждение «Информационное агентство «Невельские новости»</w:t>
      </w:r>
    </w:p>
    <w:p w:rsidR="00110242" w:rsidRPr="00645150" w:rsidRDefault="00110242" w:rsidP="00110242">
      <w:pPr>
        <w:jc w:val="both"/>
      </w:pPr>
      <w:r>
        <w:t>_________________________________________________________________________________________________________________________</w:t>
      </w:r>
    </w:p>
    <w:p w:rsidR="00110242" w:rsidRDefault="00110242"/>
    <w:p w:rsidR="00110242" w:rsidRDefault="00110242"/>
    <w:sectPr w:rsidR="00110242" w:rsidSect="00110242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04" w:rsidRDefault="00881C04">
      <w:r>
        <w:separator/>
      </w:r>
    </w:p>
  </w:endnote>
  <w:endnote w:type="continuationSeparator" w:id="0">
    <w:p w:rsidR="00881C04" w:rsidRDefault="0088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04" w:rsidRDefault="00881C04">
      <w:r>
        <w:separator/>
      </w:r>
    </w:p>
  </w:footnote>
  <w:footnote w:type="continuationSeparator" w:id="0">
    <w:p w:rsidR="00881C04" w:rsidRDefault="0088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5AF"/>
    <w:multiLevelType w:val="hybridMultilevel"/>
    <w:tmpl w:val="4D2C0F72"/>
    <w:lvl w:ilvl="0" w:tplc="162624C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300"/>
    <w:multiLevelType w:val="hybridMultilevel"/>
    <w:tmpl w:val="3508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12D73"/>
    <w:multiLevelType w:val="hybridMultilevel"/>
    <w:tmpl w:val="A33C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B616D"/>
    <w:multiLevelType w:val="hybridMultilevel"/>
    <w:tmpl w:val="A254F856"/>
    <w:lvl w:ilvl="0" w:tplc="07B4E524">
      <w:start w:val="1"/>
      <w:numFmt w:val="bullet"/>
      <w:lvlText w:val=""/>
      <w:lvlJc w:val="left"/>
      <w:pPr>
        <w:tabs>
          <w:tab w:val="num" w:pos="2279"/>
        </w:tabs>
        <w:ind w:left="22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E60FFB"/>
    <w:multiLevelType w:val="hybridMultilevel"/>
    <w:tmpl w:val="9094243A"/>
    <w:lvl w:ilvl="0" w:tplc="08B8D5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-графика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"/>
    <w:docVar w:name="attr2#Вид документа" w:val="OID_TYPE#620219323=Распоряж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3-11'}"/>
    <w:docVar w:name="attr5#Бланк" w:val="OID_TYPE#"/>
    <w:docVar w:name="attr6#Номер документа" w:val="VARCHAR#46"/>
    <w:docVar w:name="attr7#Дата подписания" w:val="DATE#{d '2016-03-10'}"/>
    <w:docVar w:name="ESED_IDnum" w:val="22/2016-544"/>
    <w:docVar w:name="ESED_Lock" w:val="0"/>
    <w:docVar w:name="SPD_Annotation" w:val="N 46 от 10.03.2016 22/2016-544#Об утверждении Плана-графика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#Распоряжения администрации Невельского Городского округа   ФОМИНА Елена Ивановна – начальник юридического отдела#Дата создания редакции: 11.03.2016"/>
    <w:docVar w:name="SPD_AreaName" w:val="Документ (ЕСЭД)"/>
    <w:docVar w:name="SPD_hostURL" w:val="storm"/>
    <w:docVar w:name="SPD_NumDoc" w:val="620291678"/>
    <w:docVar w:name="SPD_vDir" w:val="spd"/>
  </w:docVars>
  <w:rsids>
    <w:rsidRoot w:val="00110242"/>
    <w:rsid w:val="00015784"/>
    <w:rsid w:val="000618CB"/>
    <w:rsid w:val="00110242"/>
    <w:rsid w:val="001421E2"/>
    <w:rsid w:val="00164FD1"/>
    <w:rsid w:val="00196AD6"/>
    <w:rsid w:val="002535CE"/>
    <w:rsid w:val="002834DC"/>
    <w:rsid w:val="002C45F6"/>
    <w:rsid w:val="0033612A"/>
    <w:rsid w:val="00337D54"/>
    <w:rsid w:val="00386E47"/>
    <w:rsid w:val="00404A43"/>
    <w:rsid w:val="00465B3B"/>
    <w:rsid w:val="00502776"/>
    <w:rsid w:val="00584B69"/>
    <w:rsid w:val="00645150"/>
    <w:rsid w:val="00653682"/>
    <w:rsid w:val="006A3C12"/>
    <w:rsid w:val="006D62F3"/>
    <w:rsid w:val="0071226B"/>
    <w:rsid w:val="00881C04"/>
    <w:rsid w:val="009C4F3A"/>
    <w:rsid w:val="00A1499A"/>
    <w:rsid w:val="00A501B2"/>
    <w:rsid w:val="00CF6440"/>
    <w:rsid w:val="00D65346"/>
    <w:rsid w:val="00E225B6"/>
    <w:rsid w:val="00F50B2E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5FEA88-E30D-4360-8570-750C589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42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102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1024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1024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0242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0242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0242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1"/>
    <w:uiPriority w:val="99"/>
    <w:rsid w:val="0011024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11024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4">
    <w:name w:val="footer"/>
    <w:basedOn w:val="a"/>
    <w:link w:val="a5"/>
    <w:uiPriority w:val="99"/>
    <w:rsid w:val="001102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10242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11024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10242"/>
    <w:rPr>
      <w:sz w:val="28"/>
      <w:szCs w:val="28"/>
      <w:lang w:val="ru-RU"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110242"/>
    <w:rPr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uiPriority w:val="99"/>
    <w:locked/>
    <w:rsid w:val="00110242"/>
    <w:rPr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1102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1024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character" w:styleId="a8">
    <w:name w:val="Hyperlink"/>
    <w:basedOn w:val="a0"/>
    <w:uiPriority w:val="99"/>
    <w:rsid w:val="00110242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10242"/>
    <w:pPr>
      <w:spacing w:before="100" w:beforeAutospacing="1" w:after="100" w:afterAutospacing="1"/>
    </w:pPr>
  </w:style>
  <w:style w:type="paragraph" w:customStyle="1" w:styleId="111">
    <w:name w:val="Знак1 Знак Знак Знак Знак Знак Знак Знак Знак1 Знак Знак Знак1 Знак"/>
    <w:basedOn w:val="a"/>
    <w:uiPriority w:val="99"/>
    <w:rsid w:val="001102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uiPriority w:val="99"/>
    <w:rsid w:val="0011024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110242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110242"/>
    <w:rPr>
      <w:rFonts w:ascii="Tahoma" w:hAnsi="Tahoma" w:cs="Tahoma"/>
      <w:sz w:val="16"/>
      <w:szCs w:val="16"/>
      <w:lang w:val="ru-RU" w:eastAsia="en-US"/>
    </w:rPr>
  </w:style>
  <w:style w:type="character" w:styleId="ab">
    <w:name w:val="page number"/>
    <w:basedOn w:val="a0"/>
    <w:uiPriority w:val="99"/>
    <w:rsid w:val="0011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6007</Words>
  <Characters>34240</Characters>
  <Application>Microsoft Office Word</Application>
  <DocSecurity>0</DocSecurity>
  <Lines>285</Lines>
  <Paragraphs>80</Paragraphs>
  <ScaleCrop>false</ScaleCrop>
  <Company>Администрация. Невельск</Company>
  <LinksUpToDate>false</LinksUpToDate>
  <CharactersWithSpaces>40167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2025-01-30T00:18:00Z</dcterms:created>
  <dcterms:modified xsi:type="dcterms:W3CDTF">2025-01-30T00:18:00Z</dcterms:modified>
</cp:coreProperties>
</file>