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BB" w:rsidRDefault="00DD7915" w:rsidP="007378B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8BB" w:rsidRDefault="007378BB" w:rsidP="007378BB">
      <w:pPr>
        <w:jc w:val="center"/>
      </w:pPr>
    </w:p>
    <w:p w:rsidR="007378BB" w:rsidRDefault="007378BB" w:rsidP="007378BB">
      <w:pPr>
        <w:jc w:val="center"/>
      </w:pPr>
    </w:p>
    <w:p w:rsidR="007378BB" w:rsidRDefault="007378BB" w:rsidP="007378BB">
      <w:pPr>
        <w:jc w:val="center"/>
      </w:pPr>
    </w:p>
    <w:p w:rsidR="007378BB" w:rsidRDefault="007378BB" w:rsidP="007378BB">
      <w:pPr>
        <w:jc w:val="center"/>
      </w:pPr>
    </w:p>
    <w:p w:rsidR="007378BB" w:rsidRDefault="007378BB" w:rsidP="007378B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378B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378BB" w:rsidRDefault="007378BB" w:rsidP="00E26961">
            <w:pPr>
              <w:pStyle w:val="7"/>
            </w:pPr>
            <w:r>
              <w:t>РАСПОРЯЖЕНИЕ</w:t>
            </w:r>
          </w:p>
          <w:p w:rsidR="007378BB" w:rsidRPr="00A501B2" w:rsidRDefault="007378BB" w:rsidP="00E2696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378B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378BB" w:rsidRDefault="00DD7915" w:rsidP="00E2696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8BB" w:rsidRDefault="00DA617F" w:rsidP="007378BB">
                                  <w:r>
                                    <w:t>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7378BB" w:rsidRDefault="00DA617F" w:rsidP="007378BB">
                            <w:r>
                              <w:t>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8BB" w:rsidRDefault="00DA617F" w:rsidP="007378BB">
                                  <w:r>
                                    <w:t>31.03.2016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7378BB" w:rsidRDefault="00DA617F" w:rsidP="007378BB">
                            <w:r>
                              <w:t>31.03.2016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78BB">
              <w:rPr>
                <w:rFonts w:ascii="Courier New" w:hAnsi="Courier New" w:cs="Courier New"/>
              </w:rPr>
              <w:t>от              №</w:t>
            </w:r>
            <w:r w:rsidR="007378BB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7378BB" w:rsidRDefault="007378BB" w:rsidP="00E2696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378BB" w:rsidRPr="007378B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378BB" w:rsidRPr="007378BB" w:rsidRDefault="007378BB" w:rsidP="007378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378BB" w:rsidRPr="007378BB" w:rsidRDefault="007378BB" w:rsidP="007378BB">
            <w:pPr>
              <w:jc w:val="both"/>
              <w:rPr>
                <w:sz w:val="28"/>
                <w:szCs w:val="28"/>
              </w:rPr>
            </w:pPr>
          </w:p>
        </w:tc>
      </w:tr>
      <w:tr w:rsidR="007378BB" w:rsidRPr="007378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378BB" w:rsidRPr="007378BB" w:rsidRDefault="007378BB" w:rsidP="007378BB">
            <w:pPr>
              <w:jc w:val="both"/>
              <w:rPr>
                <w:sz w:val="28"/>
                <w:szCs w:val="28"/>
              </w:rPr>
            </w:pPr>
            <w:r w:rsidRPr="007378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378BB">
              <w:rPr>
                <w:sz w:val="28"/>
                <w:szCs w:val="28"/>
              </w:rPr>
              <w:t xml:space="preserve"> утверждении Плана-графика реализации муниципальной программы «Развитие образования в муниципальном образовании «Невельский городской округ» на 2015-2020 годы» на 2016 год</w:t>
            </w:r>
          </w:p>
        </w:tc>
        <w:tc>
          <w:tcPr>
            <w:tcW w:w="5103" w:type="dxa"/>
          </w:tcPr>
          <w:p w:rsidR="007378BB" w:rsidRPr="007378BB" w:rsidRDefault="007378BB" w:rsidP="007378BB">
            <w:pPr>
              <w:jc w:val="both"/>
              <w:rPr>
                <w:sz w:val="28"/>
                <w:szCs w:val="28"/>
              </w:rPr>
            </w:pPr>
          </w:p>
        </w:tc>
      </w:tr>
      <w:tr w:rsidR="007378BB" w:rsidRPr="007378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378BB" w:rsidRPr="007378BB" w:rsidRDefault="007378BB" w:rsidP="007378BB">
            <w:pPr>
              <w:jc w:val="both"/>
              <w:rPr>
                <w:sz w:val="28"/>
                <w:szCs w:val="28"/>
              </w:rPr>
            </w:pPr>
          </w:p>
        </w:tc>
      </w:tr>
    </w:tbl>
    <w:p w:rsidR="007378BB" w:rsidRDefault="007378BB" w:rsidP="007378BB">
      <w:pPr>
        <w:ind w:firstLine="708"/>
        <w:jc w:val="both"/>
        <w:rPr>
          <w:sz w:val="28"/>
          <w:szCs w:val="28"/>
        </w:rPr>
      </w:pPr>
      <w:r w:rsidRPr="007378BB">
        <w:rPr>
          <w:sz w:val="28"/>
          <w:szCs w:val="28"/>
        </w:rPr>
        <w:t>В соответствии с п. 5.3. Порядка разработки, реализации и оценки эффективности муниципальных программ, утвержденным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>
        <w:rPr>
          <w:sz w:val="28"/>
          <w:szCs w:val="28"/>
        </w:rPr>
        <w:t xml:space="preserve"> ст. </w:t>
      </w:r>
      <w:r w:rsidRPr="007378BB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7378BB" w:rsidRPr="007378BB" w:rsidRDefault="007378BB" w:rsidP="007378BB">
      <w:pPr>
        <w:ind w:firstLine="708"/>
        <w:jc w:val="both"/>
        <w:rPr>
          <w:sz w:val="28"/>
          <w:szCs w:val="28"/>
        </w:rPr>
      </w:pPr>
    </w:p>
    <w:p w:rsidR="007378BB" w:rsidRPr="007378BB" w:rsidRDefault="007378BB" w:rsidP="007378BB">
      <w:pPr>
        <w:ind w:firstLine="708"/>
        <w:jc w:val="both"/>
        <w:rPr>
          <w:sz w:val="28"/>
          <w:szCs w:val="28"/>
        </w:rPr>
      </w:pPr>
      <w:r w:rsidRPr="007378BB">
        <w:rPr>
          <w:sz w:val="28"/>
          <w:szCs w:val="28"/>
        </w:rPr>
        <w:t xml:space="preserve">1. Утвердить План-график реализации муниципальной программы «Развитие образования в муниципальном образовании «Невельский городской округ» на 2016 год (прилагается). </w:t>
      </w:r>
    </w:p>
    <w:p w:rsidR="007378BB" w:rsidRPr="007378BB" w:rsidRDefault="007378BB" w:rsidP="0073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7378BB">
        <w:rPr>
          <w:sz w:val="28"/>
          <w:szCs w:val="28"/>
        </w:rPr>
        <w:t>.</w:t>
      </w:r>
      <w:r>
        <w:rPr>
          <w:sz w:val="28"/>
          <w:szCs w:val="28"/>
        </w:rPr>
        <w:t xml:space="preserve"> Считать утратившим силу распоряжение</w:t>
      </w:r>
      <w:r w:rsidRPr="007378BB">
        <w:rPr>
          <w:sz w:val="28"/>
          <w:szCs w:val="28"/>
        </w:rPr>
        <w:t xml:space="preserve"> администрации Невельского городского округа </w:t>
      </w:r>
      <w:r>
        <w:rPr>
          <w:sz w:val="28"/>
          <w:szCs w:val="28"/>
        </w:rPr>
        <w:t>от 27.03.</w:t>
      </w:r>
      <w:r w:rsidRPr="007378BB">
        <w:rPr>
          <w:sz w:val="28"/>
          <w:szCs w:val="28"/>
        </w:rPr>
        <w:t>2015</w:t>
      </w:r>
      <w:r>
        <w:rPr>
          <w:sz w:val="28"/>
          <w:szCs w:val="28"/>
        </w:rPr>
        <w:t>г.</w:t>
      </w:r>
      <w:r w:rsidRPr="007378BB">
        <w:rPr>
          <w:sz w:val="28"/>
          <w:szCs w:val="28"/>
        </w:rPr>
        <w:t xml:space="preserve"> № 51 «Об утверждении Плана-графика реализации муниципальной программы «Развитие образования в муниципальном образовании «Невельский городской округ» на 2015-2020 годы» на 2015 год»</w:t>
      </w:r>
      <w:r>
        <w:rPr>
          <w:sz w:val="28"/>
          <w:szCs w:val="28"/>
        </w:rPr>
        <w:t>.</w:t>
      </w:r>
    </w:p>
    <w:p w:rsidR="007378BB" w:rsidRPr="007378BB" w:rsidRDefault="007378BB" w:rsidP="00737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7378BB">
        <w:rPr>
          <w:sz w:val="28"/>
          <w:szCs w:val="28"/>
        </w:rPr>
        <w:t xml:space="preserve">аспоряжение разместить на официальном сайте администрации Невельского городского округа. </w:t>
      </w:r>
    </w:p>
    <w:p w:rsidR="007378BB" w:rsidRPr="007378BB" w:rsidRDefault="007378BB" w:rsidP="007378BB">
      <w:pPr>
        <w:jc w:val="both"/>
        <w:rPr>
          <w:sz w:val="28"/>
          <w:szCs w:val="28"/>
        </w:rPr>
      </w:pPr>
      <w:r w:rsidRPr="007378BB">
        <w:rPr>
          <w:sz w:val="28"/>
          <w:szCs w:val="28"/>
        </w:rPr>
        <w:tab/>
        <w:t>4. Контроль за исполнением настоящего распоряжения возложить на вице-мэра Невельского городского округа Копылова В.Е.</w:t>
      </w:r>
    </w:p>
    <w:p w:rsidR="007378BB" w:rsidRDefault="007378BB" w:rsidP="007378BB">
      <w:pPr>
        <w:jc w:val="both"/>
        <w:rPr>
          <w:sz w:val="28"/>
          <w:szCs w:val="28"/>
        </w:rPr>
      </w:pPr>
    </w:p>
    <w:p w:rsidR="007378BB" w:rsidRDefault="007378BB" w:rsidP="007378BB">
      <w:pPr>
        <w:jc w:val="both"/>
        <w:rPr>
          <w:sz w:val="28"/>
          <w:szCs w:val="28"/>
        </w:rPr>
      </w:pPr>
    </w:p>
    <w:p w:rsidR="007378BB" w:rsidRPr="007378BB" w:rsidRDefault="007378BB" w:rsidP="007378BB">
      <w:pPr>
        <w:jc w:val="both"/>
        <w:rPr>
          <w:sz w:val="28"/>
          <w:szCs w:val="28"/>
        </w:rPr>
      </w:pPr>
      <w:r w:rsidRPr="007378BB">
        <w:rPr>
          <w:sz w:val="28"/>
          <w:szCs w:val="28"/>
        </w:rPr>
        <w:t xml:space="preserve">   Мэр Невельского городского округа</w:t>
      </w:r>
      <w:r w:rsidRPr="007378BB">
        <w:rPr>
          <w:sz w:val="28"/>
          <w:szCs w:val="28"/>
        </w:rPr>
        <w:tab/>
      </w:r>
      <w:r w:rsidRPr="007378BB">
        <w:rPr>
          <w:sz w:val="28"/>
          <w:szCs w:val="28"/>
        </w:rPr>
        <w:tab/>
      </w:r>
      <w:r w:rsidRPr="007378BB">
        <w:rPr>
          <w:sz w:val="28"/>
          <w:szCs w:val="28"/>
        </w:rPr>
        <w:tab/>
        <w:t xml:space="preserve">               В.Н. Пак</w:t>
      </w:r>
    </w:p>
    <w:p w:rsidR="007378BB" w:rsidRDefault="007378BB" w:rsidP="007378BB">
      <w:pPr>
        <w:sectPr w:rsidR="007378BB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7378BB" w:rsidRPr="00442910" w:rsidRDefault="007378BB" w:rsidP="007378BB"/>
    <w:p w:rsidR="007378BB" w:rsidRPr="00442910" w:rsidRDefault="007378BB" w:rsidP="007378BB"/>
    <w:p w:rsidR="007378BB" w:rsidRPr="00442910" w:rsidRDefault="007378BB" w:rsidP="007378BB">
      <w:pPr>
        <w:widowControl w:val="0"/>
        <w:autoSpaceDE w:val="0"/>
        <w:autoSpaceDN w:val="0"/>
        <w:adjustRightInd w:val="0"/>
        <w:jc w:val="right"/>
      </w:pPr>
      <w:r w:rsidRPr="00442910">
        <w:t>Утвержден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right"/>
      </w:pPr>
      <w:r w:rsidRPr="00442910">
        <w:t xml:space="preserve">распоряжением администрации 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right"/>
      </w:pPr>
      <w:r w:rsidRPr="00442910">
        <w:t xml:space="preserve">Невельского городского округа 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right"/>
      </w:pPr>
      <w:r w:rsidRPr="00442910">
        <w:t xml:space="preserve">от </w:t>
      </w:r>
      <w:r>
        <w:t>31.03.2016</w:t>
      </w:r>
      <w:r w:rsidRPr="00442910">
        <w:t xml:space="preserve">г. № </w:t>
      </w:r>
      <w:r>
        <w:t>64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right"/>
      </w:pPr>
    </w:p>
    <w:p w:rsidR="007378BB" w:rsidRPr="00442910" w:rsidRDefault="007378BB" w:rsidP="007378BB">
      <w:pPr>
        <w:widowControl w:val="0"/>
        <w:autoSpaceDE w:val="0"/>
        <w:autoSpaceDN w:val="0"/>
        <w:adjustRightInd w:val="0"/>
      </w:pP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42910">
        <w:rPr>
          <w:b/>
          <w:bCs/>
        </w:rPr>
        <w:t>План-график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42910">
        <w:rPr>
          <w:b/>
          <w:bCs/>
        </w:rPr>
        <w:t xml:space="preserve">реализации муниципальной программы 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42910">
        <w:rPr>
          <w:b/>
          <w:bCs/>
          <w:u w:val="single"/>
        </w:rPr>
        <w:t>"Развитие образования в муниципальном образовании «Невельский городской округ» на 2015-2020 годы»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center"/>
      </w:pPr>
      <w:r w:rsidRPr="00442910">
        <w:t>(наименование муниципальной программы)</w:t>
      </w:r>
    </w:p>
    <w:p w:rsidR="007378BB" w:rsidRPr="00442910" w:rsidRDefault="007378BB" w:rsidP="007378BB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442910">
        <w:rPr>
          <w:b/>
          <w:bCs/>
        </w:rPr>
        <w:t>на 2016 год</w:t>
      </w:r>
    </w:p>
    <w:tbl>
      <w:tblPr>
        <w:tblW w:w="27063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4380"/>
        <w:gridCol w:w="6"/>
        <w:gridCol w:w="6"/>
        <w:gridCol w:w="2097"/>
        <w:gridCol w:w="1433"/>
        <w:gridCol w:w="6"/>
        <w:gridCol w:w="7"/>
        <w:gridCol w:w="1545"/>
        <w:gridCol w:w="6"/>
        <w:gridCol w:w="3684"/>
        <w:gridCol w:w="6"/>
        <w:gridCol w:w="2135"/>
        <w:gridCol w:w="3684"/>
        <w:gridCol w:w="3684"/>
        <w:gridCol w:w="3684"/>
      </w:tblGrid>
      <w:tr w:rsidR="007378BB" w:rsidRPr="00442910">
        <w:trPr>
          <w:gridAfter w:val="3"/>
          <w:wAfter w:w="11052" w:type="dxa"/>
          <w:trHeight w:val="32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№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Наименование подпрограммы,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мероприятия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Исполнитель</w:t>
            </w:r>
          </w:p>
        </w:tc>
        <w:tc>
          <w:tcPr>
            <w:tcW w:w="2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Срок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Ожидаемый непосредственный результат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Объем финансирования, тыс. рублей</w:t>
            </w:r>
          </w:p>
        </w:tc>
      </w:tr>
      <w:tr w:rsidR="007378BB" w:rsidRPr="00442910">
        <w:trPr>
          <w:gridAfter w:val="3"/>
          <w:wAfter w:w="11052" w:type="dxa"/>
          <w:trHeight w:val="3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BB" w:rsidRPr="00442910" w:rsidRDefault="007378BB" w:rsidP="00E26961"/>
        </w:tc>
        <w:tc>
          <w:tcPr>
            <w:tcW w:w="4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BB" w:rsidRPr="00442910" w:rsidRDefault="007378BB" w:rsidP="00E26961"/>
        </w:tc>
        <w:tc>
          <w:tcPr>
            <w:tcW w:w="21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BB" w:rsidRPr="00442910" w:rsidRDefault="007378BB" w:rsidP="00E26961"/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Начала реализации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Окончания реализации</w:t>
            </w:r>
          </w:p>
        </w:tc>
        <w:tc>
          <w:tcPr>
            <w:tcW w:w="3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BB" w:rsidRPr="00442910" w:rsidRDefault="007378BB" w:rsidP="00E26961"/>
        </w:tc>
        <w:tc>
          <w:tcPr>
            <w:tcW w:w="2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8BB" w:rsidRPr="00442910" w:rsidRDefault="007378BB" w:rsidP="00E26961"/>
        </w:tc>
      </w:tr>
      <w:tr w:rsidR="007378BB" w:rsidRPr="00442910">
        <w:trPr>
          <w:gridAfter w:val="3"/>
          <w:wAfter w:w="11052" w:type="dxa"/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муниципальная программа 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442910">
              <w:rPr>
                <w:b/>
                <w:bCs/>
                <w:u w:val="single"/>
              </w:rPr>
              <w:t>"Развитие образования в муниципальном образовании «Невельский городской округ» на 2015-2020 годы»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jc w:val="center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Подпрограмма  №1 «Повышение качества и доступности дошкольного образования» 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 Основное мероприятие </w:t>
            </w:r>
          </w:p>
          <w:p w:rsidR="007378BB" w:rsidRPr="00442910" w:rsidRDefault="007378BB" w:rsidP="00E26961">
            <w:pPr>
              <w:jc w:val="both"/>
              <w:rPr>
                <w:color w:val="FF0000"/>
              </w:rPr>
            </w:pPr>
            <w:r w:rsidRPr="00442910">
              <w:t>«Обеспечение доступности   качественного дошкольного   образования»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Доступность дошкольного образования для детей от 2 до 7 лет 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 xml:space="preserve">38962,0 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color w:val="FF0000"/>
              </w:rPr>
            </w:pPr>
            <w:r w:rsidRPr="00442910">
              <w:t>Капитальный ремонт зданий функционирующих дошкольных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– отдел капитального строительства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Проведение частичных  капитальных ремонтов дошкольных образовательных учреждениях (количество учреждений, ед.)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500,0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организации предоставления общедоступного бесплатного дошкольного образования в </w:t>
            </w:r>
            <w:r w:rsidRPr="00442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дошкольных образовательных организациях</w:t>
            </w:r>
          </w:p>
          <w:p w:rsidR="007378BB" w:rsidRPr="00442910" w:rsidRDefault="007378BB" w:rsidP="00E26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  <w:p w:rsidR="007378BB" w:rsidRPr="00442910" w:rsidRDefault="007378BB" w:rsidP="00E26961">
            <w:pPr>
              <w:jc w:val="both"/>
            </w:pPr>
            <w:r w:rsidRPr="00442910">
              <w:t>Обеспечение антитеррористической безопасности образовательных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Доступность дошкольного образования для детей от 2 до 7 лет 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800,0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</w:p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«Создание конкурентной среды в сфере дошкольного образования»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Привлечение частных инвесторов для развития вариативных форм дошкольного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Доступность дошкольного образования для детей от 2 до 7 лет 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«Повышение качества дошкольного образования»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3.1.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Реализация государственной  услуги по предоставлению  дошкольного образования в соответствии с федеральным  государственным  обра</w:t>
            </w:r>
            <w:r>
              <w:t xml:space="preserve">зовательным стандартом, </w:t>
            </w:r>
            <w:r>
              <w:br/>
              <w:t xml:space="preserve"> </w:t>
            </w:r>
            <w:r w:rsidRPr="00442910">
              <w:t>из них: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Доступность дошкольного образования для детей от 2 до 7 лет 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 xml:space="preserve">163943,2 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3.1.1.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Заработная плата работников дошкольного учреждения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hanging="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мероприятия будет обеспечено100% 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Сахалинской области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158157,4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3.1.2.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Расходы в дошкольных учреждениях на средства обучения, воспитания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Будет обеспечен 100% охват детей услугами дошкольного образования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5785,8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bCs/>
              </w:rPr>
            </w:pPr>
            <w:r w:rsidRPr="00442910">
              <w:rPr>
                <w:rFonts w:eastAsia="HiddenHorzOCR"/>
                <w:b/>
                <w:bCs/>
              </w:rPr>
              <w:t xml:space="preserve">Основное мероприятие </w:t>
            </w:r>
          </w:p>
          <w:p w:rsidR="007378BB" w:rsidRPr="00442910" w:rsidRDefault="007378BB" w:rsidP="00E26961">
            <w:pPr>
              <w:jc w:val="both"/>
            </w:pPr>
            <w:r w:rsidRPr="00442910">
              <w:rPr>
                <w:rFonts w:eastAsia="HiddenHorzOCR"/>
              </w:rPr>
              <w:t>«Развитие кадрового потенциала дошкольных образовательных учреждений»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  <w:trHeight w:val="8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Социальные гарантии работникам  дошкольных образовательных учреждений, в том числе: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  <w:trHeight w:val="8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100%  работников дошкольных образовательных учреждений будут получать  выплаты в соответствии с законами Сахалинской области, от числа имеющих на это право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480,0</w:t>
            </w:r>
          </w:p>
        </w:tc>
      </w:tr>
      <w:tr w:rsidR="007378BB" w:rsidRPr="00442910">
        <w:trPr>
          <w:gridAfter w:val="3"/>
          <w:wAfter w:w="11052" w:type="dxa"/>
          <w:trHeight w:val="8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Ежемесячная</w:t>
            </w:r>
            <w:r w:rsidRPr="00442910">
              <w:rPr>
                <w:rFonts w:eastAsia="HiddenHorzOCR"/>
              </w:rPr>
              <w:t xml:space="preserve"> денежная выплата </w:t>
            </w:r>
            <w:r>
              <w:rPr>
                <w:rFonts w:eastAsia="HiddenHorzOCR"/>
              </w:rPr>
              <w:t xml:space="preserve">работникам </w:t>
            </w:r>
            <w:r w:rsidRPr="00442910">
              <w:rPr>
                <w:rFonts w:eastAsia="HiddenHorzOCR"/>
              </w:rPr>
              <w:t>дошкольных образовательных</w:t>
            </w:r>
            <w:r>
              <w:rPr>
                <w:rFonts w:eastAsia="HiddenHorzOCR"/>
              </w:rPr>
              <w:t xml:space="preserve"> учреждений, которым присвоено </w:t>
            </w:r>
            <w:r w:rsidRPr="00442910">
              <w:rPr>
                <w:rFonts w:eastAsia="HiddenHorzOCR"/>
              </w:rPr>
              <w:t>почетное звание «Заслуженный педагог Сахалинской области»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100%  работников дошкольных образовательных учреждений будут получать  выплаты в соответствии с законами Сахалинской области, от числа имеющих на это право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175,0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4.1.3.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Ежемесячн</w:t>
            </w:r>
            <w:r>
              <w:rPr>
                <w:rFonts w:eastAsia="HiddenHorzOCR"/>
              </w:rPr>
              <w:t>а денежная выплата работникам</w:t>
            </w:r>
            <w:r w:rsidRPr="00442910">
              <w:rPr>
                <w:rFonts w:eastAsia="HiddenHorzOCR"/>
              </w:rPr>
              <w:t xml:space="preserve"> дошкольных образовательных учреждений, имеющим государственные награды Российской Федерации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100%  работников дошкольных образовательных учреждений будут получать  выплаты в соответствии с законами Сахалинской области, от числа имеющих на это право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169,4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4.1.4.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t xml:space="preserve">Компенсация  части родительской платы за присмотр и уход за детьми муниципальных образовательных учреждений, реализующих </w:t>
            </w:r>
            <w:r w:rsidRPr="00442910">
              <w:lastRenderedPageBreak/>
              <w:t>образовательную программу дошкольного образования и осуществляющих присмотр и  уход за детьми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выплаты компенсации части родительской платы</w:t>
            </w:r>
            <w:r>
              <w:t>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Будет обеспечено 100%  </w:t>
            </w:r>
            <w:r w:rsidRPr="00442910">
              <w:lastRenderedPageBreak/>
              <w:t>предоставление мер социальной поддержки гражданам, проживающим на территории Сахалинской области и имеющим  право на  компенсацию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6931,6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5.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t>Развитие кадровых ресурсов дошкольных образовательных учреждений:</w:t>
            </w:r>
          </w:p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t>- организация  курсовой подготовки педагогических кадров;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- обучение по заочной форме педагогов, не имеющих высшего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За период реализации мероприятия из числа педагогических и руководящих работников муниципальных дошкольных образовательных организаций будет направлено: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>
              <w:t>- на заочное обучение-   3</w:t>
            </w:r>
            <w:r w:rsidRPr="00442910">
              <w:t>чел.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Курсовая   подготовка в рамках п. 3.1.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Курсы  по ФГОС в рамках п. 3.1.2.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6.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Введение эффективного контракта как основы трудовых отношений с педагогическими и руководящими работниками дошкольных образовательных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100 % введение  эффективного контракта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 3.1.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7.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Организация работы  по реализации  Указов Президента Российской Федерации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За период реализации мероприятия будет обеспечено 100%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Сахалинской области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 3.1.1.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158157,4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7" w:anchor="P1444#P1444" w:history="1">
              <w:r w:rsidRPr="00442910">
                <w:rPr>
                  <w:rStyle w:val="ab"/>
                  <w:rFonts w:ascii="Times New Roman" w:hAnsi="Times New Roman" w:cs="Times New Roman"/>
                  <w:b/>
                  <w:bCs/>
                </w:rPr>
                <w:t>Подпрограмма N 2</w:t>
              </w:r>
            </w:hyperlink>
            <w:r w:rsidRPr="00442910">
              <w:rPr>
                <w:rFonts w:ascii="Times New Roman" w:hAnsi="Times New Roman" w:cs="Times New Roman"/>
                <w:b/>
                <w:bCs/>
              </w:rPr>
              <w:t xml:space="preserve"> "Повышение доступности и качества общего образования, в том числе в сельской местности"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8.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Основное мероприятие </w:t>
            </w:r>
          </w:p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"Развитие инфраструктуры доступности качественного общего образования"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/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8.1.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 общеобразовательных учреждений  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ГРБС- отдел </w:t>
            </w:r>
            <w:r w:rsidRPr="00442910">
              <w:lastRenderedPageBreak/>
              <w:t>капитального строительства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 xml:space="preserve">частичный капитальный ремонт </w:t>
            </w:r>
            <w:r w:rsidRPr="00442910">
              <w:lastRenderedPageBreak/>
              <w:t>общеобразовательных учреждений – 1 учреждение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500,00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8.2.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</w:pPr>
            <w:r w:rsidRPr="00442910">
              <w:t>Создание условий для о</w:t>
            </w:r>
            <w:r w:rsidRPr="00442910">
              <w:rPr>
                <w:color w:val="000000"/>
              </w:rPr>
              <w:t>р</w:t>
            </w:r>
            <w:r w:rsidRPr="00442910">
              <w:t>ганизации предоставления  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</w:t>
            </w:r>
          </w:p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</w:pPr>
            <w:r w:rsidRPr="00442910">
              <w:t>Обеспечение антитеррористической безопасности образовательных учреждений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</w:pPr>
            <w:r w:rsidRPr="00442910">
              <w:t>Проведение противопожарных мероприятий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Будут проведены противопожарные мероприятия  (количество учреждений- 4 )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864,00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9.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>Основное мероприятие</w:t>
            </w:r>
          </w:p>
          <w:p w:rsidR="007378BB" w:rsidRPr="00442910" w:rsidRDefault="007378BB" w:rsidP="00E26961">
            <w:pPr>
              <w:jc w:val="both"/>
            </w:pPr>
            <w:r w:rsidRPr="00442910">
              <w:t>Улучшение  структуры школьного питания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100% охват   бесплатным питанием обучающихся начальных классов и  обучающихся 5-11 классов из  малоимущих семей и семей, находящихся в СОП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23431,2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9.1.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Включение молока в рацион питания школьников (областной бюджет)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Доля  обучающихся в 1 - 4 классах муниципальных общеобразовательных учреждений, в рацион питания которых включено молоко  составит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9.2.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Повышение качества школьного питания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100% охват   бесплатным питанием обучающихся начальных классов и  обучающихся 5-11 классов из  малоимущих семей и семей, </w:t>
            </w:r>
            <w:r w:rsidRPr="00442910">
              <w:lastRenderedPageBreak/>
              <w:t xml:space="preserve">находящихся в СОП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5 220,0 – местный бюджет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18 211,2 –областной бюджет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10.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"Повышение качества общего образования"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качества общего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Охват общим образованием населения в возрасте от 5 до 18 лет -99,95% обучающихся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20 048,3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государственной услуги по предоставлению начального общего, основного общего, среднего общего образования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</w:t>
            </w:r>
            <w:r w:rsidRPr="00442910">
              <w:t>з них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Охват общим образованием населения в возрасте от 5 до 18 лет -99,95% обучающихся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 xml:space="preserve">187866,00 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Заработная плата работников общеобразовательных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мероприятия будет обеспечено 100% 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Сахалинской области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178028,1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Заработная плата работников дошкольных групп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 xml:space="preserve">За период реализации мероприятия будет обеспечено100% 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Сахалинской области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4485,8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10.1.3.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Учебные расходы дошкольных групп (при МБОУ «СОШ с.Шебунино»)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Охват общим образованием населения в возрасте от 5 до 18 лет -99,95% обучающихся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177,2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10.1.4.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Реализация требований федеральных государственных образовательных стандартов, в том числе:</w:t>
            </w:r>
          </w:p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- оснащение учебным, учебно-наглядным и учебно-лабораторным оборудованием в соответствии с требованиями ФГОС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Количество комплектов приобретенного оборудования в соответствии с требованиями ФГОС  -40 ед.</w:t>
            </w:r>
          </w:p>
          <w:p w:rsidR="007378BB" w:rsidRPr="00442910" w:rsidRDefault="007378BB" w:rsidP="00E26961"/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5174,9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Организация  проведения государственной (итоговой) аттестации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Доля участников государственной (итоговой) аттестации от общего количества  обучающихся  11 классов  - 100%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Создание условий для реализации федеральных государственных образовательных стандартов 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рамках п.</w:t>
            </w:r>
            <w:r w:rsidRPr="00442910">
              <w:t xml:space="preserve"> 10.1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10.4.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Проведение независимой оценки качества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Охват обучающихся начального общего и основного общего образования независимой оценкой качества образования -  90%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 мероприятие</w:t>
            </w:r>
          </w:p>
          <w:p w:rsidR="007378BB" w:rsidRPr="00442910" w:rsidRDefault="007378BB" w:rsidP="00E2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инклюзивного образования»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/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11.1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Организация   предоставления  начального общего, основного общего, среднего (полного) общего образования для обучающихся  с ограниченными возможностями здоровья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Обеспечены условия реализации федеральных государственных образовательных стандартов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 10.1.</w:t>
            </w:r>
          </w:p>
        </w:tc>
      </w:tr>
      <w:tr w:rsidR="007378BB" w:rsidRPr="004429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11.2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Оснащение специализированным учебным, учебно-наглядным оборудованием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r w:rsidRPr="00442910">
              <w:t>Обеспечены условия реализации федеральных государственных образовательных стандартов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>
              <w:t>В рамках п. 10.1.</w:t>
            </w:r>
          </w:p>
        </w:tc>
        <w:tc>
          <w:tcPr>
            <w:tcW w:w="3684" w:type="dxa"/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3684" w:type="dxa"/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</w:tcPr>
          <w:p w:rsidR="007378BB" w:rsidRPr="00442910" w:rsidRDefault="007378BB" w:rsidP="00E26961">
            <w:r w:rsidRPr="00442910">
              <w:t>Охват общим образованием населения в возрасте от 5 до 18 лет -99,95% обучающихся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11.3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Организация работы  по психолого-медико-социальному сопровождению и </w:t>
            </w:r>
            <w:r w:rsidRPr="00442910">
              <w:lastRenderedPageBreak/>
              <w:t>поддержке школьников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 xml:space="preserve"> Отдел образования</w:t>
            </w:r>
            <w:r>
              <w:t xml:space="preserve">, </w:t>
            </w:r>
            <w:r>
              <w:lastRenderedPageBreak/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Default"/>
              <w:jc w:val="both"/>
              <w:rPr>
                <w:sz w:val="22"/>
                <w:szCs w:val="22"/>
              </w:rPr>
            </w:pPr>
            <w:r w:rsidRPr="00442910">
              <w:rPr>
                <w:sz w:val="22"/>
                <w:szCs w:val="22"/>
              </w:rPr>
              <w:t xml:space="preserve">Доля получивших услугу по психолого-медико-социальному сопровождению и поддержке </w:t>
            </w:r>
            <w:r w:rsidRPr="00442910">
              <w:rPr>
                <w:sz w:val="22"/>
                <w:szCs w:val="22"/>
              </w:rPr>
              <w:lastRenderedPageBreak/>
              <w:t>школьников, от числа нуждающихся в данной услуге –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б\ф</w:t>
            </w:r>
          </w:p>
        </w:tc>
      </w:tr>
      <w:tr w:rsidR="007378BB" w:rsidRPr="00442910">
        <w:trPr>
          <w:gridAfter w:val="3"/>
          <w:wAfter w:w="11052" w:type="dxa"/>
          <w:trHeight w:val="4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11.4.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Функционирование и развитие системы дистанционного образования детей-инвалидов, обучающихся на дому</w:t>
            </w:r>
          </w:p>
          <w:p w:rsidR="007378BB" w:rsidRPr="00442910" w:rsidRDefault="007378BB" w:rsidP="00E26961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910"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с применением дистанционных образовательных технологий для детей-инвалидов, обучающихся на дому (доля детей, обучающихся на дому с применением дистанционных образовательных технологий, не имеющих противопоказаний к данной форме обучения, от общей численности детей, определенных для дистанционного обучения по  потребности - 100%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В рамках п. 10.1.1.</w:t>
            </w:r>
          </w:p>
        </w:tc>
      </w:tr>
      <w:tr w:rsidR="007378BB" w:rsidRPr="00442910">
        <w:trPr>
          <w:gridAfter w:val="3"/>
          <w:wAfter w:w="11052" w:type="dxa"/>
          <w:trHeight w:val="7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42910">
              <w:rPr>
                <w:b/>
                <w:bCs/>
              </w:rPr>
              <w:t>Основное мероприятие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«Поддержка и распространение лучших образцов педагогической практики»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Участие общеобразовательных  учреждений в конкурсном  отборе общеобразовательных организаций, внедряющих инновационные образовательные программы и проекты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Участие в конкурсном отборе -  1 учреждение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 xml:space="preserve">Участие  в областном  конкурсе на  лучший инновационный проект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Наличие инновационной инфраструктуры в системе общего образования – 2 проекта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Проведение мероприятий по формированию положительного имиджа педагога в обществе (профессиональные конкурсы,  акции, мастер-классы, форумы педагогов-новаторов, слеты педагогических династий, научно-</w:t>
            </w:r>
            <w:r w:rsidRPr="00442910">
              <w:lastRenderedPageBreak/>
              <w:t>практические семинары и симпозиумы, круглые столы)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В муниципальных и областных профессиональных мероприятиях примут  участие более 100 чел.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12.4.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Освещение в СМИ передового педагогического опыта работы, публикации материалов о лучших педагогах и педагогических династиях.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Выпуск  и распространение информационных сборников, буклетов среди образовательных учреждений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12.5.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Финансовая поддержка лучших педагогов образовательных учреждений (победителей конкурсного отбора в рамках ПНПО) на муниципальном уровне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 участие  в конкурсном  отборе  в рамках ПНПО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12.6.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Участие в конкурсном отборе учителей общеобразовательных учреждений, воспитателей дошкольных образовательных учреждений, педагогов дополнительного образования Сахалинской области для денежного поощрения за высокое педагогическое мастерство в рамках ПНПО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участие  в конкурсном  отборе  в рамках ПНПО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12.7.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Торжественное мероприятие, посвящённое Международному дню учителя, награждение и поощрение лучших педагогов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Поощрение   не менее 15 лучших педагогов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12.8.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Проведение педагогических конференций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Обобщение опыта работы  не менее 3 педагогов, представление  лучших педагогических практик – не менее 2 образовательных учреждений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13.</w:t>
            </w: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>Основное мероприятие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</w:pPr>
            <w:r w:rsidRPr="00442910">
              <w:t>«Развитие кадрового потенциала»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13.1.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Социальные гарантии работникам  общеобразовательных учреждений: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13.1.1.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Доля работников</w:t>
            </w:r>
            <w:r w:rsidRPr="00442910">
              <w:rPr>
                <w:rFonts w:eastAsia="HiddenHorzOCR"/>
              </w:rPr>
              <w:t xml:space="preserve"> общеобразовательных учреждений,</w:t>
            </w:r>
            <w:r w:rsidRPr="00442910">
              <w:t xml:space="preserve"> получающих выплаты в соответствии с законами Сахалинской области, от числа имеющих на это право –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540,0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13.1.2.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Ежемесячная  денежная выплата работникам  общеобразовательных учреждений, которым присвоено  почетное звание «Заслуженный педагог Сахалинской области»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Доля работников</w:t>
            </w:r>
            <w:r w:rsidRPr="00442910">
              <w:rPr>
                <w:rFonts w:eastAsia="HiddenHorzOCR"/>
              </w:rPr>
              <w:t xml:space="preserve"> общеобразовательных учреждений,</w:t>
            </w:r>
            <w:r w:rsidRPr="00442910">
              <w:t xml:space="preserve"> получающих выплаты в соответствии с законами Сахалинской области, от числа имеющих на это право –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462,7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13.1.3.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Ежемесячная  денежная выплата работникам  общеобразовательных учреждений, имеющим государственные награды Российской Федерации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Доля работников</w:t>
            </w:r>
            <w:r w:rsidRPr="00442910">
              <w:rPr>
                <w:rFonts w:eastAsia="HiddenHorzOCR"/>
              </w:rPr>
              <w:t xml:space="preserve"> общеобразовательных учреждений,</w:t>
            </w:r>
            <w:r w:rsidRPr="00442910">
              <w:t xml:space="preserve"> получающих выплаты в соответствии с законами Сахалинской области, от числа имеющих на это право –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290,0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13.1.4.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Организация работы  по реализации  Указов Президента Российской Федерации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За период реализации мероприятия будет обеспечено 100% 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Сахалинской области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п.10.1.1.</w:t>
            </w:r>
          </w:p>
        </w:tc>
      </w:tr>
      <w:tr w:rsidR="007378BB" w:rsidRPr="00442910">
        <w:trPr>
          <w:gridAfter w:val="3"/>
          <w:wAfter w:w="11052" w:type="dxa"/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14.</w:t>
            </w:r>
          </w:p>
        </w:tc>
        <w:tc>
          <w:tcPr>
            <w:tcW w:w="1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>Основное мероприятие</w:t>
            </w:r>
          </w:p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«Совершенствование системы непрерывного образования, подготовки профессиональных педагогических кадров»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14.1.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t>Развитие кадровых ресурсов</w:t>
            </w:r>
            <w:r w:rsidRPr="00442910">
              <w:rPr>
                <w:rFonts w:ascii="Times New Roman" w:eastAsia="HiddenHorzOCR" w:hAnsi="Times New Roman" w:cs="Times New Roman"/>
              </w:rPr>
              <w:t xml:space="preserve"> общеобразовательных учреждений:</w:t>
            </w:r>
          </w:p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lastRenderedPageBreak/>
              <w:t>- организация  курсовой подготовки педагогических кадров;</w:t>
            </w:r>
          </w:p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t>- обучение по заочной форме педагогов, не имеющих высшего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ГРБС 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мероприятия из числа педагогических и </w:t>
            </w:r>
            <w:r w:rsidRPr="004429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руководящих работников </w:t>
            </w:r>
            <w:r w:rsidRPr="00442910">
              <w:rPr>
                <w:rFonts w:ascii="Times New Roman" w:eastAsia="HiddenHorzOCR" w:hAnsi="Times New Roman" w:cs="Times New Roman"/>
                <w:sz w:val="22"/>
                <w:szCs w:val="22"/>
              </w:rPr>
              <w:t xml:space="preserve">общеобразовательных учреждений </w:t>
            </w: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>будет направлено  на заочное обучение – 3 чел.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Педагоги  будут иметь курсовую подготовку в соответствии с законодательством  - 100%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 xml:space="preserve">Курсовая   подготовка в </w:t>
            </w:r>
            <w:r w:rsidRPr="00442910">
              <w:lastRenderedPageBreak/>
              <w:t>рамках п. 10.1.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 xml:space="preserve">Курсы  по ФГОС в рамках п. 10.1.4. 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14.2.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  <w:r w:rsidRPr="00442910">
              <w:rPr>
                <w:rFonts w:ascii="Times New Roman" w:hAnsi="Times New Roman" w:cs="Times New Roman"/>
              </w:rPr>
              <w:t>Переход на конкурсную основу отбора руководителей общеобразовательных учреждений  с публичным представлением кандидатами программы развития  образовательного учреждения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14.3.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t xml:space="preserve">Введение эффективного контракта как основы трудовых отношений с педагогическими и руководящими работниками </w:t>
            </w:r>
            <w:r w:rsidRPr="00442910">
              <w:rPr>
                <w:rFonts w:eastAsia="HiddenHorzOCR"/>
              </w:rPr>
              <w:t>общеобразовательных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>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2910">
              <w:rPr>
                <w:b/>
                <w:bCs/>
              </w:rPr>
              <w:t>Подпрограмма №3 «Развитие системы воспитания, дополнительного образования и социальной  защиты детей, в т.ч. профилактика социального сиротства и жестокого обращения с детьми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15.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Основное мероприятие </w:t>
            </w:r>
          </w:p>
          <w:p w:rsidR="007378BB" w:rsidRPr="00442910" w:rsidRDefault="007378BB" w:rsidP="00E26961">
            <w:pPr>
              <w:jc w:val="both"/>
            </w:pPr>
            <w:r w:rsidRPr="00442910">
              <w:t xml:space="preserve"> Совершенствование законодательства, нормативно-правовой базы воспитания, дополнительного образования и социальной политики защиты детей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15.1.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Совершенствование законодательства, нормативно-правовой базы воспитания, дополнительного образования и социальной защиты детей"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Создание воспитательных систем в 100% ОУ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15.2.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 Реализация  методических рекомендаций в сфере воспитания и дополнительного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Реализация  методических рекомендаций в сфере воспитания и дополнительного образования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16.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rPr>
                <w:b/>
                <w:bCs/>
              </w:rPr>
              <w:t xml:space="preserve">Основное мероприятие </w:t>
            </w:r>
            <w:r w:rsidRPr="00442910">
              <w:t xml:space="preserve"> </w:t>
            </w:r>
          </w:p>
          <w:p w:rsidR="007378BB" w:rsidRPr="00442910" w:rsidRDefault="007378BB" w:rsidP="00E26961">
            <w:pPr>
              <w:jc w:val="both"/>
            </w:pPr>
            <w:r w:rsidRPr="00442910">
              <w:t xml:space="preserve">Организация предоставления </w:t>
            </w:r>
            <w:r w:rsidRPr="00442910">
              <w:lastRenderedPageBreak/>
              <w:t>дополнительного образования в муниципальных образовательных организациях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ГРБС- 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Охват детей дополнительным образованием не менее   76,8%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1 157,7</w:t>
            </w:r>
          </w:p>
        </w:tc>
      </w:tr>
      <w:tr w:rsidR="007378BB" w:rsidRPr="00442910">
        <w:trPr>
          <w:gridAfter w:val="3"/>
          <w:wAfter w:w="11052" w:type="dxa"/>
          <w:trHeight w:val="4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16.1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Предоставление дополнительного образования в МБОУ ДО «Центр детского творчества» г.Невельска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ГРБС- Отдел образования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Обеспечение функционирования  МБОУ ДОД «Центр детского творчества г.Невельска», объединений  дополнительного образования при общеобразовательных учреждениях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center"/>
            </w:pPr>
            <w:r>
              <w:t>10 892,7</w:t>
            </w:r>
          </w:p>
          <w:p w:rsidR="007378BB" w:rsidRPr="00442910" w:rsidRDefault="007378BB" w:rsidP="00E26961">
            <w:pPr>
              <w:jc w:val="center"/>
            </w:pPr>
          </w:p>
        </w:tc>
      </w:tr>
      <w:tr w:rsidR="007378BB" w:rsidRPr="00442910">
        <w:trPr>
          <w:gridAfter w:val="3"/>
          <w:wAfter w:w="11052" w:type="dxa"/>
          <w:trHeight w:val="7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16.2.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rPr>
                <w:i/>
                <w:iCs/>
              </w:rPr>
            </w:pPr>
            <w:r w:rsidRPr="00442910">
              <w:t>Участие в конкурсах  муниципальных дошкольных образовательных учреждений и учреждений дополнительного образования и их работников в соответствии с Законом Сахалинской области от 03.12.2007 № 108-ЗО «О премиях Сахалинской области в сфере дошкольного образования и дополнительного образования детей»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участия  в конкурсах государственных и муниципальных дошкольных образовательных учреждений и учреждений дополнительного образования и их работников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17.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Основное мероприятие  </w:t>
            </w:r>
          </w:p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>Выявление и поддержка одаренных детей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17.1.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djustRightInd w:val="0"/>
            </w:pPr>
            <w:r w:rsidRPr="00442910">
              <w:t>Создание муниципальной  системы выявления  и поддержки талантливых  детей, в том числе проведение муниципальных мероприятий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 xml:space="preserve">создание  муниципальной  системы выявления одаренных детей, 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- проведение районных и участие в  областных мероприятиях, направленных на выявление и поддержку одаренных детей и талантливой молодежи – не менее 78%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17.2.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 xml:space="preserve">Адресная поддержка одаренных </w:t>
            </w:r>
            <w:r w:rsidRPr="00442910">
              <w:lastRenderedPageBreak/>
              <w:t>школьников, талантливой молодежи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Доля  талантливых школьников, </w:t>
            </w:r>
            <w:r w:rsidRPr="00442910">
              <w:lastRenderedPageBreak/>
              <w:t>получивших поддержку со стороны  государства,  мэра Невельского городского округа -  не менее 2,5%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рамках п.10.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17.3.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  <w:rPr>
                <w:i/>
                <w:iCs/>
              </w:rPr>
            </w:pPr>
            <w:r w:rsidRPr="00442910">
              <w:t>Проведение мониторинга системы общего, дошкольного и дополнительного образования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Охват образовательных организаций дошкольного, общего и дополнительного образования мониторинговыми исследованиями-100%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18.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</w:pPr>
            <w:r w:rsidRPr="00442910">
              <w:rPr>
                <w:b/>
                <w:bCs/>
              </w:rPr>
              <w:t xml:space="preserve">Основное мероприятие </w:t>
            </w:r>
            <w:r w:rsidRPr="00442910">
              <w:t xml:space="preserve"> </w:t>
            </w:r>
          </w:p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</w:pPr>
            <w:r w:rsidRPr="00442910">
              <w:t>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rPr>
                <w:color w:val="000000"/>
              </w:rPr>
              <w:t>Удельный вес численности обучающихся на старшей ступени среднего общего образования в общей их численности, охваченных мероприятиями профессиональной ориентации не менее 75%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18.1.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rPr>
                <w:i/>
                <w:iCs/>
              </w:rPr>
            </w:pPr>
            <w:r w:rsidRPr="00442910">
              <w:t>Внедрение активных форм и методов профориентационной работы в процесс обучения и внеучебную деятельность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rPr>
                <w:color w:val="000000"/>
              </w:rPr>
              <w:t>Удельный вес численности обучающихся на старшей ступени среднего общего образования в общей их численности, охваченных мероприятиями профессиональной ориентации не менее 75%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18.2.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>Реализация  рекомендаций по организации профориентационной работы в образовательных учреждениях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rPr>
                <w:color w:val="000000"/>
              </w:rPr>
              <w:t>Удельный вес численности обучающихся на старшей ступени среднего общего образования в общей их численности, охваченных мероприятиями профессиональной ориентации не менее 75%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18.3.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 xml:space="preserve">Проведение консультирования для старшеклассников и их родителей по выбору профессиональной сферы и </w:t>
            </w:r>
            <w:r w:rsidRPr="00442910">
              <w:lastRenderedPageBreak/>
              <w:t>определению индивидуальной траектории профессионального и личного развития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rPr>
                <w:color w:val="000000"/>
              </w:rPr>
              <w:t xml:space="preserve">Удельный вес численности обучающихся на старшей ступени среднего общего образования в </w:t>
            </w:r>
            <w:r w:rsidRPr="00442910">
              <w:rPr>
                <w:color w:val="000000"/>
              </w:rPr>
              <w:lastRenderedPageBreak/>
              <w:t>общей их численности, охваченных мероприятиями профессиональной ориентации не менее 75%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18.4.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>Привлечение представителей различных предприятий к мероприятиям по профориентации, проведение совместных мероприятий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rPr>
                <w:color w:val="000000"/>
              </w:rPr>
              <w:t>Удельный вес численности обучающихся на старшей ступени среднего общего образования в общей их численности, охваченных мероприятиями профессиональной ориентации не менее 75%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19.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Основное мероприятие </w:t>
            </w:r>
          </w:p>
          <w:p w:rsidR="007378BB" w:rsidRPr="00442910" w:rsidRDefault="007378BB" w:rsidP="00E26961">
            <w:pPr>
              <w:autoSpaceDE w:val="0"/>
              <w:adjustRightInd w:val="0"/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 </w:t>
            </w:r>
            <w:r w:rsidRPr="00442910">
              <w:t>Реализация социальных прав и гарантий детей-сирот и детей, оставшихся без попечения родителей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19.1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  <w:rPr>
                <w:i/>
                <w:iCs/>
              </w:rPr>
            </w:pPr>
            <w:r w:rsidRPr="00442910">
              <w:t>Проведение мероприятий по профилактике социального сиротства и жестокого обращения с детьми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образовательные учреждения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</w:pPr>
            <w:r w:rsidRPr="00442910">
              <w:t>Количество проведенных мероприятий по профилактике социального сиротства и жестокого обращения с детьми – не менее 24 ед.</w:t>
            </w:r>
          </w:p>
          <w:p w:rsidR="007378BB" w:rsidRPr="00442910" w:rsidRDefault="007378BB" w:rsidP="00E26961">
            <w:pPr>
              <w:autoSpaceDE w:val="0"/>
              <w:adjustRightInd w:val="0"/>
              <w:jc w:val="both"/>
            </w:pP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б\ф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20.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  <w:rPr>
                <w:b/>
                <w:bCs/>
              </w:rPr>
            </w:pPr>
            <w:r w:rsidRPr="00442910">
              <w:rPr>
                <w:b/>
                <w:bCs/>
              </w:rPr>
              <w:t xml:space="preserve">Основное мероприятие </w:t>
            </w:r>
          </w:p>
          <w:p w:rsidR="007378BB" w:rsidRPr="00442910" w:rsidRDefault="007378BB" w:rsidP="00E26961">
            <w:pPr>
              <w:autoSpaceDE w:val="0"/>
              <w:adjustRightInd w:val="0"/>
              <w:jc w:val="both"/>
              <w:outlineLvl w:val="0"/>
              <w:rPr>
                <w:b/>
                <w:bCs/>
              </w:rPr>
            </w:pPr>
            <w:r w:rsidRPr="00442910">
              <w:t>Организация отдыха, оздоровления и занятости детей и молодёжи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20.1.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Организация летних форм отдыха, оздоровления и занятости детей и молодёжи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июнь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Охват детей в возрасте 5 – 18 лет организованными формами отдыха, оздоровления и занятости не менее 95%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2722,0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20.2.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Организация многодневных туристических походов, палаточных лагерей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июнь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Охват детей и молодёжи в многодневных туристических походах не менее 2,7%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п.20.1.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20.3.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 xml:space="preserve">Организация временного  трудоустройства несовершеннолетних в возрасте  от 14 до 18 лет в летний период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июнь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Охват несовершенно-летних граждан в возрасте 14 – 18 лет трудовой занятостью не менее   20%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350,0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20.4.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Районный конкурс проектов, программ по организации летнего, отдыха, оздоровления и занятости детей и молодёжи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июнь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Участие в конкурсе 100% общеобразовательных учреждений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п.20.1.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20.5.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Укрепление материально – технической базы оздоровительных учреждений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июнь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август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</w:pPr>
            <w:r w:rsidRPr="00442910">
              <w:t>Соответствие оздоровительных учреждений современным требованиям 100%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п.20.1.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jc w:val="both"/>
              <w:rPr>
                <w:b/>
                <w:bCs/>
              </w:rPr>
            </w:pPr>
            <w:r w:rsidRPr="00442910">
              <w:rPr>
                <w:b/>
                <w:bCs/>
              </w:rPr>
              <w:t>Основное мероприятие</w:t>
            </w:r>
          </w:p>
          <w:p w:rsidR="007378BB" w:rsidRPr="00442910" w:rsidRDefault="007378BB" w:rsidP="00E26961">
            <w:pPr>
              <w:jc w:val="both"/>
            </w:pPr>
            <w:r w:rsidRPr="00442910">
              <w:t>«Развитие кадрового потенциала»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Социальные гарантии работникам  общеобразовательных учреждений: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21.1.1.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442910">
              <w:rPr>
                <w:rFonts w:eastAsia="HiddenHorzOCR"/>
              </w:rP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выплаты молодежи дополнительной  гарантии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130,00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21.1.2.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</w:pPr>
            <w:r w:rsidRPr="00442910">
              <w:t>Организация работы  по реализации  Указов Президента Российской Федерации</w:t>
            </w:r>
          </w:p>
          <w:p w:rsidR="007378BB" w:rsidRPr="00442910" w:rsidRDefault="007378BB" w:rsidP="00E2696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442910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мероприятия будет обеспечено 100%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В рамках п. 16.1</w:t>
            </w:r>
          </w:p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22.</w:t>
            </w:r>
          </w:p>
        </w:tc>
        <w:tc>
          <w:tcPr>
            <w:tcW w:w="15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ind w:right="626"/>
              <w:rPr>
                <w:b/>
                <w:bCs/>
              </w:rPr>
            </w:pPr>
            <w:r w:rsidRPr="00442910">
              <w:rPr>
                <w:b/>
                <w:bCs/>
              </w:rPr>
              <w:t>Охрана семьи и детства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22.1.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Закупка товаров, работ и услуг для обеспечения государственных                      (муниципальных) нужд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– Отдел опеки и попечительства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оплаты банковских услуг за переводы денежных средств опекунам, приемным родителям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11,2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22.2.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Обеспечение жилыми помещениями </w:t>
            </w:r>
            <w:r w:rsidRPr="00442910">
              <w:lastRenderedPageBreak/>
              <w:t>детей-сирот, детей ,оставшихся без попечения родителей, а также  детей, находящихся под опекой (попечительством),не имеющих закрепленного жилого помещения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lastRenderedPageBreak/>
              <w:t xml:space="preserve">ГРБС – Отдел </w:t>
            </w:r>
            <w:r w:rsidRPr="00442910">
              <w:lastRenderedPageBreak/>
              <w:t>опеки и попечительства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 xml:space="preserve">Обеспечение своевременной </w:t>
            </w:r>
            <w:r w:rsidRPr="00442910">
              <w:lastRenderedPageBreak/>
              <w:t>реализации социальных прав и гарантий детей-сирот и детей, оставшихся без попечения родителей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lastRenderedPageBreak/>
              <w:t>4336,6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22.3.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Выплата денежных средств на содержание ребёнка, находящегося под опекой(попечительством), в том числе в приёмной семье, и вознаграждение приёмному родителю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– Отдел опеки и попечительства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оплаты банковских услуг за переводы денежных средств опекунам, приемным родителям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41425,3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22.4.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442910">
              <w:t>Приобретение мебели приемными родителями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– Отдел опеки и попечительства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оплаты банковских услуг за переводы денежных средств опекунам, приемным родителям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100,0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22.5.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442910">
              <w:t>Проезд в отпуск приемным родителям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– Отдел опеки и попечительства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оплаты банковских услуг за переводы денежных средств опекунам, приемным родителям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1090,0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23.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2910">
              <w:rPr>
                <w:color w:val="000000"/>
              </w:rPr>
              <w:t>Организация физкультурно-оздоровительной работы граждан по месту жительства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 - Отдел физической культуры, спорта и молодёжной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Увеличение охвата детей организованными формами отдыха и занятости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353,1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24.</w:t>
            </w:r>
          </w:p>
        </w:tc>
        <w:tc>
          <w:tcPr>
            <w:tcW w:w="153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42910">
              <w:rPr>
                <w:b/>
                <w:bCs/>
                <w:color w:val="000000"/>
              </w:rPr>
              <w:t>Учебно-методический кабинет, централизованная  бухгалтерия,  группа  хозяйственного обслуживания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24.1.</w:t>
            </w:r>
          </w:p>
        </w:tc>
        <w:tc>
          <w:tcPr>
            <w:tcW w:w="4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Расходы на выплаты персоналу заработной платы</w:t>
            </w:r>
          </w:p>
        </w:tc>
        <w:tc>
          <w:tcPr>
            <w:tcW w:w="2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выплаты персоналу заработной платы</w:t>
            </w:r>
          </w:p>
        </w:tc>
        <w:tc>
          <w:tcPr>
            <w:tcW w:w="21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15437,00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24.2.</w:t>
            </w:r>
          </w:p>
        </w:tc>
        <w:tc>
          <w:tcPr>
            <w:tcW w:w="4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Закупка товаров, работ и услуг для обеспечения государственных                      (муниципальных) нужд</w:t>
            </w:r>
          </w:p>
        </w:tc>
        <w:tc>
          <w:tcPr>
            <w:tcW w:w="2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Выполнение требований законодательства</w:t>
            </w:r>
          </w:p>
        </w:tc>
        <w:tc>
          <w:tcPr>
            <w:tcW w:w="21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2691,00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t>24.3.</w:t>
            </w:r>
          </w:p>
        </w:tc>
        <w:tc>
          <w:tcPr>
            <w:tcW w:w="4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Дополнительная гарантия молодёжи, проживающей и работающей в Сахалинской области</w:t>
            </w:r>
          </w:p>
        </w:tc>
        <w:tc>
          <w:tcPr>
            <w:tcW w:w="2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выплаты молодежи дополнительной гарантии</w:t>
            </w:r>
          </w:p>
        </w:tc>
        <w:tc>
          <w:tcPr>
            <w:tcW w:w="21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100,00</w:t>
            </w:r>
          </w:p>
        </w:tc>
      </w:tr>
      <w:tr w:rsidR="007378BB" w:rsidRPr="00442910">
        <w:trPr>
          <w:gridAfter w:val="3"/>
          <w:wAfter w:w="11052" w:type="dxa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910">
              <w:lastRenderedPageBreak/>
              <w:t>24.4.</w:t>
            </w:r>
          </w:p>
        </w:tc>
        <w:tc>
          <w:tcPr>
            <w:tcW w:w="4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Предоставление ежемесячных выплат работникам муниципальных образовательных учреждений, имеющих государственные награды</w:t>
            </w:r>
          </w:p>
        </w:tc>
        <w:tc>
          <w:tcPr>
            <w:tcW w:w="2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ГРБС-отдел образования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январь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декабрь</w:t>
            </w:r>
          </w:p>
        </w:tc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</w:pPr>
            <w:r w:rsidRPr="00442910">
              <w:t>Обеспечение своевременной выплаты работникам, имеющим государственные награды</w:t>
            </w:r>
          </w:p>
        </w:tc>
        <w:tc>
          <w:tcPr>
            <w:tcW w:w="21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8BB" w:rsidRPr="00442910" w:rsidRDefault="007378BB" w:rsidP="00E2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10">
              <w:t>15,00</w:t>
            </w:r>
          </w:p>
        </w:tc>
      </w:tr>
    </w:tbl>
    <w:p w:rsidR="007378BB" w:rsidRPr="00442910" w:rsidRDefault="007378BB" w:rsidP="007378BB">
      <w:pPr>
        <w:rPr>
          <w:b/>
          <w:bCs/>
        </w:rPr>
      </w:pPr>
    </w:p>
    <w:p w:rsidR="007378BB" w:rsidRPr="00442910" w:rsidRDefault="007378BB" w:rsidP="007378BB"/>
    <w:p w:rsidR="007378BB" w:rsidRPr="00442910" w:rsidRDefault="007378BB" w:rsidP="007378BB">
      <w:pPr>
        <w:jc w:val="center"/>
      </w:pPr>
      <w:r>
        <w:t>____________________________</w:t>
      </w:r>
    </w:p>
    <w:p w:rsidR="007378BB" w:rsidRDefault="007378BB" w:rsidP="007378BB"/>
    <w:p w:rsidR="007378BB" w:rsidRDefault="007378BB"/>
    <w:sectPr w:rsidR="007378BB" w:rsidSect="007378BB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93" w:rsidRDefault="00276593">
      <w:r>
        <w:separator/>
      </w:r>
    </w:p>
  </w:endnote>
  <w:endnote w:type="continuationSeparator" w:id="0">
    <w:p w:rsidR="00276593" w:rsidRDefault="0027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93" w:rsidRDefault="00276593">
      <w:r>
        <w:separator/>
      </w:r>
    </w:p>
  </w:footnote>
  <w:footnote w:type="continuationSeparator" w:id="0">
    <w:p w:rsidR="00276593" w:rsidRDefault="0027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01'}"/>
    <w:docVar w:name="attr1#Наименование" w:val="VARCHAR#Об утверждении Плана-графика реализации муниципальной программы &quot;Развитие образования в муниципальном образовании &quot;Невельский городской округ&quot; на 2015-2020 годы&quot; на 2016 год"/>
    <w:docVar w:name="attr2#Вид документа" w:val="OID_TYPE#620219323=Распоряж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4-01'}"/>
    <w:docVar w:name="attr5#Бланк" w:val="OID_TYPE#"/>
    <w:docVar w:name="attr6#Номер документа" w:val="VARCHAR#64"/>
    <w:docVar w:name="attr7#Дата подписания" w:val="DATE#{d '2016-03-31'}"/>
    <w:docVar w:name="ESED_AutorEdition" w:val="Полякова Нина Васильевна"/>
    <w:docVar w:name="ESED_Edition" w:val="1"/>
    <w:docVar w:name="ESED_IDnum" w:val="21/2016-700"/>
    <w:docVar w:name="ESED_Lock" w:val="1"/>
    <w:docVar w:name="SPD_Annotation" w:val="N 64 от 31.03.2016 22/2016-700#Об утверждении Плана-графика реализации муниципальной программы &quot;Развитие образования в муниципальном образовании &quot;Невельский городской округ&quot; на 2015-2020 годы&quot; на 2016 год#Распоряжения администрации Невельского Городского округа   ТЕН Ольга Дюнсуевна – начальник отдела#Дата создания редакции: 01.04.2016"/>
    <w:docVar w:name="SPD_AreaName" w:val="Документ (ЕСЭД)"/>
    <w:docVar w:name="SPD_hostURL" w:val="storm"/>
    <w:docVar w:name="SPD_NumDoc" w:val="620292266"/>
    <w:docVar w:name="SPD_vDir" w:val="spd"/>
  </w:docVars>
  <w:rsids>
    <w:rsidRoot w:val="007378BB"/>
    <w:rsid w:val="00276593"/>
    <w:rsid w:val="002834DC"/>
    <w:rsid w:val="00442910"/>
    <w:rsid w:val="007378BB"/>
    <w:rsid w:val="00961DDC"/>
    <w:rsid w:val="009C37CD"/>
    <w:rsid w:val="00A501B2"/>
    <w:rsid w:val="00CC206D"/>
    <w:rsid w:val="00DA617F"/>
    <w:rsid w:val="00DD7915"/>
    <w:rsid w:val="00E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C6B1C-F2C3-4D0F-9394-D755345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B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378B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378B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378BB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7378BB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737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378B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378BB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73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link w:val="aa"/>
    <w:uiPriority w:val="99"/>
    <w:locked/>
    <w:rsid w:val="007378BB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No Spacing"/>
    <w:link w:val="a9"/>
    <w:uiPriority w:val="99"/>
    <w:qFormat/>
    <w:rsid w:val="007378BB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semiHidden/>
    <w:rsid w:val="00737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7378BB"/>
    <w:rPr>
      <w:color w:val="0000FF"/>
      <w:u w:val="single"/>
    </w:rPr>
  </w:style>
  <w:style w:type="paragraph" w:customStyle="1" w:styleId="Default">
    <w:name w:val="Default"/>
    <w:uiPriority w:val="99"/>
    <w:rsid w:val="007378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Documents%20and%20Settings\t.doroshko\&#1056;&#1072;&#1073;&#1086;&#1095;&#1080;&#1081;%20&#1089;&#1090;&#1086;&#1083;\&#1054;&#1073;&#1084;&#1077;&#1085;\331%20&#1050;&#1086;&#1085;&#1089;&#1091;&#1083;&#1100;&#1090;&#1072;&#1085;&#1090;&#1055;&#1083;&#1102;&#108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4124</Words>
  <Characters>23509</Characters>
  <Application>Microsoft Office Word</Application>
  <DocSecurity>0</DocSecurity>
  <Lines>195</Lines>
  <Paragraphs>55</Paragraphs>
  <ScaleCrop>false</ScaleCrop>
  <Company>Администрация. Невельск</Company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2025-01-29T23:59:00Z</dcterms:created>
  <dcterms:modified xsi:type="dcterms:W3CDTF">2025-01-29T23:59:00Z</dcterms:modified>
</cp:coreProperties>
</file>