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C4" w:rsidRPr="00F608A3" w:rsidRDefault="00BF39C4" w:rsidP="00BF39C4">
      <w:pPr>
        <w:widowControl w:val="0"/>
        <w:autoSpaceDE w:val="0"/>
        <w:autoSpaceDN w:val="0"/>
        <w:adjustRightInd w:val="0"/>
        <w:spacing w:after="0" w:line="240" w:lineRule="auto"/>
        <w:outlineLvl w:val="0"/>
        <w:rPr>
          <w:rFonts w:eastAsia="Calibri" w:cs="Times New Roman"/>
          <w:color w:val="auto"/>
          <w:sz w:val="20"/>
          <w:szCs w:val="20"/>
        </w:rPr>
      </w:pPr>
      <w:r>
        <w:rPr>
          <w:rFonts w:eastAsia="Calibri" w:cs="Times New Roman"/>
          <w:color w:val="auto"/>
          <w:sz w:val="22"/>
        </w:rPr>
        <w:t xml:space="preserve"> </w:t>
      </w:r>
      <w:r w:rsidRPr="00F608A3">
        <w:rPr>
          <w:rFonts w:eastAsia="Calibri" w:cs="Times New Roman"/>
          <w:color w:val="auto"/>
          <w:sz w:val="22"/>
        </w:rPr>
        <w:t xml:space="preserve">                                                                                                                              </w:t>
      </w:r>
      <w:r w:rsidRPr="00F608A3">
        <w:rPr>
          <w:rFonts w:eastAsia="Calibri" w:cs="Times New Roman"/>
          <w:color w:val="auto"/>
          <w:sz w:val="20"/>
          <w:szCs w:val="20"/>
        </w:rPr>
        <w:t>Утвержден</w:t>
      </w:r>
      <w:r>
        <w:rPr>
          <w:rFonts w:eastAsia="Calibri" w:cs="Times New Roman"/>
          <w:color w:val="auto"/>
          <w:sz w:val="20"/>
          <w:szCs w:val="20"/>
        </w:rPr>
        <w:t>а</w:t>
      </w:r>
    </w:p>
    <w:p w:rsidR="00BF39C4" w:rsidRPr="00F608A3" w:rsidRDefault="00BF39C4" w:rsidP="00BF39C4">
      <w:pPr>
        <w:widowControl w:val="0"/>
        <w:autoSpaceDE w:val="0"/>
        <w:autoSpaceDN w:val="0"/>
        <w:adjustRightInd w:val="0"/>
        <w:spacing w:after="0" w:line="240" w:lineRule="auto"/>
        <w:rPr>
          <w:rFonts w:eastAsia="Calibri" w:cs="Times New Roman"/>
          <w:color w:val="auto"/>
          <w:sz w:val="20"/>
          <w:szCs w:val="20"/>
        </w:rPr>
      </w:pPr>
      <w:r w:rsidRPr="00F608A3">
        <w:rPr>
          <w:rFonts w:eastAsia="Calibri" w:cs="Times New Roman"/>
          <w:color w:val="auto"/>
          <w:sz w:val="20"/>
          <w:szCs w:val="20"/>
        </w:rPr>
        <w:t xml:space="preserve">                                                                                                                                            Решением Собрания</w:t>
      </w:r>
    </w:p>
    <w:p w:rsidR="00BF39C4" w:rsidRPr="00F608A3" w:rsidRDefault="00BF39C4" w:rsidP="00BF39C4">
      <w:pPr>
        <w:widowControl w:val="0"/>
        <w:autoSpaceDE w:val="0"/>
        <w:autoSpaceDN w:val="0"/>
        <w:adjustRightInd w:val="0"/>
        <w:spacing w:after="0" w:line="240" w:lineRule="auto"/>
        <w:rPr>
          <w:rFonts w:eastAsia="Calibri" w:cs="Times New Roman"/>
          <w:color w:val="auto"/>
          <w:sz w:val="20"/>
          <w:szCs w:val="20"/>
        </w:rPr>
      </w:pPr>
      <w:r w:rsidRPr="00F608A3">
        <w:rPr>
          <w:rFonts w:eastAsia="Calibri" w:cs="Times New Roman"/>
          <w:color w:val="auto"/>
          <w:sz w:val="20"/>
          <w:szCs w:val="20"/>
        </w:rPr>
        <w:t xml:space="preserve">                                                                                                                                            Невельского городского</w:t>
      </w:r>
    </w:p>
    <w:p w:rsidR="00BF39C4" w:rsidRPr="00F608A3" w:rsidRDefault="00BF39C4" w:rsidP="00BF39C4">
      <w:pPr>
        <w:widowControl w:val="0"/>
        <w:autoSpaceDE w:val="0"/>
        <w:autoSpaceDN w:val="0"/>
        <w:adjustRightInd w:val="0"/>
        <w:spacing w:after="0" w:line="240" w:lineRule="auto"/>
        <w:rPr>
          <w:rFonts w:eastAsia="Calibri" w:cs="Times New Roman"/>
          <w:color w:val="auto"/>
          <w:sz w:val="20"/>
          <w:szCs w:val="20"/>
        </w:rPr>
      </w:pPr>
      <w:r w:rsidRPr="00F608A3">
        <w:rPr>
          <w:rFonts w:eastAsia="Calibri" w:cs="Times New Roman"/>
          <w:color w:val="auto"/>
          <w:sz w:val="20"/>
          <w:szCs w:val="20"/>
        </w:rPr>
        <w:t xml:space="preserve">                                                                                                                                            округа</w:t>
      </w:r>
    </w:p>
    <w:p w:rsidR="00BF39C4" w:rsidRPr="00F608A3" w:rsidRDefault="00BF39C4" w:rsidP="00BF39C4">
      <w:pPr>
        <w:widowControl w:val="0"/>
        <w:autoSpaceDE w:val="0"/>
        <w:autoSpaceDN w:val="0"/>
        <w:adjustRightInd w:val="0"/>
        <w:spacing w:after="0" w:line="240" w:lineRule="auto"/>
        <w:rPr>
          <w:rFonts w:eastAsia="Calibri" w:cs="Times New Roman"/>
          <w:color w:val="auto"/>
          <w:sz w:val="20"/>
          <w:szCs w:val="20"/>
        </w:rPr>
      </w:pPr>
      <w:r w:rsidRPr="00F608A3">
        <w:rPr>
          <w:rFonts w:eastAsia="Calibri" w:cs="Times New Roman"/>
          <w:color w:val="auto"/>
          <w:sz w:val="20"/>
          <w:szCs w:val="20"/>
        </w:rPr>
        <w:t xml:space="preserve">                                                                                                                                            от «</w:t>
      </w:r>
      <w:r>
        <w:rPr>
          <w:rFonts w:eastAsia="Calibri" w:cs="Times New Roman"/>
          <w:color w:val="auto"/>
          <w:sz w:val="20"/>
          <w:szCs w:val="20"/>
          <w:u w:val="single"/>
        </w:rPr>
        <w:t>28</w:t>
      </w:r>
      <w:r w:rsidRPr="00F608A3">
        <w:rPr>
          <w:rFonts w:eastAsia="Calibri" w:cs="Times New Roman"/>
          <w:color w:val="auto"/>
          <w:sz w:val="20"/>
          <w:szCs w:val="20"/>
        </w:rPr>
        <w:t xml:space="preserve">» </w:t>
      </w:r>
      <w:r w:rsidRPr="00F608A3">
        <w:rPr>
          <w:rFonts w:eastAsia="Calibri" w:cs="Times New Roman"/>
          <w:color w:val="auto"/>
          <w:sz w:val="20"/>
          <w:szCs w:val="20"/>
          <w:u w:val="single"/>
        </w:rPr>
        <w:t>июня</w:t>
      </w:r>
      <w:r w:rsidRPr="00F608A3">
        <w:rPr>
          <w:rFonts w:eastAsia="Calibri" w:cs="Times New Roman"/>
          <w:color w:val="auto"/>
          <w:sz w:val="20"/>
          <w:szCs w:val="20"/>
        </w:rPr>
        <w:t xml:space="preserve"> 2019г. № </w:t>
      </w:r>
      <w:r w:rsidR="00636F9F" w:rsidRPr="00636F9F">
        <w:rPr>
          <w:rFonts w:eastAsia="Calibri" w:cs="Times New Roman"/>
          <w:color w:val="auto"/>
          <w:sz w:val="20"/>
          <w:szCs w:val="20"/>
          <w:u w:val="single"/>
        </w:rPr>
        <w:t>627</w:t>
      </w:r>
      <w:r w:rsidRPr="00F608A3">
        <w:rPr>
          <w:rFonts w:eastAsia="Calibri" w:cs="Times New Roman"/>
          <w:color w:val="auto"/>
          <w:sz w:val="20"/>
          <w:szCs w:val="20"/>
        </w:rPr>
        <w:t xml:space="preserve">     </w:t>
      </w:r>
    </w:p>
    <w:p w:rsidR="00BF39C4" w:rsidRPr="00F608A3" w:rsidRDefault="00BF39C4" w:rsidP="00BF39C4">
      <w:pPr>
        <w:widowControl w:val="0"/>
        <w:autoSpaceDE w:val="0"/>
        <w:autoSpaceDN w:val="0"/>
        <w:adjustRightInd w:val="0"/>
        <w:spacing w:after="0" w:line="240" w:lineRule="auto"/>
        <w:rPr>
          <w:rFonts w:eastAsia="Calibri" w:cs="Times New Roman"/>
          <w:color w:val="auto"/>
          <w:sz w:val="22"/>
        </w:rPr>
      </w:pPr>
      <w:r w:rsidRPr="00F608A3">
        <w:rPr>
          <w:rFonts w:eastAsia="Calibri" w:cs="Times New Roman"/>
          <w:color w:val="auto"/>
          <w:sz w:val="20"/>
          <w:szCs w:val="20"/>
        </w:rPr>
        <w:t xml:space="preserve"> </w:t>
      </w:r>
      <w:r w:rsidRPr="00F608A3">
        <w:rPr>
          <w:rFonts w:eastAsia="Calibri" w:cs="Times New Roman"/>
          <w:color w:val="auto"/>
          <w:sz w:val="22"/>
        </w:rPr>
        <w:t xml:space="preserve">                                                                </w:t>
      </w:r>
    </w:p>
    <w:p w:rsidR="00BF39C4" w:rsidRPr="00F608A3" w:rsidRDefault="00BF39C4" w:rsidP="00BF39C4">
      <w:pPr>
        <w:tabs>
          <w:tab w:val="left" w:pos="567"/>
        </w:tabs>
        <w:spacing w:after="0" w:line="360" w:lineRule="auto"/>
        <w:rPr>
          <w:rFonts w:ascii="Arial Narrow" w:eastAsia="Times New Roman" w:hAnsi="Arial Narrow" w:cs="Times New Roman"/>
          <w:b/>
          <w:color w:val="auto"/>
          <w:sz w:val="36"/>
          <w:szCs w:val="36"/>
          <w:lang w:eastAsia="ru-RU"/>
        </w:rPr>
      </w:pPr>
    </w:p>
    <w:p w:rsidR="00BF39C4" w:rsidRPr="00F608A3" w:rsidRDefault="00BF39C4" w:rsidP="00BF39C4">
      <w:pPr>
        <w:tabs>
          <w:tab w:val="left" w:pos="567"/>
        </w:tabs>
        <w:spacing w:after="0" w:line="360" w:lineRule="auto"/>
        <w:rPr>
          <w:rFonts w:ascii="Arial Narrow" w:eastAsia="Times New Roman" w:hAnsi="Arial Narrow" w:cs="Times New Roman"/>
          <w:b/>
          <w:color w:val="auto"/>
          <w:szCs w:val="24"/>
          <w:lang w:eastAsia="ru-RU"/>
        </w:rPr>
      </w:pPr>
      <w:r w:rsidRPr="00F608A3">
        <w:rPr>
          <w:rFonts w:ascii="Arial Narrow" w:eastAsia="Times New Roman" w:hAnsi="Arial Narrow" w:cs="Times New Roman"/>
          <w:b/>
          <w:color w:val="auto"/>
          <w:sz w:val="36"/>
          <w:szCs w:val="36"/>
          <w:lang w:eastAsia="ru-RU"/>
        </w:rPr>
        <w:t xml:space="preserve"> </w:t>
      </w:r>
    </w:p>
    <w:p w:rsidR="00BF39C4" w:rsidRPr="00F608A3" w:rsidRDefault="00BF39C4" w:rsidP="00BF39C4">
      <w:pPr>
        <w:spacing w:after="0" w:line="240" w:lineRule="auto"/>
        <w:jc w:val="center"/>
        <w:rPr>
          <w:b/>
          <w:sz w:val="36"/>
          <w:szCs w:val="36"/>
          <w:lang w:eastAsia="ru-RU"/>
        </w:rPr>
      </w:pPr>
      <w:r w:rsidRPr="00F608A3">
        <w:rPr>
          <w:b/>
          <w:sz w:val="36"/>
          <w:szCs w:val="36"/>
          <w:lang w:eastAsia="ru-RU"/>
        </w:rPr>
        <w:t xml:space="preserve">ПРОГРАММА  </w:t>
      </w:r>
    </w:p>
    <w:p w:rsidR="00BF39C4" w:rsidRPr="00F608A3" w:rsidRDefault="00BF39C4" w:rsidP="00BF39C4">
      <w:pPr>
        <w:spacing w:after="0" w:line="240" w:lineRule="auto"/>
        <w:jc w:val="center"/>
        <w:rPr>
          <w:b/>
          <w:sz w:val="32"/>
          <w:szCs w:val="32"/>
          <w:lang w:eastAsia="ru-RU"/>
        </w:rPr>
      </w:pPr>
      <w:r w:rsidRPr="00F608A3">
        <w:rPr>
          <w:b/>
          <w:sz w:val="32"/>
          <w:szCs w:val="32"/>
          <w:lang w:eastAsia="ru-RU"/>
        </w:rPr>
        <w:t xml:space="preserve">комплексного развития </w:t>
      </w:r>
      <w:r>
        <w:rPr>
          <w:b/>
          <w:sz w:val="32"/>
          <w:szCs w:val="32"/>
          <w:lang w:eastAsia="ru-RU"/>
        </w:rPr>
        <w:t xml:space="preserve">транспортной </w:t>
      </w:r>
      <w:r w:rsidRPr="00F608A3">
        <w:rPr>
          <w:b/>
          <w:sz w:val="32"/>
          <w:szCs w:val="32"/>
          <w:lang w:eastAsia="ru-RU"/>
        </w:rPr>
        <w:t>инфраструктуры</w:t>
      </w:r>
    </w:p>
    <w:p w:rsidR="00BF39C4" w:rsidRDefault="00BF39C4" w:rsidP="00BF39C4">
      <w:pPr>
        <w:spacing w:after="0" w:line="240" w:lineRule="auto"/>
        <w:jc w:val="center"/>
        <w:rPr>
          <w:b/>
          <w:sz w:val="18"/>
          <w:szCs w:val="18"/>
          <w:lang w:eastAsia="ru-RU"/>
        </w:rPr>
      </w:pPr>
      <w:r w:rsidRPr="00F608A3">
        <w:rPr>
          <w:b/>
          <w:sz w:val="32"/>
          <w:szCs w:val="32"/>
          <w:lang w:eastAsia="ru-RU"/>
        </w:rPr>
        <w:t>муниципального образования «Невельский городской округ»</w:t>
      </w:r>
    </w:p>
    <w:p w:rsidR="00BF39C4" w:rsidRDefault="00BF39C4" w:rsidP="00BF39C4">
      <w:pPr>
        <w:spacing w:after="0" w:line="240" w:lineRule="auto"/>
        <w:jc w:val="center"/>
        <w:rPr>
          <w:b/>
          <w:sz w:val="18"/>
          <w:szCs w:val="18"/>
          <w:lang w:eastAsia="ru-RU"/>
        </w:rPr>
      </w:pPr>
    </w:p>
    <w:p w:rsidR="00BF39C4" w:rsidRPr="00F608A3" w:rsidRDefault="00BF39C4" w:rsidP="00BF39C4">
      <w:pPr>
        <w:spacing w:after="0" w:line="240" w:lineRule="auto"/>
        <w:jc w:val="center"/>
        <w:rPr>
          <w:rFonts w:eastAsia="Times New Roman" w:cs="Times New Roman"/>
          <w:color w:val="auto"/>
          <w:sz w:val="18"/>
          <w:szCs w:val="18"/>
          <w:lang w:eastAsia="ru-RU"/>
        </w:rPr>
      </w:pPr>
    </w:p>
    <w:p w:rsidR="00BF39C4" w:rsidRPr="00F608A3" w:rsidRDefault="00BF39C4" w:rsidP="00BF39C4">
      <w:pPr>
        <w:spacing w:after="0" w:line="360" w:lineRule="auto"/>
        <w:jc w:val="center"/>
        <w:rPr>
          <w:rFonts w:eastAsia="Times New Roman" w:cs="Times New Roman"/>
          <w:color w:val="auto"/>
          <w:sz w:val="36"/>
          <w:szCs w:val="36"/>
          <w:lang w:eastAsia="ru-RU"/>
        </w:rPr>
      </w:pPr>
      <w:r w:rsidRPr="00F608A3">
        <w:rPr>
          <w:rFonts w:ascii="Calibri" w:eastAsia="Times New Roman" w:hAnsi="Calibri" w:cs="Times New Roman"/>
          <w:noProof/>
          <w:color w:val="auto"/>
          <w:sz w:val="22"/>
          <w:lang w:eastAsia="ru-RU"/>
        </w:rPr>
        <mc:AlternateContent>
          <mc:Choice Requires="wps">
            <w:drawing>
              <wp:anchor distT="0" distB="0" distL="114300" distR="114300" simplePos="0" relativeHeight="251659264" behindDoc="0" locked="0" layoutInCell="1" allowOverlap="1" wp14:anchorId="73806EE3" wp14:editId="212B00BD">
                <wp:simplePos x="0" y="0"/>
                <wp:positionH relativeFrom="column">
                  <wp:posOffset>-11762</wp:posOffset>
                </wp:positionH>
                <wp:positionV relativeFrom="paragraph">
                  <wp:posOffset>33848</wp:posOffset>
                </wp:positionV>
                <wp:extent cx="5962650" cy="90805"/>
                <wp:effectExtent l="19050" t="19050" r="38100" b="61595"/>
                <wp:wrapNone/>
                <wp:docPr id="16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9080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271CF" id="Rectangle 4" o:spid="_x0000_s1026" style="position:absolute;margin-left:-.95pt;margin-top:2.65pt;width:469.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" fillcolor="#c0504d" strokecolor="#f2f2f2" strokeweight="3pt">
                <v:shadow on="t" color="#622423" opacity=".5" offset="1pt"/>
              </v:rect>
            </w:pict>
          </mc:Fallback>
        </mc:AlternateContent>
      </w:r>
    </w:p>
    <w:p w:rsidR="00BF39C4" w:rsidRPr="00F608A3" w:rsidRDefault="00BF39C4" w:rsidP="00BF39C4">
      <w:pPr>
        <w:spacing w:after="0" w:line="288" w:lineRule="auto"/>
        <w:jc w:val="center"/>
        <w:rPr>
          <w:rFonts w:ascii="Arial Narrow" w:eastAsia="Times New Roman" w:hAnsi="Arial Narrow" w:cs="Times New Roman"/>
          <w:b/>
          <w:color w:val="auto"/>
          <w:sz w:val="40"/>
          <w:szCs w:val="40"/>
          <w:lang w:eastAsia="ru-RU"/>
        </w:rPr>
      </w:pPr>
      <w:r w:rsidRPr="00F608A3">
        <w:rPr>
          <w:rFonts w:ascii="Arial Narrow" w:eastAsia="Times New Roman" w:hAnsi="Arial Narrow" w:cs="Times New Roman"/>
          <w:b/>
          <w:noProof/>
          <w:color w:val="auto"/>
          <w:sz w:val="40"/>
          <w:szCs w:val="40"/>
          <w:lang w:eastAsia="ru-RU"/>
        </w:rPr>
        <w:drawing>
          <wp:inline distT="0" distB="0" distL="0" distR="0" wp14:anchorId="09C81952" wp14:editId="5C801D47">
            <wp:extent cx="5947410" cy="3951605"/>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7410" cy="3951605"/>
                    </a:xfrm>
                    <a:prstGeom prst="rect">
                      <a:avLst/>
                    </a:prstGeom>
                    <a:noFill/>
                    <a:ln>
                      <a:noFill/>
                    </a:ln>
                  </pic:spPr>
                </pic:pic>
              </a:graphicData>
            </a:graphic>
          </wp:inline>
        </w:drawing>
      </w:r>
    </w:p>
    <w:p w:rsidR="00BF39C4" w:rsidRPr="00F608A3" w:rsidRDefault="00BF39C4" w:rsidP="00BF39C4">
      <w:pPr>
        <w:spacing w:after="0" w:line="288" w:lineRule="auto"/>
        <w:jc w:val="center"/>
        <w:rPr>
          <w:rFonts w:ascii="Arial Narrow" w:eastAsia="Times New Roman" w:hAnsi="Arial Narrow" w:cs="Times New Roman"/>
          <w:b/>
          <w:color w:val="auto"/>
          <w:sz w:val="40"/>
          <w:szCs w:val="40"/>
          <w:lang w:eastAsia="ru-RU"/>
        </w:rPr>
      </w:pPr>
      <w:r w:rsidRPr="00F608A3">
        <w:rPr>
          <w:rFonts w:ascii="Calibri" w:eastAsia="Times New Roman" w:hAnsi="Calibri" w:cs="Times New Roman"/>
          <w:noProof/>
          <w:color w:val="auto"/>
          <w:sz w:val="22"/>
          <w:lang w:eastAsia="ru-RU"/>
        </w:rPr>
        <mc:AlternateContent>
          <mc:Choice Requires="wps">
            <w:drawing>
              <wp:anchor distT="0" distB="0" distL="114300" distR="114300" simplePos="0" relativeHeight="251660288" behindDoc="0" locked="0" layoutInCell="1" allowOverlap="1" wp14:anchorId="39F0195D" wp14:editId="4B09E631">
                <wp:simplePos x="0" y="0"/>
                <wp:positionH relativeFrom="column">
                  <wp:posOffset>-11762</wp:posOffset>
                </wp:positionH>
                <wp:positionV relativeFrom="paragraph">
                  <wp:posOffset>164078</wp:posOffset>
                </wp:positionV>
                <wp:extent cx="5962650" cy="90805"/>
                <wp:effectExtent l="19050" t="19050" r="38100" b="61595"/>
                <wp:wrapNone/>
                <wp:docPr id="16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9080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42502" id="Rectangle 179" o:spid="_x0000_s1026" style="position:absolute;margin-left:-.95pt;margin-top:12.9pt;width:469.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" fillcolor="#c0504d" strokecolor="#f2f2f2" strokeweight="3pt">
                <v:shadow on="t" color="#622423" opacity=".5" offset="1pt"/>
              </v:rect>
            </w:pict>
          </mc:Fallback>
        </mc:AlternateContent>
      </w:r>
    </w:p>
    <w:p w:rsidR="00BF39C4" w:rsidRPr="00F608A3" w:rsidRDefault="00BF39C4" w:rsidP="00BF39C4">
      <w:pPr>
        <w:spacing w:after="0" w:line="288" w:lineRule="auto"/>
        <w:jc w:val="center"/>
        <w:rPr>
          <w:rFonts w:ascii="Arial Narrow" w:eastAsia="Times New Roman" w:hAnsi="Arial Narrow" w:cs="Times New Roman"/>
          <w:b/>
          <w:color w:val="auto"/>
          <w:sz w:val="36"/>
          <w:szCs w:val="36"/>
          <w:lang w:eastAsia="ru-RU"/>
        </w:rPr>
      </w:pPr>
    </w:p>
    <w:p w:rsidR="00BF39C4" w:rsidRPr="00F608A3" w:rsidRDefault="00BF39C4" w:rsidP="00BF39C4">
      <w:pPr>
        <w:spacing w:after="0" w:line="288" w:lineRule="auto"/>
        <w:jc w:val="center"/>
        <w:rPr>
          <w:rFonts w:ascii="Arial Narrow" w:eastAsia="Times New Roman" w:hAnsi="Arial Narrow" w:cs="Times New Roman"/>
          <w:color w:val="auto"/>
          <w:sz w:val="40"/>
          <w:szCs w:val="40"/>
          <w:lang w:eastAsia="ru-RU"/>
        </w:rPr>
      </w:pPr>
    </w:p>
    <w:p w:rsidR="00BF39C4" w:rsidRDefault="00BF39C4" w:rsidP="00BF39C4">
      <w:pPr>
        <w:spacing w:after="0" w:line="288" w:lineRule="auto"/>
        <w:jc w:val="center"/>
        <w:rPr>
          <w:rFonts w:ascii="Arial Narrow" w:eastAsia="Times New Roman" w:hAnsi="Arial Narrow" w:cs="Times New Roman"/>
          <w:color w:val="auto"/>
          <w:sz w:val="40"/>
          <w:szCs w:val="40"/>
          <w:lang w:eastAsia="ru-RU"/>
        </w:rPr>
      </w:pPr>
    </w:p>
    <w:p w:rsidR="00BF39C4" w:rsidRDefault="00BF39C4" w:rsidP="00BF39C4">
      <w:pPr>
        <w:spacing w:after="0" w:line="288" w:lineRule="auto"/>
        <w:jc w:val="center"/>
        <w:rPr>
          <w:rFonts w:ascii="Arial Narrow" w:eastAsia="Times New Roman" w:hAnsi="Arial Narrow" w:cs="Times New Roman"/>
          <w:color w:val="auto"/>
          <w:sz w:val="40"/>
          <w:szCs w:val="40"/>
          <w:lang w:eastAsia="ru-RU"/>
        </w:rPr>
      </w:pPr>
    </w:p>
    <w:p w:rsidR="00BF39C4" w:rsidRDefault="00BF39C4" w:rsidP="00BF39C4">
      <w:pPr>
        <w:spacing w:after="0" w:line="288" w:lineRule="auto"/>
        <w:jc w:val="center"/>
        <w:rPr>
          <w:rFonts w:ascii="Arial Narrow" w:eastAsia="Times New Roman" w:hAnsi="Arial Narrow" w:cs="Times New Roman"/>
          <w:color w:val="auto"/>
          <w:sz w:val="40"/>
          <w:szCs w:val="40"/>
          <w:lang w:eastAsia="ru-RU"/>
        </w:rPr>
      </w:pPr>
    </w:p>
    <w:p w:rsidR="00BF39C4" w:rsidRPr="004C2FA5" w:rsidRDefault="004C2FA5" w:rsidP="00A53C6E">
      <w:pPr>
        <w:spacing w:after="0" w:line="240" w:lineRule="auto"/>
        <w:jc w:val="center"/>
        <w:rPr>
          <w:b/>
          <w:sz w:val="28"/>
          <w:szCs w:val="28"/>
          <w:lang w:eastAsia="ru-RU"/>
        </w:rPr>
      </w:pPr>
      <w:r>
        <w:rPr>
          <w:b/>
          <w:sz w:val="28"/>
          <w:szCs w:val="28"/>
          <w:lang w:eastAsia="ru-RU"/>
        </w:rPr>
        <w:t>2019г.</w:t>
      </w:r>
    </w:p>
    <w:p w:rsidR="0067024A" w:rsidRPr="001F2A72" w:rsidRDefault="0067024A" w:rsidP="00A53C6E">
      <w:pPr>
        <w:spacing w:after="0" w:line="240" w:lineRule="auto"/>
        <w:jc w:val="center"/>
        <w:rPr>
          <w:b/>
          <w:sz w:val="32"/>
          <w:szCs w:val="32"/>
          <w:lang w:eastAsia="ru-RU"/>
        </w:rPr>
      </w:pPr>
      <w:r w:rsidRPr="001F2A72">
        <w:rPr>
          <w:b/>
          <w:sz w:val="32"/>
          <w:szCs w:val="32"/>
          <w:lang w:eastAsia="ru-RU"/>
        </w:rPr>
        <w:lastRenderedPageBreak/>
        <w:t>Программа комплексного развития</w:t>
      </w:r>
    </w:p>
    <w:p w:rsidR="009B5DC2" w:rsidRPr="001F2A72" w:rsidRDefault="00D81B50" w:rsidP="00A53C6E">
      <w:pPr>
        <w:spacing w:after="0" w:line="240" w:lineRule="auto"/>
        <w:jc w:val="center"/>
        <w:rPr>
          <w:b/>
          <w:sz w:val="32"/>
          <w:szCs w:val="32"/>
          <w:lang w:eastAsia="ru-RU"/>
        </w:rPr>
      </w:pPr>
      <w:r w:rsidRPr="001F2A72">
        <w:rPr>
          <w:b/>
          <w:sz w:val="32"/>
          <w:szCs w:val="32"/>
          <w:lang w:eastAsia="ru-RU"/>
        </w:rPr>
        <w:t>транспортной</w:t>
      </w:r>
      <w:r w:rsidR="0067024A" w:rsidRPr="001F2A72">
        <w:rPr>
          <w:b/>
          <w:sz w:val="32"/>
          <w:szCs w:val="32"/>
          <w:lang w:eastAsia="ru-RU"/>
        </w:rPr>
        <w:t xml:space="preserve"> инфраструктуры</w:t>
      </w:r>
    </w:p>
    <w:p w:rsidR="009B5DC2" w:rsidRPr="001F2A72" w:rsidRDefault="009B5DC2" w:rsidP="00A53C6E">
      <w:pPr>
        <w:spacing w:after="0" w:line="240" w:lineRule="auto"/>
        <w:jc w:val="center"/>
        <w:rPr>
          <w:b/>
          <w:sz w:val="32"/>
          <w:szCs w:val="32"/>
          <w:lang w:eastAsia="ru-RU"/>
        </w:rPr>
      </w:pPr>
      <w:r w:rsidRPr="001F2A72">
        <w:rPr>
          <w:b/>
          <w:sz w:val="32"/>
          <w:szCs w:val="32"/>
          <w:lang w:eastAsia="ru-RU"/>
        </w:rPr>
        <w:t>муниципального образования</w:t>
      </w:r>
    </w:p>
    <w:p w:rsidR="009B5DC2" w:rsidRPr="001F2A72" w:rsidRDefault="009B5DC2" w:rsidP="00A53C6E">
      <w:pPr>
        <w:spacing w:after="0" w:line="240" w:lineRule="auto"/>
        <w:jc w:val="center"/>
        <w:rPr>
          <w:b/>
          <w:sz w:val="32"/>
          <w:szCs w:val="32"/>
          <w:lang w:eastAsia="ru-RU"/>
        </w:rPr>
      </w:pPr>
      <w:r w:rsidRPr="001F2A72">
        <w:rPr>
          <w:b/>
          <w:sz w:val="32"/>
          <w:szCs w:val="32"/>
          <w:lang w:eastAsia="ru-RU"/>
        </w:rPr>
        <w:t>«Невельский городской округ»</w:t>
      </w:r>
    </w:p>
    <w:p w:rsidR="009B5DC2" w:rsidRPr="001F2A72" w:rsidRDefault="009B5DC2" w:rsidP="00A53C6E">
      <w:pPr>
        <w:spacing w:after="0" w:line="240" w:lineRule="auto"/>
        <w:ind w:firstLine="709"/>
        <w:jc w:val="both"/>
        <w:rPr>
          <w:b/>
          <w:lang w:eastAsia="ru-RU"/>
        </w:rPr>
      </w:pPr>
    </w:p>
    <w:p w:rsidR="009B5DC2" w:rsidRPr="001F2A72" w:rsidRDefault="009B5DC2" w:rsidP="00A53C6E">
      <w:pPr>
        <w:spacing w:after="0" w:line="240" w:lineRule="auto"/>
        <w:ind w:firstLine="709"/>
        <w:jc w:val="both"/>
        <w:rPr>
          <w:b/>
          <w:lang w:eastAsia="ru-RU"/>
        </w:rPr>
      </w:pPr>
    </w:p>
    <w:tbl>
      <w:tblPr>
        <w:tblStyle w:val="af2"/>
        <w:tblpPr w:leftFromText="180" w:rightFromText="180" w:vertAnchor="text" w:horzAnchor="margin" w:tblpXSpec="center" w:tblpY="37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819"/>
      </w:tblGrid>
      <w:tr w:rsidR="00C366BD" w:rsidRPr="001F2A72" w:rsidTr="00C366BD">
        <w:tc>
          <w:tcPr>
            <w:tcW w:w="3828" w:type="dxa"/>
          </w:tcPr>
          <w:p w:rsidR="00C366BD" w:rsidRPr="001F2A72" w:rsidRDefault="00C366BD" w:rsidP="00A53C6E">
            <w:pPr>
              <w:ind w:firstLine="175"/>
              <w:jc w:val="both"/>
              <w:rPr>
                <w:lang w:eastAsia="ru-RU"/>
              </w:rPr>
            </w:pPr>
            <w:r w:rsidRPr="001F2A72">
              <w:rPr>
                <w:lang w:eastAsia="ru-RU"/>
              </w:rPr>
              <w:t>Заказчик:</w:t>
            </w:r>
          </w:p>
          <w:p w:rsidR="00C366BD" w:rsidRPr="001F2A72" w:rsidRDefault="00C366BD" w:rsidP="00A53C6E">
            <w:pPr>
              <w:ind w:firstLine="175"/>
              <w:jc w:val="both"/>
              <w:rPr>
                <w:lang w:eastAsia="ru-RU"/>
              </w:rPr>
            </w:pPr>
          </w:p>
          <w:p w:rsidR="00C366BD" w:rsidRPr="001F2A72" w:rsidRDefault="00C366BD" w:rsidP="00A53C6E">
            <w:pPr>
              <w:ind w:firstLine="175"/>
              <w:jc w:val="both"/>
              <w:rPr>
                <w:lang w:eastAsia="ru-RU"/>
              </w:rPr>
            </w:pPr>
          </w:p>
          <w:p w:rsidR="00C366BD" w:rsidRPr="001F2A72" w:rsidRDefault="00C366BD" w:rsidP="00A53C6E">
            <w:pPr>
              <w:ind w:firstLine="175"/>
              <w:jc w:val="both"/>
              <w:rPr>
                <w:lang w:eastAsia="ru-RU"/>
              </w:rPr>
            </w:pPr>
          </w:p>
          <w:p w:rsidR="00C366BD" w:rsidRPr="001F2A72" w:rsidRDefault="00C366BD" w:rsidP="00A53C6E">
            <w:pPr>
              <w:ind w:firstLine="175"/>
              <w:jc w:val="both"/>
              <w:rPr>
                <w:lang w:eastAsia="ru-RU"/>
              </w:rPr>
            </w:pPr>
          </w:p>
          <w:p w:rsidR="00C366BD" w:rsidRPr="001F2A72" w:rsidRDefault="00C366BD" w:rsidP="00A53C6E">
            <w:pPr>
              <w:ind w:firstLine="175"/>
              <w:jc w:val="both"/>
              <w:rPr>
                <w:lang w:eastAsia="ru-RU"/>
              </w:rPr>
            </w:pPr>
          </w:p>
          <w:p w:rsidR="00C366BD" w:rsidRPr="001F2A72" w:rsidRDefault="00C366BD" w:rsidP="00A53C6E">
            <w:pPr>
              <w:ind w:firstLine="175"/>
              <w:jc w:val="both"/>
              <w:rPr>
                <w:lang w:eastAsia="ru-RU"/>
              </w:rPr>
            </w:pPr>
            <w:r w:rsidRPr="001F2A72">
              <w:rPr>
                <w:lang w:eastAsia="ru-RU"/>
              </w:rPr>
              <w:t>Муниципальный контракт</w:t>
            </w:r>
          </w:p>
          <w:p w:rsidR="00C366BD" w:rsidRPr="001F2A72" w:rsidRDefault="00C366BD" w:rsidP="00A53C6E">
            <w:pPr>
              <w:ind w:firstLine="175"/>
              <w:jc w:val="both"/>
              <w:rPr>
                <w:lang w:eastAsia="ru-RU"/>
              </w:rPr>
            </w:pPr>
          </w:p>
          <w:p w:rsidR="00C366BD" w:rsidRPr="001F2A72" w:rsidRDefault="00C366BD" w:rsidP="00A53C6E">
            <w:pPr>
              <w:ind w:firstLine="175"/>
              <w:jc w:val="both"/>
              <w:rPr>
                <w:lang w:eastAsia="ru-RU"/>
              </w:rPr>
            </w:pPr>
            <w:r w:rsidRPr="001F2A72">
              <w:rPr>
                <w:lang w:eastAsia="ru-RU"/>
              </w:rPr>
              <w:t>Исполнитель:</w:t>
            </w:r>
          </w:p>
          <w:p w:rsidR="00C366BD" w:rsidRPr="001F2A72" w:rsidRDefault="00C366BD" w:rsidP="00A53C6E">
            <w:pPr>
              <w:ind w:firstLine="175"/>
              <w:jc w:val="both"/>
              <w:rPr>
                <w:lang w:eastAsia="ru-RU"/>
              </w:rPr>
            </w:pPr>
          </w:p>
          <w:p w:rsidR="00C366BD" w:rsidRPr="001F2A72" w:rsidRDefault="00C366BD" w:rsidP="00A53C6E">
            <w:pPr>
              <w:ind w:firstLine="175"/>
              <w:jc w:val="both"/>
              <w:rPr>
                <w:lang w:eastAsia="ru-RU"/>
              </w:rPr>
            </w:pPr>
          </w:p>
          <w:p w:rsidR="00C366BD" w:rsidRPr="001F2A72" w:rsidRDefault="00C366BD" w:rsidP="00A53C6E">
            <w:pPr>
              <w:ind w:firstLine="175"/>
              <w:jc w:val="both"/>
              <w:rPr>
                <w:lang w:eastAsia="ru-RU"/>
              </w:rPr>
            </w:pPr>
            <w:r w:rsidRPr="001F2A72">
              <w:rPr>
                <w:lang w:eastAsia="ru-RU"/>
              </w:rPr>
              <w:t>Код проекта:</w:t>
            </w:r>
          </w:p>
          <w:p w:rsidR="00C366BD" w:rsidRPr="001F2A72" w:rsidRDefault="00C366BD" w:rsidP="00A53C6E">
            <w:pPr>
              <w:ind w:firstLine="175"/>
              <w:jc w:val="both"/>
              <w:rPr>
                <w:lang w:eastAsia="ru-RU"/>
              </w:rPr>
            </w:pPr>
          </w:p>
          <w:p w:rsidR="00C366BD" w:rsidRPr="001F2A72" w:rsidRDefault="00C366BD" w:rsidP="00A53C6E">
            <w:pPr>
              <w:ind w:firstLine="175"/>
              <w:jc w:val="both"/>
              <w:rPr>
                <w:lang w:eastAsia="ru-RU"/>
              </w:rPr>
            </w:pPr>
            <w:r w:rsidRPr="001F2A72">
              <w:rPr>
                <w:lang w:eastAsia="ru-RU"/>
              </w:rPr>
              <w:t>Генеральный директор</w:t>
            </w:r>
          </w:p>
          <w:p w:rsidR="00C366BD" w:rsidRPr="001F2A72" w:rsidRDefault="00C366BD" w:rsidP="00A53C6E">
            <w:pPr>
              <w:ind w:firstLine="175"/>
              <w:jc w:val="both"/>
              <w:rPr>
                <w:lang w:eastAsia="ru-RU"/>
              </w:rPr>
            </w:pPr>
          </w:p>
          <w:p w:rsidR="00C366BD" w:rsidRPr="001F2A72" w:rsidRDefault="00C366BD" w:rsidP="00A53C6E">
            <w:pPr>
              <w:ind w:firstLine="175"/>
              <w:jc w:val="both"/>
              <w:rPr>
                <w:lang w:eastAsia="ru-RU"/>
              </w:rPr>
            </w:pPr>
            <w:r w:rsidRPr="001F2A72">
              <w:rPr>
                <w:lang w:eastAsia="ru-RU"/>
              </w:rPr>
              <w:t>Главный инженер проекта</w:t>
            </w:r>
          </w:p>
          <w:p w:rsidR="00C366BD" w:rsidRPr="001F2A72" w:rsidRDefault="00C366BD" w:rsidP="00A53C6E">
            <w:pPr>
              <w:ind w:firstLine="175"/>
              <w:jc w:val="both"/>
              <w:rPr>
                <w:lang w:eastAsia="ru-RU"/>
              </w:rPr>
            </w:pPr>
          </w:p>
          <w:p w:rsidR="00C366BD" w:rsidRPr="001F2A72" w:rsidRDefault="00C366BD" w:rsidP="00A53C6E">
            <w:pPr>
              <w:ind w:firstLine="175"/>
              <w:jc w:val="both"/>
              <w:rPr>
                <w:lang w:eastAsia="ru-RU"/>
              </w:rPr>
            </w:pPr>
            <w:r w:rsidRPr="001F2A72">
              <w:rPr>
                <w:lang w:eastAsia="ru-RU"/>
              </w:rPr>
              <w:t>Главный инженер</w:t>
            </w:r>
          </w:p>
          <w:p w:rsidR="00C366BD" w:rsidRPr="001F2A72" w:rsidRDefault="00C366BD" w:rsidP="00A53C6E">
            <w:pPr>
              <w:jc w:val="both"/>
            </w:pPr>
          </w:p>
          <w:p w:rsidR="00C366BD" w:rsidRPr="001F2A72" w:rsidRDefault="00C366BD" w:rsidP="00A53C6E">
            <w:pPr>
              <w:jc w:val="both"/>
              <w:rPr>
                <w:b/>
                <w:u w:val="single"/>
                <w:lang w:eastAsia="ru-RU"/>
              </w:rPr>
            </w:pPr>
          </w:p>
        </w:tc>
        <w:tc>
          <w:tcPr>
            <w:tcW w:w="4819" w:type="dxa"/>
          </w:tcPr>
          <w:p w:rsidR="00C366BD" w:rsidRPr="001F2A72" w:rsidRDefault="00C366BD" w:rsidP="00A53C6E">
            <w:pPr>
              <w:jc w:val="both"/>
            </w:pPr>
            <w:r w:rsidRPr="001F2A72">
              <w:t>Отдел капитального строительства и жилищно-коммунального хозяйства администрации Невельского</w:t>
            </w:r>
          </w:p>
          <w:p w:rsidR="00C366BD" w:rsidRPr="001F2A72" w:rsidRDefault="00C366BD" w:rsidP="00A53C6E">
            <w:pPr>
              <w:jc w:val="both"/>
            </w:pPr>
            <w:r w:rsidRPr="001F2A72">
              <w:t>городского округа</w:t>
            </w:r>
          </w:p>
          <w:p w:rsidR="00C366BD" w:rsidRPr="001F2A72" w:rsidRDefault="00C366BD" w:rsidP="00A53C6E">
            <w:pPr>
              <w:jc w:val="both"/>
            </w:pPr>
          </w:p>
          <w:p w:rsidR="00C366BD" w:rsidRPr="001F2A72" w:rsidRDefault="00C366BD" w:rsidP="00A53C6E">
            <w:pPr>
              <w:jc w:val="both"/>
            </w:pPr>
          </w:p>
          <w:p w:rsidR="00C366BD" w:rsidRPr="001F2A72" w:rsidRDefault="00C366BD" w:rsidP="00A53C6E">
            <w:pPr>
              <w:jc w:val="both"/>
            </w:pPr>
            <w:r w:rsidRPr="001F2A72">
              <w:t>№ 366-17 от 17.10.2017</w:t>
            </w:r>
          </w:p>
          <w:p w:rsidR="00C366BD" w:rsidRPr="001F2A72" w:rsidRDefault="00C366BD" w:rsidP="00A53C6E">
            <w:pPr>
              <w:jc w:val="both"/>
            </w:pPr>
          </w:p>
          <w:p w:rsidR="00C366BD" w:rsidRPr="001F2A72" w:rsidRDefault="00C366BD" w:rsidP="00A53C6E">
            <w:pPr>
              <w:jc w:val="both"/>
            </w:pPr>
            <w:r w:rsidRPr="001F2A72">
              <w:t>ООО «</w:t>
            </w:r>
            <w:proofErr w:type="spellStart"/>
            <w:r w:rsidRPr="001F2A72">
              <w:t>Инстройпроект</w:t>
            </w:r>
            <w:proofErr w:type="spellEnd"/>
            <w:r w:rsidRPr="001F2A72">
              <w:t>», Ярославль</w:t>
            </w:r>
          </w:p>
          <w:p w:rsidR="00C366BD" w:rsidRPr="001F2A72" w:rsidRDefault="00C366BD" w:rsidP="00A53C6E">
            <w:pPr>
              <w:jc w:val="both"/>
            </w:pPr>
          </w:p>
          <w:p w:rsidR="00C366BD" w:rsidRPr="001F2A72" w:rsidRDefault="00C366BD" w:rsidP="00A53C6E">
            <w:pPr>
              <w:jc w:val="both"/>
              <w:rPr>
                <w:b/>
                <w:lang w:eastAsia="ru-RU"/>
              </w:rPr>
            </w:pPr>
          </w:p>
          <w:p w:rsidR="00C366BD" w:rsidRPr="001F2A72" w:rsidRDefault="00C366BD" w:rsidP="00A53C6E">
            <w:pPr>
              <w:jc w:val="both"/>
              <w:rPr>
                <w:lang w:eastAsia="ru-RU"/>
              </w:rPr>
            </w:pPr>
            <w:r w:rsidRPr="001F2A72">
              <w:rPr>
                <w:lang w:eastAsia="ru-RU"/>
              </w:rPr>
              <w:t>366-17/10-2017</w:t>
            </w:r>
          </w:p>
          <w:p w:rsidR="00C366BD" w:rsidRPr="001F2A72" w:rsidRDefault="00C366BD" w:rsidP="00A53C6E">
            <w:pPr>
              <w:jc w:val="both"/>
              <w:rPr>
                <w:u w:val="single"/>
                <w:lang w:eastAsia="ru-RU"/>
              </w:rPr>
            </w:pPr>
          </w:p>
          <w:p w:rsidR="00C366BD" w:rsidRPr="001F2A72" w:rsidRDefault="00C366BD" w:rsidP="00A53C6E">
            <w:pPr>
              <w:jc w:val="both"/>
              <w:rPr>
                <w:lang w:eastAsia="ru-RU"/>
              </w:rPr>
            </w:pPr>
            <w:r w:rsidRPr="001F2A72">
              <w:rPr>
                <w:lang w:eastAsia="ru-RU"/>
              </w:rPr>
              <w:t>В.А. Комаров</w:t>
            </w:r>
          </w:p>
          <w:p w:rsidR="00C366BD" w:rsidRPr="001F2A72" w:rsidRDefault="00C366BD" w:rsidP="00A53C6E">
            <w:pPr>
              <w:jc w:val="both"/>
              <w:rPr>
                <w:u w:val="single"/>
                <w:lang w:eastAsia="ru-RU"/>
              </w:rPr>
            </w:pPr>
          </w:p>
          <w:p w:rsidR="00C366BD" w:rsidRPr="001F2A72" w:rsidRDefault="00C366BD" w:rsidP="00A53C6E">
            <w:pPr>
              <w:jc w:val="both"/>
              <w:rPr>
                <w:lang w:eastAsia="ru-RU"/>
              </w:rPr>
            </w:pPr>
            <w:r w:rsidRPr="001F2A72">
              <w:rPr>
                <w:lang w:eastAsia="ru-RU"/>
              </w:rPr>
              <w:t>Т.В. Комарова</w:t>
            </w:r>
          </w:p>
          <w:p w:rsidR="00C366BD" w:rsidRPr="001F2A72" w:rsidRDefault="00C366BD" w:rsidP="00A53C6E">
            <w:pPr>
              <w:tabs>
                <w:tab w:val="left" w:pos="3312"/>
                <w:tab w:val="right" w:pos="4853"/>
              </w:tabs>
              <w:jc w:val="both"/>
              <w:rPr>
                <w:u w:val="single"/>
                <w:lang w:eastAsia="ru-RU"/>
              </w:rPr>
            </w:pPr>
          </w:p>
          <w:p w:rsidR="00C366BD" w:rsidRPr="001F2A72" w:rsidRDefault="00C366BD" w:rsidP="00A53C6E">
            <w:pPr>
              <w:jc w:val="both"/>
              <w:rPr>
                <w:lang w:eastAsia="ru-RU"/>
              </w:rPr>
            </w:pPr>
            <w:r w:rsidRPr="001F2A72">
              <w:rPr>
                <w:lang w:eastAsia="ru-RU"/>
              </w:rPr>
              <w:t>А.Л. Решетников</w:t>
            </w:r>
          </w:p>
        </w:tc>
      </w:tr>
    </w:tbl>
    <w:p w:rsidR="009B5DC2" w:rsidRPr="001F2A72" w:rsidRDefault="009B5DC2" w:rsidP="00A53C6E">
      <w:pPr>
        <w:spacing w:after="0" w:line="240" w:lineRule="auto"/>
        <w:ind w:firstLine="709"/>
        <w:jc w:val="both"/>
        <w:rPr>
          <w:b/>
          <w:lang w:eastAsia="ru-RU"/>
        </w:rPr>
      </w:pPr>
    </w:p>
    <w:p w:rsidR="009B5DC2" w:rsidRPr="001F2A72" w:rsidRDefault="009B5DC2" w:rsidP="00A53C6E">
      <w:pPr>
        <w:spacing w:after="0" w:line="240" w:lineRule="auto"/>
        <w:ind w:firstLine="709"/>
        <w:jc w:val="both"/>
        <w:rPr>
          <w:b/>
          <w:lang w:eastAsia="ru-RU"/>
        </w:rPr>
      </w:pPr>
    </w:p>
    <w:p w:rsidR="009B5DC2" w:rsidRPr="001F2A72" w:rsidRDefault="009B5DC2" w:rsidP="00A53C6E">
      <w:pPr>
        <w:spacing w:after="0" w:line="240" w:lineRule="auto"/>
        <w:ind w:firstLine="709"/>
        <w:jc w:val="both"/>
        <w:rPr>
          <w:b/>
          <w:lang w:eastAsia="ru-RU"/>
        </w:rPr>
      </w:pPr>
    </w:p>
    <w:p w:rsidR="009B5DC2" w:rsidRPr="001F2A72" w:rsidRDefault="009B5DC2" w:rsidP="00A53C6E">
      <w:pPr>
        <w:spacing w:after="0" w:line="240" w:lineRule="auto"/>
        <w:jc w:val="both"/>
      </w:pPr>
    </w:p>
    <w:p w:rsidR="009B5DC2" w:rsidRPr="001F2A72" w:rsidRDefault="009B5DC2" w:rsidP="00A53C6E">
      <w:pPr>
        <w:spacing w:after="0" w:line="240" w:lineRule="auto"/>
        <w:jc w:val="both"/>
      </w:pPr>
    </w:p>
    <w:p w:rsidR="009B5DC2" w:rsidRPr="001F2A72" w:rsidRDefault="009B5DC2" w:rsidP="00A53C6E">
      <w:pPr>
        <w:spacing w:after="0" w:line="240" w:lineRule="auto"/>
        <w:jc w:val="both"/>
      </w:pPr>
    </w:p>
    <w:p w:rsidR="009B5DC2" w:rsidRPr="001F2A72" w:rsidRDefault="009B5DC2" w:rsidP="00A53C6E">
      <w:pPr>
        <w:spacing w:after="0" w:line="240" w:lineRule="auto"/>
        <w:jc w:val="both"/>
      </w:pPr>
    </w:p>
    <w:p w:rsidR="009B5DC2" w:rsidRPr="001F2A72" w:rsidRDefault="009B5DC2" w:rsidP="00A53C6E">
      <w:pPr>
        <w:spacing w:after="0" w:line="240" w:lineRule="auto"/>
        <w:jc w:val="both"/>
      </w:pPr>
      <w:r w:rsidRPr="001F2A72">
        <w:br w:type="page"/>
      </w:r>
    </w:p>
    <w:sdt>
      <w:sdtPr>
        <w:rPr>
          <w:rFonts w:eastAsiaTheme="minorHAnsi" w:cstheme="minorBidi"/>
          <w:b w:val="0"/>
          <w:szCs w:val="22"/>
          <w:lang w:eastAsia="en-US"/>
        </w:rPr>
        <w:id w:val="549502868"/>
        <w:docPartObj>
          <w:docPartGallery w:val="Table of Contents"/>
          <w:docPartUnique/>
        </w:docPartObj>
      </w:sdtPr>
      <w:sdtEndPr>
        <w:rPr>
          <w:bCs/>
        </w:rPr>
      </w:sdtEndPr>
      <w:sdtContent>
        <w:p w:rsidR="000E01D9" w:rsidRPr="001F2A72" w:rsidRDefault="00875720" w:rsidP="00A53C6E">
          <w:pPr>
            <w:pStyle w:val="a7"/>
            <w:spacing w:before="0" w:line="240" w:lineRule="auto"/>
            <w:jc w:val="both"/>
          </w:pPr>
          <w:r w:rsidRPr="001F2A72">
            <w:t>СОДЕРЖАНИЕ</w:t>
          </w:r>
        </w:p>
        <w:p w:rsidR="00DC1835" w:rsidRPr="001F2A72" w:rsidRDefault="00DC1835" w:rsidP="00A53C6E">
          <w:pPr>
            <w:tabs>
              <w:tab w:val="left" w:pos="426"/>
            </w:tabs>
            <w:spacing w:after="0" w:line="240" w:lineRule="auto"/>
            <w:jc w:val="both"/>
            <w:rPr>
              <w:lang w:eastAsia="ru-RU"/>
            </w:rPr>
          </w:pPr>
        </w:p>
        <w:p w:rsidR="003F1B60" w:rsidRPr="001F2A72" w:rsidRDefault="000E01D9" w:rsidP="00A53C6E">
          <w:pPr>
            <w:pStyle w:val="11"/>
            <w:tabs>
              <w:tab w:val="right" w:leader="dot" w:pos="9628"/>
            </w:tabs>
            <w:spacing w:after="0" w:line="240" w:lineRule="auto"/>
            <w:jc w:val="both"/>
            <w:rPr>
              <w:rFonts w:asciiTheme="minorHAnsi" w:eastAsiaTheme="minorEastAsia" w:hAnsiTheme="minorHAnsi"/>
              <w:b w:val="0"/>
              <w:noProof/>
              <w:sz w:val="22"/>
              <w:lang w:eastAsia="ru-RU"/>
            </w:rPr>
          </w:pPr>
          <w:r w:rsidRPr="001F2A72">
            <w:fldChar w:fldCharType="begin"/>
          </w:r>
          <w:r w:rsidRPr="001F2A72">
            <w:instrText xml:space="preserve"> TOC \o "1-3" \h \z \u </w:instrText>
          </w:r>
          <w:r w:rsidRPr="001F2A72">
            <w:fldChar w:fldCharType="separate"/>
          </w:r>
          <w:hyperlink w:anchor="_Toc501302303" w:history="1">
            <w:r w:rsidR="003F1B60" w:rsidRPr="001F2A72">
              <w:rPr>
                <w:rStyle w:val="a8"/>
                <w:noProof/>
                <w:color w:val="000000" w:themeColor="text1"/>
              </w:rPr>
              <w:t>1. ПАСПОРТ ПРОГРАММЫ</w:t>
            </w:r>
            <w:r w:rsidR="003F1B60" w:rsidRPr="001F2A72">
              <w:rPr>
                <w:noProof/>
                <w:webHidden/>
              </w:rPr>
              <w:tab/>
            </w:r>
            <w:r w:rsidR="003F1B60" w:rsidRPr="001F2A72">
              <w:rPr>
                <w:noProof/>
                <w:webHidden/>
              </w:rPr>
              <w:fldChar w:fldCharType="begin"/>
            </w:r>
            <w:r w:rsidR="003F1B60" w:rsidRPr="001F2A72">
              <w:rPr>
                <w:noProof/>
                <w:webHidden/>
              </w:rPr>
              <w:instrText xml:space="preserve"> PAGEREF _Toc501302303 \h </w:instrText>
            </w:r>
            <w:r w:rsidR="003F1B60" w:rsidRPr="001F2A72">
              <w:rPr>
                <w:noProof/>
                <w:webHidden/>
              </w:rPr>
            </w:r>
            <w:r w:rsidR="003F1B60" w:rsidRPr="001F2A72">
              <w:rPr>
                <w:noProof/>
                <w:webHidden/>
              </w:rPr>
              <w:fldChar w:fldCharType="separate"/>
            </w:r>
            <w:r w:rsidR="00C53A07">
              <w:rPr>
                <w:noProof/>
                <w:webHidden/>
              </w:rPr>
              <w:t>4</w:t>
            </w:r>
            <w:r w:rsidR="003F1B60" w:rsidRPr="001F2A72">
              <w:rPr>
                <w:noProof/>
                <w:webHidden/>
              </w:rPr>
              <w:fldChar w:fldCharType="end"/>
            </w:r>
          </w:hyperlink>
        </w:p>
        <w:p w:rsidR="003F1B60" w:rsidRPr="001F2A72" w:rsidRDefault="00125BAB" w:rsidP="00A53C6E">
          <w:pPr>
            <w:pStyle w:val="11"/>
            <w:tabs>
              <w:tab w:val="right" w:leader="dot" w:pos="9628"/>
            </w:tabs>
            <w:spacing w:after="0" w:line="240" w:lineRule="auto"/>
            <w:jc w:val="both"/>
            <w:rPr>
              <w:rFonts w:asciiTheme="minorHAnsi" w:eastAsiaTheme="minorEastAsia" w:hAnsiTheme="minorHAnsi"/>
              <w:b w:val="0"/>
              <w:noProof/>
              <w:sz w:val="22"/>
              <w:lang w:eastAsia="ru-RU"/>
            </w:rPr>
          </w:pPr>
          <w:hyperlink w:anchor="_Toc501302304" w:history="1">
            <w:r w:rsidR="003F1B60" w:rsidRPr="001F2A72">
              <w:rPr>
                <w:rStyle w:val="a8"/>
                <w:noProof/>
                <w:color w:val="000000" w:themeColor="text1"/>
              </w:rPr>
              <w:t>2. ОСНОВАНИЕ ДЛЯ РАЗРАБОТКИ ПРОГРАММЫ</w:t>
            </w:r>
            <w:r w:rsidR="003F1B60" w:rsidRPr="001F2A72">
              <w:rPr>
                <w:noProof/>
                <w:webHidden/>
              </w:rPr>
              <w:tab/>
            </w:r>
            <w:r w:rsidR="003F1B60" w:rsidRPr="001F2A72">
              <w:rPr>
                <w:noProof/>
                <w:webHidden/>
              </w:rPr>
              <w:fldChar w:fldCharType="begin"/>
            </w:r>
            <w:r w:rsidR="003F1B60" w:rsidRPr="001F2A72">
              <w:rPr>
                <w:noProof/>
                <w:webHidden/>
              </w:rPr>
              <w:instrText xml:space="preserve"> PAGEREF _Toc501302304 \h </w:instrText>
            </w:r>
            <w:r w:rsidR="003F1B60" w:rsidRPr="001F2A72">
              <w:rPr>
                <w:noProof/>
                <w:webHidden/>
              </w:rPr>
            </w:r>
            <w:r w:rsidR="003F1B60" w:rsidRPr="001F2A72">
              <w:rPr>
                <w:noProof/>
                <w:webHidden/>
              </w:rPr>
              <w:fldChar w:fldCharType="separate"/>
            </w:r>
            <w:r w:rsidR="00C53A07">
              <w:rPr>
                <w:noProof/>
                <w:webHidden/>
              </w:rPr>
              <w:t>5</w:t>
            </w:r>
            <w:r w:rsidR="003F1B60" w:rsidRPr="001F2A72">
              <w:rPr>
                <w:noProof/>
                <w:webHidden/>
              </w:rPr>
              <w:fldChar w:fldCharType="end"/>
            </w:r>
          </w:hyperlink>
        </w:p>
        <w:p w:rsidR="003F1B60" w:rsidRPr="001F2A72" w:rsidRDefault="00125BAB" w:rsidP="00A53C6E">
          <w:pPr>
            <w:pStyle w:val="11"/>
            <w:tabs>
              <w:tab w:val="right" w:leader="dot" w:pos="9628"/>
            </w:tabs>
            <w:spacing w:after="0" w:line="240" w:lineRule="auto"/>
            <w:jc w:val="both"/>
            <w:rPr>
              <w:rFonts w:asciiTheme="minorHAnsi" w:eastAsiaTheme="minorEastAsia" w:hAnsiTheme="minorHAnsi"/>
              <w:b w:val="0"/>
              <w:noProof/>
              <w:sz w:val="22"/>
              <w:lang w:eastAsia="ru-RU"/>
            </w:rPr>
          </w:pPr>
          <w:hyperlink w:anchor="_Toc501302305" w:history="1">
            <w:r w:rsidR="003F1B60" w:rsidRPr="001F2A72">
              <w:rPr>
                <w:rStyle w:val="a8"/>
                <w:noProof/>
                <w:color w:val="000000" w:themeColor="text1"/>
              </w:rPr>
              <w:t>3. ХАРАКТЕРИСТИКА СУЩЕСТВУЮЩЕГО СОСТОЯНИЯ ТРАНСПОРТНОЙ ИНФРАСТРУКТУРЫ</w:t>
            </w:r>
            <w:r w:rsidR="003F1B60" w:rsidRPr="001F2A72">
              <w:rPr>
                <w:noProof/>
                <w:webHidden/>
              </w:rPr>
              <w:tab/>
            </w:r>
            <w:r w:rsidR="003F1B60" w:rsidRPr="001F2A72">
              <w:rPr>
                <w:noProof/>
                <w:webHidden/>
              </w:rPr>
              <w:fldChar w:fldCharType="begin"/>
            </w:r>
            <w:r w:rsidR="003F1B60" w:rsidRPr="001F2A72">
              <w:rPr>
                <w:noProof/>
                <w:webHidden/>
              </w:rPr>
              <w:instrText xml:space="preserve"> PAGEREF _Toc501302305 \h </w:instrText>
            </w:r>
            <w:r w:rsidR="003F1B60" w:rsidRPr="001F2A72">
              <w:rPr>
                <w:noProof/>
                <w:webHidden/>
              </w:rPr>
            </w:r>
            <w:r w:rsidR="003F1B60" w:rsidRPr="001F2A72">
              <w:rPr>
                <w:noProof/>
                <w:webHidden/>
              </w:rPr>
              <w:fldChar w:fldCharType="separate"/>
            </w:r>
            <w:r w:rsidR="00C53A07">
              <w:rPr>
                <w:noProof/>
                <w:webHidden/>
              </w:rPr>
              <w:t>5</w:t>
            </w:r>
            <w:r w:rsidR="003F1B60" w:rsidRPr="001F2A72">
              <w:rPr>
                <w:noProof/>
                <w:webHidden/>
              </w:rPr>
              <w:fldChar w:fldCharType="end"/>
            </w:r>
          </w:hyperlink>
        </w:p>
        <w:p w:rsidR="003F1B60" w:rsidRPr="001F2A72" w:rsidRDefault="00125BAB" w:rsidP="00A53C6E">
          <w:pPr>
            <w:pStyle w:val="11"/>
            <w:tabs>
              <w:tab w:val="right" w:leader="dot" w:pos="9628"/>
            </w:tabs>
            <w:spacing w:after="0" w:line="240" w:lineRule="auto"/>
            <w:jc w:val="both"/>
            <w:rPr>
              <w:rFonts w:asciiTheme="minorHAnsi" w:eastAsiaTheme="minorEastAsia" w:hAnsiTheme="minorHAnsi"/>
              <w:b w:val="0"/>
              <w:noProof/>
              <w:sz w:val="22"/>
              <w:lang w:eastAsia="ru-RU"/>
            </w:rPr>
          </w:pPr>
          <w:hyperlink w:anchor="_Toc501302306" w:history="1">
            <w:r w:rsidR="003F1B60" w:rsidRPr="001F2A72">
              <w:rPr>
                <w:rStyle w:val="a8"/>
                <w:noProof/>
                <w:color w:val="000000" w:themeColor="text1"/>
              </w:rPr>
              <w:t>4. ПРИОРИТЕТЫ, ЦЕЛИ И ЗАДАЧИ МУНИЦИПАЛЬНОЙ ПРОГРАММЫ</w:t>
            </w:r>
            <w:r w:rsidR="003F1B60" w:rsidRPr="001F2A72">
              <w:rPr>
                <w:noProof/>
                <w:webHidden/>
              </w:rPr>
              <w:tab/>
            </w:r>
            <w:r w:rsidR="003F1B60" w:rsidRPr="001F2A72">
              <w:rPr>
                <w:noProof/>
                <w:webHidden/>
              </w:rPr>
              <w:fldChar w:fldCharType="begin"/>
            </w:r>
            <w:r w:rsidR="003F1B60" w:rsidRPr="001F2A72">
              <w:rPr>
                <w:noProof/>
                <w:webHidden/>
              </w:rPr>
              <w:instrText xml:space="preserve"> PAGEREF _Toc501302306 \h </w:instrText>
            </w:r>
            <w:r w:rsidR="003F1B60" w:rsidRPr="001F2A72">
              <w:rPr>
                <w:noProof/>
                <w:webHidden/>
              </w:rPr>
            </w:r>
            <w:r w:rsidR="003F1B60" w:rsidRPr="001F2A72">
              <w:rPr>
                <w:noProof/>
                <w:webHidden/>
              </w:rPr>
              <w:fldChar w:fldCharType="separate"/>
            </w:r>
            <w:r w:rsidR="00C53A07">
              <w:rPr>
                <w:noProof/>
                <w:webHidden/>
              </w:rPr>
              <w:t>14</w:t>
            </w:r>
            <w:r w:rsidR="003F1B60" w:rsidRPr="001F2A72">
              <w:rPr>
                <w:noProof/>
                <w:webHidden/>
              </w:rPr>
              <w:fldChar w:fldCharType="end"/>
            </w:r>
          </w:hyperlink>
        </w:p>
        <w:p w:rsidR="003F1B60" w:rsidRPr="001F2A72" w:rsidRDefault="00125BAB" w:rsidP="00A53C6E">
          <w:pPr>
            <w:pStyle w:val="11"/>
            <w:tabs>
              <w:tab w:val="right" w:leader="dot" w:pos="9628"/>
            </w:tabs>
            <w:spacing w:after="0" w:line="240" w:lineRule="auto"/>
            <w:jc w:val="both"/>
            <w:rPr>
              <w:rFonts w:asciiTheme="minorHAnsi" w:eastAsiaTheme="minorEastAsia" w:hAnsiTheme="minorHAnsi"/>
              <w:b w:val="0"/>
              <w:noProof/>
              <w:sz w:val="22"/>
              <w:lang w:eastAsia="ru-RU"/>
            </w:rPr>
          </w:pPr>
          <w:hyperlink w:anchor="_Toc501302307" w:history="1">
            <w:r w:rsidR="003F1B60" w:rsidRPr="001F2A72">
              <w:rPr>
                <w:rStyle w:val="a8"/>
                <w:bCs/>
                <w:noProof/>
                <w:color w:val="000000" w:themeColor="text1"/>
              </w:rPr>
              <w:t>5. ПРОГНОЗ КОНЕЧНЫХ РЕЗУЛЬТАТОВ ПРОГРАММЫ</w:t>
            </w:r>
            <w:r w:rsidR="003F1B60" w:rsidRPr="001F2A72">
              <w:rPr>
                <w:noProof/>
                <w:webHidden/>
              </w:rPr>
              <w:tab/>
            </w:r>
            <w:r w:rsidR="003F1B60" w:rsidRPr="001F2A72">
              <w:rPr>
                <w:noProof/>
                <w:webHidden/>
              </w:rPr>
              <w:fldChar w:fldCharType="begin"/>
            </w:r>
            <w:r w:rsidR="003F1B60" w:rsidRPr="001F2A72">
              <w:rPr>
                <w:noProof/>
                <w:webHidden/>
              </w:rPr>
              <w:instrText xml:space="preserve"> PAGEREF _Toc501302307 \h </w:instrText>
            </w:r>
            <w:r w:rsidR="003F1B60" w:rsidRPr="001F2A72">
              <w:rPr>
                <w:noProof/>
                <w:webHidden/>
              </w:rPr>
            </w:r>
            <w:r w:rsidR="003F1B60" w:rsidRPr="001F2A72">
              <w:rPr>
                <w:noProof/>
                <w:webHidden/>
              </w:rPr>
              <w:fldChar w:fldCharType="separate"/>
            </w:r>
            <w:r w:rsidR="00C53A07">
              <w:rPr>
                <w:noProof/>
                <w:webHidden/>
              </w:rPr>
              <w:t>15</w:t>
            </w:r>
            <w:r w:rsidR="003F1B60" w:rsidRPr="001F2A72">
              <w:rPr>
                <w:noProof/>
                <w:webHidden/>
              </w:rPr>
              <w:fldChar w:fldCharType="end"/>
            </w:r>
          </w:hyperlink>
        </w:p>
        <w:p w:rsidR="003F1B60" w:rsidRPr="001F2A72" w:rsidRDefault="00125BAB" w:rsidP="00A53C6E">
          <w:pPr>
            <w:pStyle w:val="11"/>
            <w:tabs>
              <w:tab w:val="right" w:leader="dot" w:pos="9628"/>
            </w:tabs>
            <w:spacing w:after="0" w:line="240" w:lineRule="auto"/>
            <w:jc w:val="both"/>
            <w:rPr>
              <w:rFonts w:asciiTheme="minorHAnsi" w:eastAsiaTheme="minorEastAsia" w:hAnsiTheme="minorHAnsi"/>
              <w:b w:val="0"/>
              <w:noProof/>
              <w:sz w:val="22"/>
              <w:lang w:eastAsia="ru-RU"/>
            </w:rPr>
          </w:pPr>
          <w:hyperlink w:anchor="_Toc501302308" w:history="1">
            <w:r w:rsidR="003F1B60" w:rsidRPr="001F2A72">
              <w:rPr>
                <w:rStyle w:val="a8"/>
                <w:noProof/>
                <w:color w:val="000000" w:themeColor="text1"/>
              </w:rPr>
              <w:t>6. СРОКИ И ЭТАПЫ РЕАЛИЗАЦИИ ПРОГРАММЫ</w:t>
            </w:r>
            <w:r w:rsidR="003F1B60" w:rsidRPr="001F2A72">
              <w:rPr>
                <w:noProof/>
                <w:webHidden/>
              </w:rPr>
              <w:tab/>
            </w:r>
            <w:r w:rsidR="003F1B60" w:rsidRPr="001F2A72">
              <w:rPr>
                <w:noProof/>
                <w:webHidden/>
              </w:rPr>
              <w:fldChar w:fldCharType="begin"/>
            </w:r>
            <w:r w:rsidR="003F1B60" w:rsidRPr="001F2A72">
              <w:rPr>
                <w:noProof/>
                <w:webHidden/>
              </w:rPr>
              <w:instrText xml:space="preserve"> PAGEREF _Toc501302308 \h </w:instrText>
            </w:r>
            <w:r w:rsidR="003F1B60" w:rsidRPr="001F2A72">
              <w:rPr>
                <w:noProof/>
                <w:webHidden/>
              </w:rPr>
            </w:r>
            <w:r w:rsidR="003F1B60" w:rsidRPr="001F2A72">
              <w:rPr>
                <w:noProof/>
                <w:webHidden/>
              </w:rPr>
              <w:fldChar w:fldCharType="separate"/>
            </w:r>
            <w:r w:rsidR="00C53A07">
              <w:rPr>
                <w:noProof/>
                <w:webHidden/>
              </w:rPr>
              <w:t>19</w:t>
            </w:r>
            <w:r w:rsidR="003F1B60" w:rsidRPr="001F2A72">
              <w:rPr>
                <w:noProof/>
                <w:webHidden/>
              </w:rPr>
              <w:fldChar w:fldCharType="end"/>
            </w:r>
          </w:hyperlink>
        </w:p>
        <w:p w:rsidR="003F1B60" w:rsidRPr="001F2A72" w:rsidRDefault="00125BAB" w:rsidP="00A53C6E">
          <w:pPr>
            <w:pStyle w:val="11"/>
            <w:tabs>
              <w:tab w:val="right" w:leader="dot" w:pos="9628"/>
            </w:tabs>
            <w:spacing w:after="0" w:line="240" w:lineRule="auto"/>
            <w:jc w:val="both"/>
            <w:rPr>
              <w:rFonts w:asciiTheme="minorHAnsi" w:eastAsiaTheme="minorEastAsia" w:hAnsiTheme="minorHAnsi"/>
              <w:b w:val="0"/>
              <w:noProof/>
              <w:sz w:val="22"/>
              <w:lang w:eastAsia="ru-RU"/>
            </w:rPr>
          </w:pPr>
          <w:hyperlink w:anchor="_Toc501302309" w:history="1">
            <w:r w:rsidR="003F1B60" w:rsidRPr="001F2A72">
              <w:rPr>
                <w:rStyle w:val="a8"/>
                <w:noProof/>
                <w:color w:val="000000" w:themeColor="text1"/>
              </w:rPr>
              <w:t>7. ПЕРЕЧЕНЬ МЕРОПРИЯТИЙ ПРОГРАММЫ</w:t>
            </w:r>
            <w:r w:rsidR="003F1B60" w:rsidRPr="001F2A72">
              <w:rPr>
                <w:noProof/>
                <w:webHidden/>
              </w:rPr>
              <w:tab/>
            </w:r>
            <w:r w:rsidR="003F1B60" w:rsidRPr="001F2A72">
              <w:rPr>
                <w:noProof/>
                <w:webHidden/>
              </w:rPr>
              <w:fldChar w:fldCharType="begin"/>
            </w:r>
            <w:r w:rsidR="003F1B60" w:rsidRPr="001F2A72">
              <w:rPr>
                <w:noProof/>
                <w:webHidden/>
              </w:rPr>
              <w:instrText xml:space="preserve"> PAGEREF _Toc501302309 \h </w:instrText>
            </w:r>
            <w:r w:rsidR="003F1B60" w:rsidRPr="001F2A72">
              <w:rPr>
                <w:noProof/>
                <w:webHidden/>
              </w:rPr>
            </w:r>
            <w:r w:rsidR="003F1B60" w:rsidRPr="001F2A72">
              <w:rPr>
                <w:noProof/>
                <w:webHidden/>
              </w:rPr>
              <w:fldChar w:fldCharType="separate"/>
            </w:r>
            <w:r w:rsidR="00C53A07">
              <w:rPr>
                <w:noProof/>
                <w:webHidden/>
              </w:rPr>
              <w:t>19</w:t>
            </w:r>
            <w:r w:rsidR="003F1B60" w:rsidRPr="001F2A72">
              <w:rPr>
                <w:noProof/>
                <w:webHidden/>
              </w:rPr>
              <w:fldChar w:fldCharType="end"/>
            </w:r>
          </w:hyperlink>
        </w:p>
        <w:p w:rsidR="003F1B60" w:rsidRPr="001F2A72" w:rsidRDefault="00125BAB" w:rsidP="00A53C6E">
          <w:pPr>
            <w:pStyle w:val="11"/>
            <w:tabs>
              <w:tab w:val="right" w:leader="dot" w:pos="9628"/>
            </w:tabs>
            <w:spacing w:after="0" w:line="240" w:lineRule="auto"/>
            <w:jc w:val="both"/>
            <w:rPr>
              <w:rFonts w:asciiTheme="minorHAnsi" w:eastAsiaTheme="minorEastAsia" w:hAnsiTheme="minorHAnsi"/>
              <w:b w:val="0"/>
              <w:noProof/>
              <w:sz w:val="22"/>
              <w:lang w:eastAsia="ru-RU"/>
            </w:rPr>
          </w:pPr>
          <w:hyperlink w:anchor="_Toc501302310" w:history="1">
            <w:r w:rsidR="003F1B60" w:rsidRPr="001F2A72">
              <w:rPr>
                <w:rStyle w:val="a8"/>
                <w:bCs/>
                <w:noProof/>
                <w:color w:val="000000" w:themeColor="text1"/>
              </w:rPr>
              <w:t>8. ХАРАКТЕРИСТИКА МЕР ПРАВОВОГО РЕГУЛИРОВАНИЯ ПРОГРАММЫ</w:t>
            </w:r>
            <w:r w:rsidR="003F1B60" w:rsidRPr="001F2A72">
              <w:rPr>
                <w:noProof/>
                <w:webHidden/>
              </w:rPr>
              <w:tab/>
            </w:r>
            <w:r w:rsidR="003F1B60" w:rsidRPr="001F2A72">
              <w:rPr>
                <w:noProof/>
                <w:webHidden/>
              </w:rPr>
              <w:fldChar w:fldCharType="begin"/>
            </w:r>
            <w:r w:rsidR="003F1B60" w:rsidRPr="001F2A72">
              <w:rPr>
                <w:noProof/>
                <w:webHidden/>
              </w:rPr>
              <w:instrText xml:space="preserve"> PAGEREF _Toc501302310 \h </w:instrText>
            </w:r>
            <w:r w:rsidR="003F1B60" w:rsidRPr="001F2A72">
              <w:rPr>
                <w:noProof/>
                <w:webHidden/>
              </w:rPr>
            </w:r>
            <w:r w:rsidR="003F1B60" w:rsidRPr="001F2A72">
              <w:rPr>
                <w:noProof/>
                <w:webHidden/>
              </w:rPr>
              <w:fldChar w:fldCharType="separate"/>
            </w:r>
            <w:r w:rsidR="00C53A07">
              <w:rPr>
                <w:noProof/>
                <w:webHidden/>
              </w:rPr>
              <w:t>19</w:t>
            </w:r>
            <w:r w:rsidR="003F1B60" w:rsidRPr="001F2A72">
              <w:rPr>
                <w:noProof/>
                <w:webHidden/>
              </w:rPr>
              <w:fldChar w:fldCharType="end"/>
            </w:r>
          </w:hyperlink>
        </w:p>
        <w:p w:rsidR="003F1B60" w:rsidRPr="001F2A72" w:rsidRDefault="00125BAB" w:rsidP="00A53C6E">
          <w:pPr>
            <w:pStyle w:val="11"/>
            <w:tabs>
              <w:tab w:val="right" w:leader="dot" w:pos="9628"/>
            </w:tabs>
            <w:spacing w:after="0" w:line="240" w:lineRule="auto"/>
            <w:jc w:val="both"/>
            <w:rPr>
              <w:rFonts w:asciiTheme="minorHAnsi" w:eastAsiaTheme="minorEastAsia" w:hAnsiTheme="minorHAnsi"/>
              <w:b w:val="0"/>
              <w:noProof/>
              <w:sz w:val="22"/>
              <w:lang w:eastAsia="ru-RU"/>
            </w:rPr>
          </w:pPr>
          <w:hyperlink w:anchor="_Toc501302311" w:history="1">
            <w:r w:rsidR="003F1B60" w:rsidRPr="001F2A72">
              <w:rPr>
                <w:rStyle w:val="a8"/>
                <w:noProof/>
                <w:color w:val="000000" w:themeColor="text1"/>
              </w:rPr>
              <w:t>9. ПЕРЕЧЕНЬ ЦЕЛЕВЫХ ИНДИКАТОРОВ (ПОКАЗАТЕЛЕЙ) ПРОГРАММЫ</w:t>
            </w:r>
            <w:r w:rsidR="003F1B60" w:rsidRPr="001F2A72">
              <w:rPr>
                <w:noProof/>
                <w:webHidden/>
              </w:rPr>
              <w:tab/>
            </w:r>
            <w:r w:rsidR="003F1B60" w:rsidRPr="001F2A72">
              <w:rPr>
                <w:noProof/>
                <w:webHidden/>
              </w:rPr>
              <w:fldChar w:fldCharType="begin"/>
            </w:r>
            <w:r w:rsidR="003F1B60" w:rsidRPr="001F2A72">
              <w:rPr>
                <w:noProof/>
                <w:webHidden/>
              </w:rPr>
              <w:instrText xml:space="preserve"> PAGEREF _Toc501302311 \h </w:instrText>
            </w:r>
            <w:r w:rsidR="003F1B60" w:rsidRPr="001F2A72">
              <w:rPr>
                <w:noProof/>
                <w:webHidden/>
              </w:rPr>
            </w:r>
            <w:r w:rsidR="003F1B60" w:rsidRPr="001F2A72">
              <w:rPr>
                <w:noProof/>
                <w:webHidden/>
              </w:rPr>
              <w:fldChar w:fldCharType="separate"/>
            </w:r>
            <w:r w:rsidR="00C53A07">
              <w:rPr>
                <w:noProof/>
                <w:webHidden/>
              </w:rPr>
              <w:t>19</w:t>
            </w:r>
            <w:r w:rsidR="003F1B60" w:rsidRPr="001F2A72">
              <w:rPr>
                <w:noProof/>
                <w:webHidden/>
              </w:rPr>
              <w:fldChar w:fldCharType="end"/>
            </w:r>
          </w:hyperlink>
        </w:p>
        <w:p w:rsidR="003F1B60" w:rsidRPr="001F2A72" w:rsidRDefault="00125BAB" w:rsidP="00A53C6E">
          <w:pPr>
            <w:pStyle w:val="11"/>
            <w:tabs>
              <w:tab w:val="right" w:leader="dot" w:pos="9628"/>
            </w:tabs>
            <w:spacing w:after="0" w:line="240" w:lineRule="auto"/>
            <w:jc w:val="both"/>
            <w:rPr>
              <w:rFonts w:asciiTheme="minorHAnsi" w:eastAsiaTheme="minorEastAsia" w:hAnsiTheme="minorHAnsi"/>
              <w:b w:val="0"/>
              <w:noProof/>
              <w:sz w:val="22"/>
              <w:lang w:eastAsia="ru-RU"/>
            </w:rPr>
          </w:pPr>
          <w:hyperlink w:anchor="_Toc501302312" w:history="1">
            <w:r w:rsidR="003F1B60" w:rsidRPr="001F2A72">
              <w:rPr>
                <w:rStyle w:val="a8"/>
                <w:noProof/>
                <w:color w:val="000000" w:themeColor="text1"/>
              </w:rPr>
              <w:t>10. ПЕРЕЧЕНЬ МЕРОПРИЯТИЙ ПО ПРОЕКТИРОВАНИЮ, СТРОИТЕЛЬСТВУ И РЕКОНСТРУКЦИИ ОБЪЕКТОВ ТРАНСПОРТНОЙ ИНФРАСТРУКТУРЫ</w:t>
            </w:r>
            <w:r w:rsidR="003F1B60" w:rsidRPr="001F2A72">
              <w:rPr>
                <w:noProof/>
                <w:webHidden/>
              </w:rPr>
              <w:tab/>
            </w:r>
            <w:r w:rsidR="003F1B60" w:rsidRPr="001F2A72">
              <w:rPr>
                <w:noProof/>
                <w:webHidden/>
              </w:rPr>
              <w:fldChar w:fldCharType="begin"/>
            </w:r>
            <w:r w:rsidR="003F1B60" w:rsidRPr="001F2A72">
              <w:rPr>
                <w:noProof/>
                <w:webHidden/>
              </w:rPr>
              <w:instrText xml:space="preserve"> PAGEREF _Toc501302312 \h </w:instrText>
            </w:r>
            <w:r w:rsidR="003F1B60" w:rsidRPr="001F2A72">
              <w:rPr>
                <w:noProof/>
                <w:webHidden/>
              </w:rPr>
            </w:r>
            <w:r w:rsidR="003F1B60" w:rsidRPr="001F2A72">
              <w:rPr>
                <w:noProof/>
                <w:webHidden/>
              </w:rPr>
              <w:fldChar w:fldCharType="separate"/>
            </w:r>
            <w:r w:rsidR="00C53A07">
              <w:rPr>
                <w:noProof/>
                <w:webHidden/>
              </w:rPr>
              <w:t>20</w:t>
            </w:r>
            <w:r w:rsidR="003F1B60" w:rsidRPr="001F2A72">
              <w:rPr>
                <w:noProof/>
                <w:webHidden/>
              </w:rPr>
              <w:fldChar w:fldCharType="end"/>
            </w:r>
          </w:hyperlink>
        </w:p>
        <w:p w:rsidR="003F1B60" w:rsidRPr="001F2A72" w:rsidRDefault="00125BAB" w:rsidP="00A53C6E">
          <w:pPr>
            <w:pStyle w:val="11"/>
            <w:tabs>
              <w:tab w:val="right" w:leader="dot" w:pos="9628"/>
            </w:tabs>
            <w:spacing w:after="0" w:line="240" w:lineRule="auto"/>
            <w:jc w:val="both"/>
            <w:rPr>
              <w:rFonts w:asciiTheme="minorHAnsi" w:eastAsiaTheme="minorEastAsia" w:hAnsiTheme="minorHAnsi"/>
              <w:b w:val="0"/>
              <w:noProof/>
              <w:sz w:val="22"/>
              <w:lang w:eastAsia="ru-RU"/>
            </w:rPr>
          </w:pPr>
          <w:hyperlink w:anchor="_Toc501302313" w:history="1">
            <w:r w:rsidR="003F1B60" w:rsidRPr="001F2A72">
              <w:rPr>
                <w:rStyle w:val="a8"/>
                <w:noProof/>
                <w:color w:val="000000" w:themeColor="text1"/>
              </w:rPr>
              <w:t>11. ОЦЕНКА ОБЪЕМОВ И ИСТОЧНИКОВ ФИНАНСИРОВАНИЯ МЕРОПРИЯТИЙ ПРОГРАММЫ</w:t>
            </w:r>
            <w:r w:rsidR="003F1B60" w:rsidRPr="001F2A72">
              <w:rPr>
                <w:noProof/>
                <w:webHidden/>
              </w:rPr>
              <w:tab/>
            </w:r>
            <w:r w:rsidR="003F1B60" w:rsidRPr="001F2A72">
              <w:rPr>
                <w:noProof/>
                <w:webHidden/>
              </w:rPr>
              <w:fldChar w:fldCharType="begin"/>
            </w:r>
            <w:r w:rsidR="003F1B60" w:rsidRPr="001F2A72">
              <w:rPr>
                <w:noProof/>
                <w:webHidden/>
              </w:rPr>
              <w:instrText xml:space="preserve"> PAGEREF _Toc501302313 \h </w:instrText>
            </w:r>
            <w:r w:rsidR="003F1B60" w:rsidRPr="001F2A72">
              <w:rPr>
                <w:noProof/>
                <w:webHidden/>
              </w:rPr>
            </w:r>
            <w:r w:rsidR="003F1B60" w:rsidRPr="001F2A72">
              <w:rPr>
                <w:noProof/>
                <w:webHidden/>
              </w:rPr>
              <w:fldChar w:fldCharType="separate"/>
            </w:r>
            <w:r w:rsidR="00C53A07">
              <w:rPr>
                <w:noProof/>
                <w:webHidden/>
              </w:rPr>
              <w:t>20</w:t>
            </w:r>
            <w:r w:rsidR="003F1B60" w:rsidRPr="001F2A72">
              <w:rPr>
                <w:noProof/>
                <w:webHidden/>
              </w:rPr>
              <w:fldChar w:fldCharType="end"/>
            </w:r>
          </w:hyperlink>
        </w:p>
        <w:p w:rsidR="003F1B60" w:rsidRPr="001F2A72" w:rsidRDefault="00125BAB" w:rsidP="00A53C6E">
          <w:pPr>
            <w:pStyle w:val="11"/>
            <w:tabs>
              <w:tab w:val="right" w:leader="dot" w:pos="9628"/>
            </w:tabs>
            <w:spacing w:after="0" w:line="240" w:lineRule="auto"/>
            <w:jc w:val="both"/>
            <w:rPr>
              <w:rFonts w:asciiTheme="minorHAnsi" w:eastAsiaTheme="minorEastAsia" w:hAnsiTheme="minorHAnsi"/>
              <w:b w:val="0"/>
              <w:noProof/>
              <w:sz w:val="22"/>
              <w:lang w:eastAsia="ru-RU"/>
            </w:rPr>
          </w:pPr>
          <w:hyperlink w:anchor="_Toc501302314" w:history="1">
            <w:r w:rsidR="003F1B60" w:rsidRPr="001F2A72">
              <w:rPr>
                <w:rStyle w:val="a8"/>
                <w:noProof/>
                <w:color w:val="000000" w:themeColor="text1"/>
              </w:rPr>
              <w:t>12. ОЦЕНКА ЭФФЕКТИВНОСТИ МЕРОПРИЯТИЙ ПРОГРАММЫ</w:t>
            </w:r>
            <w:r w:rsidR="003F1B60" w:rsidRPr="001F2A72">
              <w:rPr>
                <w:noProof/>
                <w:webHidden/>
              </w:rPr>
              <w:tab/>
            </w:r>
            <w:r w:rsidR="003F1B60" w:rsidRPr="001F2A72">
              <w:rPr>
                <w:noProof/>
                <w:webHidden/>
              </w:rPr>
              <w:fldChar w:fldCharType="begin"/>
            </w:r>
            <w:r w:rsidR="003F1B60" w:rsidRPr="001F2A72">
              <w:rPr>
                <w:noProof/>
                <w:webHidden/>
              </w:rPr>
              <w:instrText xml:space="preserve"> PAGEREF _Toc501302314 \h </w:instrText>
            </w:r>
            <w:r w:rsidR="003F1B60" w:rsidRPr="001F2A72">
              <w:rPr>
                <w:noProof/>
                <w:webHidden/>
              </w:rPr>
            </w:r>
            <w:r w:rsidR="003F1B60" w:rsidRPr="001F2A72">
              <w:rPr>
                <w:noProof/>
                <w:webHidden/>
              </w:rPr>
              <w:fldChar w:fldCharType="separate"/>
            </w:r>
            <w:r w:rsidR="00C53A07">
              <w:rPr>
                <w:noProof/>
                <w:webHidden/>
              </w:rPr>
              <w:t>20</w:t>
            </w:r>
            <w:r w:rsidR="003F1B60" w:rsidRPr="001F2A72">
              <w:rPr>
                <w:noProof/>
                <w:webHidden/>
              </w:rPr>
              <w:fldChar w:fldCharType="end"/>
            </w:r>
          </w:hyperlink>
        </w:p>
        <w:p w:rsidR="003F1B60" w:rsidRPr="001F2A72" w:rsidRDefault="00125BAB" w:rsidP="00A53C6E">
          <w:pPr>
            <w:pStyle w:val="11"/>
            <w:tabs>
              <w:tab w:val="right" w:leader="dot" w:pos="9628"/>
            </w:tabs>
            <w:spacing w:after="0" w:line="240" w:lineRule="auto"/>
            <w:jc w:val="both"/>
            <w:rPr>
              <w:rFonts w:asciiTheme="minorHAnsi" w:eastAsiaTheme="minorEastAsia" w:hAnsiTheme="minorHAnsi"/>
              <w:b w:val="0"/>
              <w:noProof/>
              <w:sz w:val="22"/>
              <w:lang w:eastAsia="ru-RU"/>
            </w:rPr>
          </w:pPr>
          <w:hyperlink w:anchor="_Toc501302315" w:history="1">
            <w:r w:rsidR="003F1B60" w:rsidRPr="001F2A72">
              <w:rPr>
                <w:rStyle w:val="a8"/>
                <w:noProof/>
                <w:color w:val="000000" w:themeColor="text1"/>
              </w:rPr>
              <w:t>13. ПРЕДЛОЖЕНИЯ ПО СОВЕРШЕНСТВОВАНИЮ НОРМАТИВНО-ПРАВОВОГО И ИНФОРМАЦИОННОГО ОБЕСПЕЧЕНИЯ РАЗВИТИЯ ТРАНСПОРТНОЙ ИНФРАСТРУКТУРЫ</w:t>
            </w:r>
            <w:r w:rsidR="003F1B60" w:rsidRPr="001F2A72">
              <w:rPr>
                <w:noProof/>
                <w:webHidden/>
              </w:rPr>
              <w:tab/>
            </w:r>
            <w:r w:rsidR="003F1B60" w:rsidRPr="001F2A72">
              <w:rPr>
                <w:noProof/>
                <w:webHidden/>
              </w:rPr>
              <w:fldChar w:fldCharType="begin"/>
            </w:r>
            <w:r w:rsidR="003F1B60" w:rsidRPr="001F2A72">
              <w:rPr>
                <w:noProof/>
                <w:webHidden/>
              </w:rPr>
              <w:instrText xml:space="preserve"> PAGEREF _Toc501302315 \h </w:instrText>
            </w:r>
            <w:r w:rsidR="003F1B60" w:rsidRPr="001F2A72">
              <w:rPr>
                <w:noProof/>
                <w:webHidden/>
              </w:rPr>
            </w:r>
            <w:r w:rsidR="003F1B60" w:rsidRPr="001F2A72">
              <w:rPr>
                <w:noProof/>
                <w:webHidden/>
              </w:rPr>
              <w:fldChar w:fldCharType="separate"/>
            </w:r>
            <w:r w:rsidR="00C53A07">
              <w:rPr>
                <w:noProof/>
                <w:webHidden/>
              </w:rPr>
              <w:t>21</w:t>
            </w:r>
            <w:r w:rsidR="003F1B60" w:rsidRPr="001F2A72">
              <w:rPr>
                <w:noProof/>
                <w:webHidden/>
              </w:rPr>
              <w:fldChar w:fldCharType="end"/>
            </w:r>
          </w:hyperlink>
        </w:p>
        <w:p w:rsidR="000E01D9" w:rsidRPr="001F2A72" w:rsidRDefault="000E01D9" w:rsidP="00A53C6E">
          <w:pPr>
            <w:tabs>
              <w:tab w:val="left" w:pos="426"/>
            </w:tabs>
            <w:spacing w:after="0" w:line="240" w:lineRule="auto"/>
            <w:jc w:val="both"/>
          </w:pPr>
          <w:r w:rsidRPr="001F2A72">
            <w:rPr>
              <w:b/>
              <w:bCs/>
            </w:rPr>
            <w:fldChar w:fldCharType="end"/>
          </w:r>
        </w:p>
      </w:sdtContent>
    </w:sdt>
    <w:p w:rsidR="000E01D9" w:rsidRPr="001F2A72" w:rsidRDefault="000E01D9" w:rsidP="00A53C6E">
      <w:pPr>
        <w:spacing w:after="0" w:line="240" w:lineRule="auto"/>
        <w:jc w:val="both"/>
      </w:pPr>
    </w:p>
    <w:p w:rsidR="000E01D9" w:rsidRPr="001F2A72" w:rsidRDefault="000E01D9" w:rsidP="00A53C6E">
      <w:pPr>
        <w:spacing w:after="0" w:line="240" w:lineRule="auto"/>
        <w:jc w:val="both"/>
      </w:pPr>
    </w:p>
    <w:p w:rsidR="000E01D9" w:rsidRPr="001F2A72" w:rsidRDefault="000E01D9" w:rsidP="00A53C6E">
      <w:pPr>
        <w:spacing w:after="0" w:line="240" w:lineRule="auto"/>
        <w:jc w:val="both"/>
      </w:pPr>
    </w:p>
    <w:p w:rsidR="000E01D9" w:rsidRPr="001F2A72" w:rsidRDefault="000E01D9" w:rsidP="00A53C6E">
      <w:pPr>
        <w:spacing w:after="0" w:line="240" w:lineRule="auto"/>
        <w:jc w:val="both"/>
      </w:pPr>
    </w:p>
    <w:p w:rsidR="000E01D9" w:rsidRPr="001F2A72" w:rsidRDefault="000E01D9" w:rsidP="00A53C6E">
      <w:pPr>
        <w:spacing w:after="0" w:line="240" w:lineRule="auto"/>
        <w:jc w:val="both"/>
      </w:pPr>
    </w:p>
    <w:p w:rsidR="000E01D9" w:rsidRDefault="000E01D9" w:rsidP="00A53C6E">
      <w:pPr>
        <w:spacing w:after="0" w:line="240" w:lineRule="auto"/>
        <w:jc w:val="both"/>
      </w:pPr>
    </w:p>
    <w:p w:rsidR="00CC02D8" w:rsidRDefault="00CC02D8" w:rsidP="00A53C6E">
      <w:pPr>
        <w:spacing w:after="0" w:line="240" w:lineRule="auto"/>
        <w:jc w:val="both"/>
      </w:pPr>
    </w:p>
    <w:p w:rsidR="00CC02D8" w:rsidRDefault="00CC02D8" w:rsidP="00A53C6E">
      <w:pPr>
        <w:spacing w:after="0" w:line="240" w:lineRule="auto"/>
        <w:jc w:val="both"/>
      </w:pPr>
    </w:p>
    <w:p w:rsidR="00CC02D8" w:rsidRDefault="00CC02D8" w:rsidP="00A53C6E">
      <w:pPr>
        <w:spacing w:after="0" w:line="240" w:lineRule="auto"/>
        <w:jc w:val="both"/>
      </w:pPr>
    </w:p>
    <w:p w:rsidR="00CC02D8" w:rsidRDefault="00CC02D8" w:rsidP="00A53C6E">
      <w:pPr>
        <w:spacing w:after="0" w:line="240" w:lineRule="auto"/>
        <w:jc w:val="both"/>
      </w:pPr>
    </w:p>
    <w:p w:rsidR="00CC02D8" w:rsidRDefault="00CC02D8" w:rsidP="00A53C6E">
      <w:pPr>
        <w:spacing w:after="0" w:line="240" w:lineRule="auto"/>
        <w:jc w:val="both"/>
      </w:pPr>
    </w:p>
    <w:p w:rsidR="00CC02D8" w:rsidRDefault="00CC02D8" w:rsidP="00A53C6E">
      <w:pPr>
        <w:spacing w:after="0" w:line="240" w:lineRule="auto"/>
        <w:jc w:val="both"/>
      </w:pPr>
    </w:p>
    <w:p w:rsidR="00CC02D8" w:rsidRDefault="00CC02D8" w:rsidP="00A53C6E">
      <w:pPr>
        <w:spacing w:after="0" w:line="240" w:lineRule="auto"/>
        <w:jc w:val="both"/>
      </w:pPr>
    </w:p>
    <w:p w:rsidR="00CC02D8" w:rsidRDefault="00CC02D8" w:rsidP="00A53C6E">
      <w:pPr>
        <w:spacing w:after="0" w:line="240" w:lineRule="auto"/>
        <w:jc w:val="both"/>
      </w:pPr>
    </w:p>
    <w:p w:rsidR="00CC02D8" w:rsidRDefault="00CC02D8" w:rsidP="00A53C6E">
      <w:pPr>
        <w:spacing w:after="0" w:line="240" w:lineRule="auto"/>
        <w:jc w:val="both"/>
      </w:pPr>
    </w:p>
    <w:p w:rsidR="00CC02D8" w:rsidRDefault="00CC02D8" w:rsidP="00A53C6E">
      <w:pPr>
        <w:spacing w:after="0" w:line="240" w:lineRule="auto"/>
        <w:jc w:val="both"/>
      </w:pPr>
    </w:p>
    <w:p w:rsidR="00CC02D8" w:rsidRDefault="00CC02D8" w:rsidP="00A53C6E">
      <w:pPr>
        <w:spacing w:after="0" w:line="240" w:lineRule="auto"/>
        <w:jc w:val="both"/>
      </w:pPr>
    </w:p>
    <w:p w:rsidR="00CC02D8" w:rsidRDefault="00CC02D8" w:rsidP="00A53C6E">
      <w:pPr>
        <w:spacing w:after="0" w:line="240" w:lineRule="auto"/>
        <w:jc w:val="both"/>
      </w:pPr>
    </w:p>
    <w:p w:rsidR="00CC02D8" w:rsidRDefault="00CC02D8" w:rsidP="00A53C6E">
      <w:pPr>
        <w:spacing w:after="0" w:line="240" w:lineRule="auto"/>
        <w:jc w:val="both"/>
      </w:pPr>
    </w:p>
    <w:p w:rsidR="00CC02D8" w:rsidRDefault="00CC02D8" w:rsidP="00A53C6E">
      <w:pPr>
        <w:spacing w:after="0" w:line="240" w:lineRule="auto"/>
        <w:jc w:val="both"/>
      </w:pPr>
    </w:p>
    <w:p w:rsidR="00CC02D8" w:rsidRDefault="00CC02D8" w:rsidP="00A53C6E">
      <w:pPr>
        <w:spacing w:after="0" w:line="240" w:lineRule="auto"/>
        <w:jc w:val="both"/>
      </w:pPr>
    </w:p>
    <w:p w:rsidR="00CC02D8" w:rsidRDefault="00CC02D8" w:rsidP="00A53C6E">
      <w:pPr>
        <w:spacing w:after="0" w:line="240" w:lineRule="auto"/>
        <w:jc w:val="both"/>
      </w:pPr>
    </w:p>
    <w:p w:rsidR="00CC02D8" w:rsidRDefault="00CC02D8" w:rsidP="00A53C6E">
      <w:pPr>
        <w:spacing w:after="0" w:line="240" w:lineRule="auto"/>
        <w:jc w:val="both"/>
      </w:pPr>
    </w:p>
    <w:p w:rsidR="00CC02D8" w:rsidRDefault="00CC02D8" w:rsidP="00A53C6E">
      <w:pPr>
        <w:spacing w:after="0" w:line="240" w:lineRule="auto"/>
        <w:jc w:val="both"/>
      </w:pPr>
    </w:p>
    <w:p w:rsidR="00CC02D8" w:rsidRPr="001F2A72" w:rsidRDefault="00CC02D8" w:rsidP="00A53C6E">
      <w:pPr>
        <w:spacing w:after="0" w:line="240" w:lineRule="auto"/>
        <w:jc w:val="both"/>
      </w:pPr>
    </w:p>
    <w:p w:rsidR="00183A5F" w:rsidRPr="001F2A72" w:rsidRDefault="00183A5F" w:rsidP="00A53C6E">
      <w:pPr>
        <w:spacing w:after="0" w:line="240" w:lineRule="auto"/>
        <w:jc w:val="both"/>
      </w:pPr>
    </w:p>
    <w:p w:rsidR="00183A5F" w:rsidRPr="001F2A72" w:rsidRDefault="00183A5F" w:rsidP="00A53C6E">
      <w:pPr>
        <w:spacing w:after="0" w:line="240" w:lineRule="auto"/>
        <w:jc w:val="both"/>
      </w:pPr>
    </w:p>
    <w:p w:rsidR="00183A5F" w:rsidRPr="001F2A72" w:rsidRDefault="00183A5F" w:rsidP="00A53C6E">
      <w:pPr>
        <w:spacing w:after="0" w:line="240" w:lineRule="auto"/>
        <w:jc w:val="both"/>
      </w:pPr>
    </w:p>
    <w:p w:rsidR="001017BF" w:rsidRPr="001F2A72" w:rsidRDefault="001017BF" w:rsidP="00A53C6E">
      <w:pPr>
        <w:spacing w:after="0" w:line="240" w:lineRule="auto"/>
        <w:jc w:val="both"/>
      </w:pPr>
    </w:p>
    <w:p w:rsidR="000E01D9" w:rsidRPr="001F2A72" w:rsidRDefault="000E01D9" w:rsidP="00A53C6E">
      <w:pPr>
        <w:spacing w:after="0" w:line="240" w:lineRule="auto"/>
        <w:jc w:val="both"/>
      </w:pPr>
    </w:p>
    <w:p w:rsidR="000E01D9" w:rsidRPr="001F2A72" w:rsidRDefault="00A53C6E" w:rsidP="00A53C6E">
      <w:pPr>
        <w:pStyle w:val="a3"/>
        <w:spacing w:before="0" w:line="240" w:lineRule="auto"/>
        <w:ind w:firstLine="709"/>
      </w:pPr>
      <w:bookmarkStart w:id="0" w:name="_Toc501302303"/>
      <w:r>
        <w:lastRenderedPageBreak/>
        <w:t>1.</w:t>
      </w:r>
      <w:r w:rsidR="0067024A" w:rsidRPr="001F2A72">
        <w:t>ПАСПОРТ ПРОГРАММЫ</w:t>
      </w:r>
      <w:bookmarkEnd w:id="0"/>
    </w:p>
    <w:p w:rsidR="00183A5F" w:rsidRPr="001F2A72" w:rsidRDefault="0067024A" w:rsidP="00A53C6E">
      <w:pPr>
        <w:spacing w:after="0" w:line="240" w:lineRule="auto"/>
        <w:jc w:val="center"/>
        <w:rPr>
          <w:b/>
        </w:rPr>
      </w:pPr>
      <w:r w:rsidRPr="001F2A72">
        <w:rPr>
          <w:b/>
        </w:rPr>
        <w:t xml:space="preserve">Паспорт программы комплексного развития </w:t>
      </w:r>
      <w:r w:rsidR="00D81B50" w:rsidRPr="001F2A72">
        <w:rPr>
          <w:b/>
        </w:rPr>
        <w:t>транспортной</w:t>
      </w:r>
      <w:r w:rsidRPr="001F2A72">
        <w:rPr>
          <w:b/>
        </w:rPr>
        <w:t xml:space="preserve"> инфраструктуры муниципального образования «Невельский городской </w:t>
      </w:r>
      <w:r w:rsidR="00183A5F" w:rsidRPr="001F2A72">
        <w:rPr>
          <w:b/>
        </w:rPr>
        <w:t>округ»</w:t>
      </w:r>
    </w:p>
    <w:p w:rsidR="00183A5F" w:rsidRPr="001F2A72" w:rsidRDefault="0067024A" w:rsidP="00A53C6E">
      <w:pPr>
        <w:spacing w:after="0" w:line="240" w:lineRule="auto"/>
        <w:jc w:val="center"/>
        <w:rPr>
          <w:b/>
        </w:rPr>
      </w:pPr>
      <w:r w:rsidRPr="001F2A72">
        <w:rPr>
          <w:b/>
        </w:rPr>
        <w:t xml:space="preserve">до 2040 года (далее </w:t>
      </w:r>
      <w:r w:rsidRPr="001F2A72">
        <w:rPr>
          <w:b/>
          <w:lang w:eastAsia="ru-RU"/>
        </w:rPr>
        <w:t xml:space="preserve">– </w:t>
      </w:r>
      <w:r w:rsidRPr="001F2A72">
        <w:rPr>
          <w:b/>
        </w:rPr>
        <w:t>Программа)</w:t>
      </w:r>
    </w:p>
    <w:tbl>
      <w:tblPr>
        <w:tblStyle w:val="af2"/>
        <w:tblW w:w="0" w:type="auto"/>
        <w:tblLook w:val="04A0" w:firstRow="1" w:lastRow="0" w:firstColumn="1" w:lastColumn="0" w:noHBand="0" w:noVBand="1"/>
      </w:tblPr>
      <w:tblGrid>
        <w:gridCol w:w="2962"/>
        <w:gridCol w:w="6609"/>
      </w:tblGrid>
      <w:tr w:rsidR="00D81B50" w:rsidRPr="001F2A72" w:rsidTr="0067024A">
        <w:tc>
          <w:tcPr>
            <w:tcW w:w="2972" w:type="dxa"/>
          </w:tcPr>
          <w:p w:rsidR="0067024A" w:rsidRPr="001F2A72" w:rsidRDefault="0067024A" w:rsidP="00A53C6E">
            <w:pPr>
              <w:pStyle w:val="formattext"/>
              <w:spacing w:before="0" w:beforeAutospacing="0" w:after="0" w:afterAutospacing="0"/>
              <w:jc w:val="both"/>
              <w:textAlignment w:val="baseline"/>
              <w:rPr>
                <w:b/>
              </w:rPr>
            </w:pPr>
            <w:r w:rsidRPr="001F2A72">
              <w:rPr>
                <w:color w:val="000000" w:themeColor="text1"/>
              </w:rPr>
              <w:t>Наименование Программы</w:t>
            </w:r>
          </w:p>
        </w:tc>
        <w:tc>
          <w:tcPr>
            <w:tcW w:w="6656" w:type="dxa"/>
          </w:tcPr>
          <w:p w:rsidR="0067024A" w:rsidRPr="001F2A72" w:rsidRDefault="0067024A" w:rsidP="00A53C6E">
            <w:pPr>
              <w:pStyle w:val="formattext"/>
              <w:spacing w:before="0" w:beforeAutospacing="0" w:after="0" w:afterAutospacing="0"/>
              <w:jc w:val="both"/>
              <w:textAlignment w:val="baseline"/>
              <w:rPr>
                <w:b/>
              </w:rPr>
            </w:pPr>
            <w:r w:rsidRPr="001F2A72">
              <w:rPr>
                <w:color w:val="000000" w:themeColor="text1"/>
              </w:rPr>
              <w:t xml:space="preserve">Программа комплексного развития </w:t>
            </w:r>
            <w:r w:rsidR="00D81B50" w:rsidRPr="001F2A72">
              <w:rPr>
                <w:color w:val="000000" w:themeColor="text1"/>
              </w:rPr>
              <w:t xml:space="preserve">транспортной </w:t>
            </w:r>
            <w:r w:rsidRPr="001F2A72">
              <w:rPr>
                <w:color w:val="000000" w:themeColor="text1"/>
              </w:rPr>
              <w:t>инфраструктуры муниципального образования «Невельский городской округ» до 2040 года</w:t>
            </w:r>
          </w:p>
        </w:tc>
      </w:tr>
      <w:tr w:rsidR="00D81B50" w:rsidRPr="001F2A72" w:rsidTr="0066694C">
        <w:trPr>
          <w:trHeight w:val="455"/>
        </w:trPr>
        <w:tc>
          <w:tcPr>
            <w:tcW w:w="2972" w:type="dxa"/>
          </w:tcPr>
          <w:p w:rsidR="0067024A" w:rsidRPr="001F2A72" w:rsidRDefault="0067024A" w:rsidP="00A53C6E">
            <w:pPr>
              <w:pStyle w:val="formattext"/>
              <w:spacing w:before="0" w:beforeAutospacing="0" w:after="0" w:afterAutospacing="0"/>
              <w:jc w:val="both"/>
              <w:textAlignment w:val="baseline"/>
              <w:rPr>
                <w:color w:val="000000" w:themeColor="text1"/>
              </w:rPr>
            </w:pPr>
            <w:r w:rsidRPr="001F2A72">
              <w:rPr>
                <w:color w:val="000000" w:themeColor="text1"/>
              </w:rPr>
              <w:t>Основание для разработки Программы</w:t>
            </w:r>
          </w:p>
        </w:tc>
        <w:tc>
          <w:tcPr>
            <w:tcW w:w="6656" w:type="dxa"/>
          </w:tcPr>
          <w:p w:rsidR="0067024A" w:rsidRPr="001F2A72" w:rsidRDefault="0067024A" w:rsidP="00A53C6E">
            <w:pPr>
              <w:pStyle w:val="formattext"/>
              <w:spacing w:before="0" w:beforeAutospacing="0" w:after="0" w:afterAutospacing="0"/>
              <w:jc w:val="both"/>
              <w:textAlignment w:val="baseline"/>
              <w:rPr>
                <w:color w:val="000000" w:themeColor="text1"/>
              </w:rPr>
            </w:pPr>
            <w:r w:rsidRPr="001F2A72">
              <w:rPr>
                <w:color w:val="000000" w:themeColor="text1"/>
              </w:rPr>
              <w:t>Пункт 2 Программы</w:t>
            </w:r>
          </w:p>
          <w:p w:rsidR="0067024A" w:rsidRPr="001F2A72" w:rsidRDefault="0067024A" w:rsidP="00A53C6E">
            <w:pPr>
              <w:pStyle w:val="formattext"/>
              <w:spacing w:before="0" w:beforeAutospacing="0" w:after="0" w:afterAutospacing="0"/>
              <w:jc w:val="both"/>
              <w:textAlignment w:val="baseline"/>
              <w:rPr>
                <w:color w:val="000000" w:themeColor="text1"/>
              </w:rPr>
            </w:pPr>
          </w:p>
        </w:tc>
      </w:tr>
      <w:tr w:rsidR="00D81B50" w:rsidRPr="001F2A72" w:rsidTr="0067024A">
        <w:tc>
          <w:tcPr>
            <w:tcW w:w="2972" w:type="dxa"/>
          </w:tcPr>
          <w:p w:rsidR="0067024A" w:rsidRPr="001F2A72" w:rsidRDefault="0067024A" w:rsidP="00A53C6E">
            <w:pPr>
              <w:pStyle w:val="formattext"/>
              <w:spacing w:before="0" w:beforeAutospacing="0" w:after="0" w:afterAutospacing="0"/>
              <w:jc w:val="both"/>
              <w:textAlignment w:val="baseline"/>
              <w:rPr>
                <w:color w:val="000000" w:themeColor="text1"/>
              </w:rPr>
            </w:pPr>
            <w:r w:rsidRPr="001F2A72">
              <w:rPr>
                <w:color w:val="000000" w:themeColor="text1"/>
              </w:rPr>
              <w:t>Наименование заказчика Программы</w:t>
            </w:r>
          </w:p>
          <w:p w:rsidR="0067024A" w:rsidRPr="001F2A72" w:rsidRDefault="0067024A" w:rsidP="00A53C6E">
            <w:pPr>
              <w:pStyle w:val="formattext"/>
              <w:spacing w:before="0" w:beforeAutospacing="0" w:after="0" w:afterAutospacing="0"/>
              <w:jc w:val="both"/>
              <w:textAlignment w:val="baseline"/>
              <w:rPr>
                <w:color w:val="000000" w:themeColor="text1"/>
              </w:rPr>
            </w:pPr>
          </w:p>
        </w:tc>
        <w:tc>
          <w:tcPr>
            <w:tcW w:w="6656" w:type="dxa"/>
          </w:tcPr>
          <w:p w:rsidR="0067024A" w:rsidRPr="001F2A72" w:rsidRDefault="0067024A" w:rsidP="00A53C6E">
            <w:pPr>
              <w:jc w:val="both"/>
            </w:pPr>
            <w:r w:rsidRPr="001F2A72">
              <w:t>Отдел капитального строительства и жилищно-коммунального хозяйства администрации Невельского</w:t>
            </w:r>
          </w:p>
          <w:p w:rsidR="0067024A" w:rsidRPr="001F2A72" w:rsidRDefault="0067024A" w:rsidP="00A53C6E">
            <w:pPr>
              <w:pStyle w:val="formattext"/>
              <w:spacing w:before="0" w:beforeAutospacing="0" w:after="0" w:afterAutospacing="0"/>
              <w:jc w:val="both"/>
              <w:textAlignment w:val="baseline"/>
              <w:rPr>
                <w:color w:val="000000" w:themeColor="text1"/>
              </w:rPr>
            </w:pPr>
            <w:r w:rsidRPr="001F2A72">
              <w:rPr>
                <w:color w:val="000000" w:themeColor="text1"/>
              </w:rPr>
              <w:t>городского округа</w:t>
            </w:r>
          </w:p>
        </w:tc>
      </w:tr>
      <w:tr w:rsidR="00D81B50" w:rsidRPr="001F2A72" w:rsidTr="0067024A">
        <w:tc>
          <w:tcPr>
            <w:tcW w:w="2972" w:type="dxa"/>
          </w:tcPr>
          <w:p w:rsidR="0067024A" w:rsidRPr="001F2A72" w:rsidRDefault="0067024A" w:rsidP="00A53C6E">
            <w:pPr>
              <w:pStyle w:val="formattext"/>
              <w:spacing w:before="0" w:beforeAutospacing="0" w:after="0" w:afterAutospacing="0"/>
              <w:jc w:val="both"/>
              <w:textAlignment w:val="baseline"/>
              <w:rPr>
                <w:color w:val="000000" w:themeColor="text1"/>
              </w:rPr>
            </w:pPr>
            <w:r w:rsidRPr="001F2A72">
              <w:rPr>
                <w:color w:val="000000" w:themeColor="text1"/>
              </w:rPr>
              <w:t>Наименование разработчика Программы</w:t>
            </w:r>
          </w:p>
        </w:tc>
        <w:tc>
          <w:tcPr>
            <w:tcW w:w="6656" w:type="dxa"/>
          </w:tcPr>
          <w:p w:rsidR="0067024A" w:rsidRPr="001F2A72" w:rsidRDefault="0067024A" w:rsidP="00A53C6E">
            <w:pPr>
              <w:pStyle w:val="formattext"/>
              <w:spacing w:before="0" w:beforeAutospacing="0" w:after="0" w:afterAutospacing="0"/>
              <w:jc w:val="both"/>
              <w:textAlignment w:val="baseline"/>
              <w:rPr>
                <w:color w:val="000000" w:themeColor="text1"/>
              </w:rPr>
            </w:pPr>
            <w:r w:rsidRPr="001F2A72">
              <w:rPr>
                <w:color w:val="000000" w:themeColor="text1"/>
              </w:rPr>
              <w:t>О</w:t>
            </w:r>
            <w:r w:rsidR="00B150A1" w:rsidRPr="001F2A72">
              <w:rPr>
                <w:color w:val="000000" w:themeColor="text1"/>
              </w:rPr>
              <w:t>бщество с ограниченной ответственностью «</w:t>
            </w:r>
            <w:proofErr w:type="spellStart"/>
            <w:r w:rsidRPr="001F2A72">
              <w:rPr>
                <w:color w:val="000000" w:themeColor="text1"/>
              </w:rPr>
              <w:t>Инстройпроект</w:t>
            </w:r>
            <w:proofErr w:type="spellEnd"/>
            <w:r w:rsidRPr="001F2A72">
              <w:rPr>
                <w:color w:val="000000" w:themeColor="text1"/>
              </w:rPr>
              <w:t>»,</w:t>
            </w:r>
            <w:r w:rsidR="004C2FA5">
              <w:rPr>
                <w:color w:val="000000" w:themeColor="text1"/>
              </w:rPr>
              <w:t xml:space="preserve"> </w:t>
            </w:r>
            <w:r w:rsidR="004C2FA5" w:rsidRPr="001F2A72">
              <w:rPr>
                <w:color w:val="000000" w:themeColor="text1"/>
              </w:rPr>
              <w:t xml:space="preserve">150000, </w:t>
            </w:r>
            <w:proofErr w:type="spellStart"/>
            <w:r w:rsidR="004C2FA5">
              <w:rPr>
                <w:color w:val="000000" w:themeColor="text1"/>
              </w:rPr>
              <w:t>г.Ярославль</w:t>
            </w:r>
            <w:proofErr w:type="spellEnd"/>
            <w:r w:rsidR="004C2FA5">
              <w:rPr>
                <w:color w:val="000000" w:themeColor="text1"/>
              </w:rPr>
              <w:t xml:space="preserve">, </w:t>
            </w:r>
            <w:proofErr w:type="spellStart"/>
            <w:r w:rsidR="004C2FA5">
              <w:rPr>
                <w:color w:val="000000" w:themeColor="text1"/>
              </w:rPr>
              <w:t>ул.</w:t>
            </w:r>
            <w:r w:rsidRPr="001F2A72">
              <w:rPr>
                <w:color w:val="000000" w:themeColor="text1"/>
              </w:rPr>
              <w:t>Свободы</w:t>
            </w:r>
            <w:proofErr w:type="spellEnd"/>
            <w:r w:rsidRPr="001F2A72">
              <w:rPr>
                <w:color w:val="000000" w:themeColor="text1"/>
              </w:rPr>
              <w:t xml:space="preserve"> 1/2</w:t>
            </w:r>
          </w:p>
        </w:tc>
      </w:tr>
      <w:tr w:rsidR="00D81B50" w:rsidRPr="001F2A72" w:rsidTr="0067024A">
        <w:tc>
          <w:tcPr>
            <w:tcW w:w="2972" w:type="dxa"/>
          </w:tcPr>
          <w:p w:rsidR="0067024A" w:rsidRPr="001F2A72" w:rsidRDefault="0067024A" w:rsidP="00A53C6E">
            <w:pPr>
              <w:pStyle w:val="formattext"/>
              <w:spacing w:before="0" w:beforeAutospacing="0" w:after="0" w:afterAutospacing="0"/>
              <w:jc w:val="both"/>
              <w:textAlignment w:val="baseline"/>
              <w:rPr>
                <w:color w:val="000000" w:themeColor="text1"/>
              </w:rPr>
            </w:pPr>
            <w:r w:rsidRPr="001F2A72">
              <w:rPr>
                <w:color w:val="000000" w:themeColor="text1"/>
              </w:rPr>
              <w:t>Цель Программы</w:t>
            </w:r>
          </w:p>
          <w:p w:rsidR="0067024A" w:rsidRPr="001F2A72" w:rsidRDefault="0067024A" w:rsidP="00A53C6E">
            <w:pPr>
              <w:pStyle w:val="formattext"/>
              <w:spacing w:before="0" w:beforeAutospacing="0" w:after="0" w:afterAutospacing="0"/>
              <w:jc w:val="both"/>
              <w:textAlignment w:val="baseline"/>
              <w:rPr>
                <w:color w:val="000000" w:themeColor="text1"/>
              </w:rPr>
            </w:pPr>
          </w:p>
        </w:tc>
        <w:tc>
          <w:tcPr>
            <w:tcW w:w="6656" w:type="dxa"/>
          </w:tcPr>
          <w:p w:rsidR="0067024A" w:rsidRPr="001F2A72" w:rsidRDefault="00195238" w:rsidP="00A53C6E">
            <w:pPr>
              <w:pStyle w:val="formattext"/>
              <w:spacing w:before="0" w:beforeAutospacing="0" w:after="0" w:afterAutospacing="0"/>
              <w:jc w:val="both"/>
              <w:textAlignment w:val="baseline"/>
              <w:rPr>
                <w:color w:val="000000" w:themeColor="text1"/>
              </w:rPr>
            </w:pPr>
            <w:r w:rsidRPr="001F2A72">
              <w:rPr>
                <w:color w:val="000000" w:themeColor="text1"/>
              </w:rPr>
              <w:t>Развитие   транспортного комплекса для обеспечения устойчивого социального и экономического развития муниципального образования «Невельский городской округ»</w:t>
            </w:r>
          </w:p>
        </w:tc>
      </w:tr>
      <w:tr w:rsidR="00D81B50" w:rsidRPr="001F2A72" w:rsidTr="0067024A">
        <w:tc>
          <w:tcPr>
            <w:tcW w:w="2972" w:type="dxa"/>
          </w:tcPr>
          <w:p w:rsidR="0067024A" w:rsidRPr="001F2A72" w:rsidRDefault="0067024A" w:rsidP="00A53C6E">
            <w:pPr>
              <w:pStyle w:val="formattext"/>
              <w:spacing w:before="0" w:beforeAutospacing="0" w:after="0" w:afterAutospacing="0"/>
              <w:jc w:val="both"/>
              <w:textAlignment w:val="baseline"/>
              <w:rPr>
                <w:color w:val="000000" w:themeColor="text1"/>
              </w:rPr>
            </w:pPr>
            <w:r w:rsidRPr="001F2A72">
              <w:rPr>
                <w:color w:val="000000" w:themeColor="text1"/>
              </w:rPr>
              <w:t>Задач</w:t>
            </w:r>
            <w:r w:rsidR="00195238" w:rsidRPr="001F2A72">
              <w:rPr>
                <w:color w:val="000000" w:themeColor="text1"/>
              </w:rPr>
              <w:t xml:space="preserve">и </w:t>
            </w:r>
            <w:r w:rsidRPr="001F2A72">
              <w:rPr>
                <w:color w:val="000000" w:themeColor="text1"/>
              </w:rPr>
              <w:t>Программы</w:t>
            </w:r>
          </w:p>
          <w:p w:rsidR="0067024A" w:rsidRPr="001F2A72" w:rsidRDefault="0067024A" w:rsidP="00A53C6E">
            <w:pPr>
              <w:pStyle w:val="formattext"/>
              <w:spacing w:before="0" w:beforeAutospacing="0" w:after="0" w:afterAutospacing="0"/>
              <w:jc w:val="both"/>
              <w:textAlignment w:val="baseline"/>
              <w:rPr>
                <w:color w:val="000000" w:themeColor="text1"/>
              </w:rPr>
            </w:pPr>
          </w:p>
        </w:tc>
        <w:tc>
          <w:tcPr>
            <w:tcW w:w="6656" w:type="dxa"/>
          </w:tcPr>
          <w:p w:rsidR="00195238" w:rsidRPr="001F2A72" w:rsidRDefault="00CC02D8" w:rsidP="00A53C6E">
            <w:pPr>
              <w:widowControl w:val="0"/>
              <w:autoSpaceDE w:val="0"/>
              <w:autoSpaceDN w:val="0"/>
              <w:adjustRightInd w:val="0"/>
              <w:jc w:val="both"/>
            </w:pPr>
            <w:r>
              <w:t>1.</w:t>
            </w:r>
            <w:r w:rsidR="00195238" w:rsidRPr="001F2A72">
              <w:t>Формирование современного и эффективного      транспортного комплекса муниципального образования, обеспечивающего ускорение грузопассажирских                                перевозок и снижение транспортных издержек в экономике;</w:t>
            </w:r>
          </w:p>
          <w:p w:rsidR="00195238" w:rsidRPr="001F2A72" w:rsidRDefault="00CC02D8" w:rsidP="00A53C6E">
            <w:pPr>
              <w:widowControl w:val="0"/>
              <w:autoSpaceDE w:val="0"/>
              <w:autoSpaceDN w:val="0"/>
              <w:adjustRightInd w:val="0"/>
              <w:jc w:val="both"/>
            </w:pPr>
            <w:r>
              <w:t>2.</w:t>
            </w:r>
            <w:r w:rsidR="00195238" w:rsidRPr="001F2A72">
              <w:t>Обеспечение доступности для населения района услуг в сфере перевозок;</w:t>
            </w:r>
          </w:p>
          <w:p w:rsidR="0067024A" w:rsidRPr="001F2A72" w:rsidRDefault="00CC02D8" w:rsidP="00A53C6E">
            <w:pPr>
              <w:pStyle w:val="formattext"/>
              <w:spacing w:before="0" w:beforeAutospacing="0" w:after="0" w:afterAutospacing="0"/>
              <w:jc w:val="both"/>
              <w:textAlignment w:val="baseline"/>
              <w:rPr>
                <w:color w:val="000000" w:themeColor="text1"/>
              </w:rPr>
            </w:pPr>
            <w:r>
              <w:rPr>
                <w:color w:val="000000" w:themeColor="text1"/>
              </w:rPr>
              <w:t>3.</w:t>
            </w:r>
            <w:r w:rsidR="00195238" w:rsidRPr="001F2A72">
              <w:rPr>
                <w:color w:val="000000" w:themeColor="text1"/>
              </w:rPr>
              <w:t>Приведение в нормативное состояние автомобильных дорог местного значения.</w:t>
            </w:r>
          </w:p>
        </w:tc>
      </w:tr>
      <w:tr w:rsidR="00D81B50" w:rsidRPr="001F2A72" w:rsidTr="0067024A">
        <w:tc>
          <w:tcPr>
            <w:tcW w:w="2972" w:type="dxa"/>
          </w:tcPr>
          <w:p w:rsidR="0067024A" w:rsidRPr="001F2A72" w:rsidRDefault="0067024A" w:rsidP="00A53C6E">
            <w:pPr>
              <w:pStyle w:val="formattext"/>
              <w:spacing w:before="0" w:beforeAutospacing="0" w:after="0" w:afterAutospacing="0"/>
              <w:jc w:val="both"/>
              <w:textAlignment w:val="baseline"/>
              <w:rPr>
                <w:color w:val="000000" w:themeColor="text1"/>
              </w:rPr>
            </w:pPr>
            <w:r w:rsidRPr="001F2A72">
              <w:rPr>
                <w:color w:val="000000" w:themeColor="text1"/>
              </w:rPr>
              <w:t xml:space="preserve">Целевые показатели (индикаторы) </w:t>
            </w:r>
            <w:r w:rsidR="00195238" w:rsidRPr="001F2A72">
              <w:rPr>
                <w:color w:val="000000" w:themeColor="text1"/>
              </w:rPr>
              <w:t>Программы</w:t>
            </w:r>
          </w:p>
          <w:p w:rsidR="0067024A" w:rsidRPr="001F2A72" w:rsidRDefault="0067024A" w:rsidP="00A53C6E">
            <w:pPr>
              <w:pStyle w:val="formattext"/>
              <w:spacing w:before="0" w:beforeAutospacing="0" w:after="0" w:afterAutospacing="0"/>
              <w:jc w:val="both"/>
              <w:textAlignment w:val="baseline"/>
              <w:rPr>
                <w:color w:val="000000" w:themeColor="text1"/>
              </w:rPr>
            </w:pPr>
          </w:p>
        </w:tc>
        <w:tc>
          <w:tcPr>
            <w:tcW w:w="6656" w:type="dxa"/>
          </w:tcPr>
          <w:p w:rsidR="0067024A" w:rsidRPr="001F2A72" w:rsidRDefault="004C2FA5" w:rsidP="00A53C6E">
            <w:pPr>
              <w:pStyle w:val="formattext"/>
              <w:spacing w:before="0" w:beforeAutospacing="0" w:after="0" w:afterAutospacing="0"/>
              <w:jc w:val="both"/>
              <w:textAlignment w:val="baseline"/>
              <w:rPr>
                <w:color w:val="000000" w:themeColor="text1"/>
              </w:rPr>
            </w:pPr>
            <w:r>
              <w:rPr>
                <w:color w:val="000000" w:themeColor="text1"/>
              </w:rPr>
              <w:t>Д</w:t>
            </w:r>
            <w:r w:rsidR="00195238" w:rsidRPr="001F2A72">
              <w:rPr>
                <w:color w:val="000000" w:themeColor="text1"/>
              </w:rPr>
              <w:t>оля протяженности автомобильных дорог                                общего пользования местного значения, соответствующих нормативным требованиям, в общей протяженности автомобильных дорог общего пользования местного значения</w:t>
            </w:r>
          </w:p>
        </w:tc>
      </w:tr>
      <w:tr w:rsidR="00D81B50" w:rsidRPr="001F2A72" w:rsidTr="0067024A">
        <w:tc>
          <w:tcPr>
            <w:tcW w:w="2972" w:type="dxa"/>
          </w:tcPr>
          <w:p w:rsidR="0067024A" w:rsidRPr="001F2A72" w:rsidRDefault="0067024A" w:rsidP="00A53C6E">
            <w:pPr>
              <w:pStyle w:val="formattext"/>
              <w:spacing w:before="0" w:beforeAutospacing="0" w:after="0" w:afterAutospacing="0"/>
              <w:jc w:val="both"/>
              <w:textAlignment w:val="baseline"/>
              <w:rPr>
                <w:color w:val="000000" w:themeColor="text1"/>
              </w:rPr>
            </w:pPr>
            <w:r w:rsidRPr="001F2A72">
              <w:rPr>
                <w:color w:val="000000" w:themeColor="text1"/>
              </w:rPr>
              <w:t xml:space="preserve">Укрупненное описание запланированных мероприятий (инвестиционных проектов) по проектированию, строительству, реконструкции объектов </w:t>
            </w:r>
            <w:r w:rsidR="00CC42E1" w:rsidRPr="001F2A72">
              <w:rPr>
                <w:color w:val="000000" w:themeColor="text1"/>
              </w:rPr>
              <w:t xml:space="preserve">транспортной </w:t>
            </w:r>
            <w:r w:rsidRPr="001F2A72">
              <w:rPr>
                <w:color w:val="000000" w:themeColor="text1"/>
              </w:rPr>
              <w:t>инфраструктуры</w:t>
            </w:r>
          </w:p>
        </w:tc>
        <w:tc>
          <w:tcPr>
            <w:tcW w:w="6656" w:type="dxa"/>
          </w:tcPr>
          <w:p w:rsidR="0067024A" w:rsidRPr="001F2A72" w:rsidRDefault="0067024A" w:rsidP="00A53C6E">
            <w:pPr>
              <w:pStyle w:val="formattext"/>
              <w:spacing w:before="0" w:beforeAutospacing="0" w:after="0" w:afterAutospacing="0"/>
              <w:jc w:val="both"/>
              <w:textAlignment w:val="baseline"/>
              <w:rPr>
                <w:color w:val="000000" w:themeColor="text1"/>
              </w:rPr>
            </w:pPr>
            <w:r w:rsidRPr="001F2A72">
              <w:rPr>
                <w:color w:val="000000" w:themeColor="text1"/>
              </w:rPr>
              <w:t xml:space="preserve">Строительство </w:t>
            </w:r>
            <w:r w:rsidR="00195238" w:rsidRPr="001F2A72">
              <w:rPr>
                <w:color w:val="000000" w:themeColor="text1"/>
              </w:rPr>
              <w:t>новых,</w:t>
            </w:r>
            <w:r w:rsidRPr="001F2A72">
              <w:rPr>
                <w:color w:val="000000" w:themeColor="text1"/>
              </w:rPr>
              <w:t xml:space="preserve"> и реконструкция существующих, ввод в эксплуатацию объектов </w:t>
            </w:r>
            <w:r w:rsidR="00CC42E1" w:rsidRPr="001F2A72">
              <w:rPr>
                <w:color w:val="000000" w:themeColor="text1"/>
              </w:rPr>
              <w:t>транспортной инфраструктуры</w:t>
            </w:r>
            <w:r w:rsidRPr="001F2A72">
              <w:rPr>
                <w:color w:val="000000" w:themeColor="text1"/>
              </w:rPr>
              <w:t xml:space="preserve"> областной и муниципальной собственности в соответствии с требованиями государственных стандартов, социальных норм и нормативов</w:t>
            </w:r>
          </w:p>
          <w:p w:rsidR="0067024A" w:rsidRPr="001F2A72" w:rsidRDefault="0067024A" w:rsidP="00A53C6E">
            <w:pPr>
              <w:pStyle w:val="formattext"/>
              <w:spacing w:before="0" w:beforeAutospacing="0" w:after="0" w:afterAutospacing="0"/>
              <w:jc w:val="both"/>
              <w:textAlignment w:val="baseline"/>
              <w:rPr>
                <w:color w:val="000000" w:themeColor="text1"/>
              </w:rPr>
            </w:pPr>
          </w:p>
        </w:tc>
      </w:tr>
      <w:tr w:rsidR="00D81B50" w:rsidRPr="001F2A72" w:rsidTr="0067024A">
        <w:tc>
          <w:tcPr>
            <w:tcW w:w="2972" w:type="dxa"/>
          </w:tcPr>
          <w:p w:rsidR="0067024A" w:rsidRPr="001F2A72" w:rsidRDefault="0067024A" w:rsidP="00A53C6E">
            <w:pPr>
              <w:pStyle w:val="formattext"/>
              <w:spacing w:before="0" w:beforeAutospacing="0" w:after="0" w:afterAutospacing="0"/>
              <w:jc w:val="both"/>
              <w:textAlignment w:val="baseline"/>
              <w:rPr>
                <w:color w:val="000000" w:themeColor="text1"/>
              </w:rPr>
            </w:pPr>
            <w:r w:rsidRPr="001F2A72">
              <w:rPr>
                <w:color w:val="000000" w:themeColor="text1"/>
              </w:rPr>
              <w:t>Сроки реализации Программы</w:t>
            </w:r>
          </w:p>
        </w:tc>
        <w:tc>
          <w:tcPr>
            <w:tcW w:w="6656" w:type="dxa"/>
          </w:tcPr>
          <w:p w:rsidR="004C2FA5" w:rsidRDefault="00B150A1" w:rsidP="00A53C6E">
            <w:pPr>
              <w:pStyle w:val="formattext"/>
              <w:spacing w:before="0" w:beforeAutospacing="0" w:after="0" w:afterAutospacing="0"/>
              <w:jc w:val="both"/>
              <w:textAlignment w:val="baseline"/>
              <w:rPr>
                <w:color w:val="000000" w:themeColor="text1"/>
              </w:rPr>
            </w:pPr>
            <w:r w:rsidRPr="001F2A72">
              <w:rPr>
                <w:color w:val="000000" w:themeColor="text1"/>
              </w:rPr>
              <w:t>Срок реализации Программы: 2017-</w:t>
            </w:r>
            <w:r w:rsidR="0067024A" w:rsidRPr="001F2A72">
              <w:rPr>
                <w:color w:val="000000" w:themeColor="text1"/>
              </w:rPr>
              <w:t>20</w:t>
            </w:r>
            <w:r w:rsidRPr="001F2A72">
              <w:rPr>
                <w:color w:val="000000" w:themeColor="text1"/>
              </w:rPr>
              <w:t>40</w:t>
            </w:r>
            <w:r w:rsidR="004C2FA5">
              <w:rPr>
                <w:color w:val="000000" w:themeColor="text1"/>
              </w:rPr>
              <w:t xml:space="preserve"> годы</w:t>
            </w:r>
          </w:p>
          <w:p w:rsidR="0067024A" w:rsidRPr="001F2A72" w:rsidRDefault="0067024A" w:rsidP="00A53C6E">
            <w:pPr>
              <w:pStyle w:val="formattext"/>
              <w:spacing w:before="0" w:beforeAutospacing="0" w:after="0" w:afterAutospacing="0"/>
              <w:jc w:val="both"/>
              <w:textAlignment w:val="baseline"/>
              <w:rPr>
                <w:color w:val="000000" w:themeColor="text1"/>
              </w:rPr>
            </w:pPr>
          </w:p>
        </w:tc>
      </w:tr>
      <w:tr w:rsidR="00D81B50" w:rsidRPr="001F2A72" w:rsidTr="0067024A">
        <w:tc>
          <w:tcPr>
            <w:tcW w:w="2972" w:type="dxa"/>
          </w:tcPr>
          <w:p w:rsidR="0067024A" w:rsidRPr="001F2A72" w:rsidRDefault="0067024A" w:rsidP="00A53C6E">
            <w:pPr>
              <w:pStyle w:val="formattext"/>
              <w:spacing w:before="0" w:beforeAutospacing="0" w:after="0" w:afterAutospacing="0"/>
              <w:jc w:val="both"/>
              <w:textAlignment w:val="baseline"/>
              <w:rPr>
                <w:color w:val="000000" w:themeColor="text1"/>
              </w:rPr>
            </w:pPr>
            <w:r w:rsidRPr="001F2A72">
              <w:rPr>
                <w:color w:val="000000" w:themeColor="text1"/>
              </w:rPr>
              <w:t>Этапы реализации Программы:</w:t>
            </w:r>
            <w:r w:rsidRPr="001F2A72">
              <w:rPr>
                <w:color w:val="000000" w:themeColor="text1"/>
              </w:rPr>
              <w:br/>
            </w:r>
          </w:p>
        </w:tc>
        <w:tc>
          <w:tcPr>
            <w:tcW w:w="6656" w:type="dxa"/>
          </w:tcPr>
          <w:p w:rsidR="00B150A1" w:rsidRPr="001F2A72" w:rsidRDefault="00B150A1" w:rsidP="00A53C6E">
            <w:pPr>
              <w:pStyle w:val="formattext"/>
              <w:spacing w:before="0" w:beforeAutospacing="0" w:after="0" w:afterAutospacing="0"/>
              <w:jc w:val="both"/>
              <w:textAlignment w:val="baseline"/>
              <w:rPr>
                <w:color w:val="000000" w:themeColor="text1"/>
              </w:rPr>
            </w:pPr>
            <w:r w:rsidRPr="001F2A72">
              <w:rPr>
                <w:color w:val="000000" w:themeColor="text1"/>
              </w:rPr>
              <w:t>I</w:t>
            </w:r>
            <w:r w:rsidR="0067024A" w:rsidRPr="001F2A72">
              <w:rPr>
                <w:color w:val="000000" w:themeColor="text1"/>
              </w:rPr>
              <w:t xml:space="preserve"> этап: в соответствии со сроками реализации первой очереди Генерального плана </w:t>
            </w:r>
            <w:r w:rsidRPr="001F2A72">
              <w:rPr>
                <w:color w:val="000000" w:themeColor="text1"/>
              </w:rPr>
              <w:t>муниципального образования «Невельский городской округ» –</w:t>
            </w:r>
            <w:r w:rsidR="0067024A" w:rsidRPr="001F2A72">
              <w:rPr>
                <w:color w:val="000000" w:themeColor="text1"/>
              </w:rPr>
              <w:t xml:space="preserve"> с 20</w:t>
            </w:r>
            <w:r w:rsidRPr="001F2A72">
              <w:rPr>
                <w:color w:val="000000" w:themeColor="text1"/>
              </w:rPr>
              <w:t>17</w:t>
            </w:r>
            <w:r w:rsidR="0067024A" w:rsidRPr="001F2A72">
              <w:rPr>
                <w:color w:val="000000" w:themeColor="text1"/>
              </w:rPr>
              <w:t xml:space="preserve"> по 202</w:t>
            </w:r>
            <w:r w:rsidRPr="001F2A72">
              <w:rPr>
                <w:color w:val="000000" w:themeColor="text1"/>
              </w:rPr>
              <w:t>5</w:t>
            </w:r>
            <w:r w:rsidR="0067024A" w:rsidRPr="001F2A72">
              <w:rPr>
                <w:color w:val="000000" w:themeColor="text1"/>
              </w:rPr>
              <w:t xml:space="preserve"> </w:t>
            </w:r>
            <w:r w:rsidRPr="001F2A72">
              <w:rPr>
                <w:color w:val="000000" w:themeColor="text1"/>
              </w:rPr>
              <w:t>годы;</w:t>
            </w:r>
          </w:p>
          <w:p w:rsidR="0067024A" w:rsidRPr="001F2A72" w:rsidRDefault="00B150A1" w:rsidP="00A53C6E">
            <w:pPr>
              <w:pStyle w:val="formattext"/>
              <w:spacing w:before="0" w:beforeAutospacing="0" w:after="0" w:afterAutospacing="0"/>
              <w:jc w:val="both"/>
              <w:textAlignment w:val="baseline"/>
              <w:rPr>
                <w:color w:val="000000" w:themeColor="text1"/>
              </w:rPr>
            </w:pPr>
            <w:r w:rsidRPr="001F2A72">
              <w:rPr>
                <w:color w:val="000000" w:themeColor="text1"/>
              </w:rPr>
              <w:t>II</w:t>
            </w:r>
            <w:r w:rsidR="0067024A" w:rsidRPr="001F2A72">
              <w:rPr>
                <w:color w:val="000000" w:themeColor="text1"/>
              </w:rPr>
              <w:t xml:space="preserve"> этап: в соответствии с расчетным сроком реализации Генерального плана </w:t>
            </w:r>
            <w:r w:rsidRPr="001F2A72">
              <w:rPr>
                <w:color w:val="000000" w:themeColor="text1"/>
              </w:rPr>
              <w:t>муниципального образования «Невельский городской округ»</w:t>
            </w:r>
            <w:r w:rsidR="0067024A" w:rsidRPr="001F2A72">
              <w:rPr>
                <w:color w:val="000000" w:themeColor="text1"/>
              </w:rPr>
              <w:t xml:space="preserve"> </w:t>
            </w:r>
            <w:r w:rsidRPr="001F2A72">
              <w:rPr>
                <w:b/>
                <w:color w:val="000000" w:themeColor="text1"/>
              </w:rPr>
              <w:t>–</w:t>
            </w:r>
            <w:r w:rsidR="0067024A" w:rsidRPr="001F2A72">
              <w:rPr>
                <w:color w:val="000000" w:themeColor="text1"/>
              </w:rPr>
              <w:t xml:space="preserve"> до 20</w:t>
            </w:r>
            <w:r w:rsidRPr="001F2A72">
              <w:rPr>
                <w:color w:val="000000" w:themeColor="text1"/>
              </w:rPr>
              <w:t>40</w:t>
            </w:r>
            <w:r w:rsidR="0067024A" w:rsidRPr="001F2A72">
              <w:rPr>
                <w:color w:val="000000" w:themeColor="text1"/>
              </w:rPr>
              <w:t xml:space="preserve"> года</w:t>
            </w:r>
          </w:p>
        </w:tc>
      </w:tr>
      <w:tr w:rsidR="00D81B50" w:rsidRPr="001F2A72" w:rsidTr="0067024A">
        <w:tc>
          <w:tcPr>
            <w:tcW w:w="2972" w:type="dxa"/>
          </w:tcPr>
          <w:p w:rsidR="0067024A" w:rsidRPr="001F2A72" w:rsidRDefault="0067024A" w:rsidP="00A53C6E">
            <w:pPr>
              <w:pStyle w:val="formattext"/>
              <w:tabs>
                <w:tab w:val="left" w:pos="993"/>
              </w:tabs>
              <w:spacing w:before="0" w:beforeAutospacing="0" w:after="0" w:afterAutospacing="0"/>
              <w:ind w:firstLine="709"/>
              <w:jc w:val="both"/>
              <w:textAlignment w:val="baseline"/>
              <w:rPr>
                <w:color w:val="000000" w:themeColor="text1"/>
              </w:rPr>
            </w:pPr>
            <w:r w:rsidRPr="001F2A72">
              <w:rPr>
                <w:color w:val="000000" w:themeColor="text1"/>
              </w:rPr>
              <w:t>Объемы и источники финансирования Программы</w:t>
            </w:r>
          </w:p>
          <w:p w:rsidR="0067024A" w:rsidRPr="001F2A72" w:rsidRDefault="0067024A" w:rsidP="00A53C6E">
            <w:pPr>
              <w:pStyle w:val="formattext"/>
              <w:tabs>
                <w:tab w:val="left" w:pos="993"/>
              </w:tabs>
              <w:spacing w:before="0" w:beforeAutospacing="0" w:after="0" w:afterAutospacing="0"/>
              <w:ind w:firstLine="709"/>
              <w:jc w:val="both"/>
              <w:textAlignment w:val="baseline"/>
              <w:rPr>
                <w:color w:val="000000" w:themeColor="text1"/>
              </w:rPr>
            </w:pPr>
          </w:p>
        </w:tc>
        <w:tc>
          <w:tcPr>
            <w:tcW w:w="6656" w:type="dxa"/>
          </w:tcPr>
          <w:p w:rsidR="0067024A" w:rsidRPr="001F2A72" w:rsidRDefault="0067024A" w:rsidP="00A53C6E">
            <w:pPr>
              <w:tabs>
                <w:tab w:val="left" w:pos="993"/>
              </w:tabs>
              <w:jc w:val="both"/>
              <w:rPr>
                <w:rFonts w:cs="Times New Roman"/>
                <w:szCs w:val="24"/>
              </w:rPr>
            </w:pPr>
            <w:r w:rsidRPr="001F2A72">
              <w:t>Общий объем ф</w:t>
            </w:r>
            <w:r w:rsidR="00B150A1" w:rsidRPr="001F2A72">
              <w:t>инансирования Программы за 2017-</w:t>
            </w:r>
            <w:r w:rsidRPr="001F2A72">
              <w:t>20</w:t>
            </w:r>
            <w:r w:rsidR="00B150A1" w:rsidRPr="001F2A72">
              <w:t>40</w:t>
            </w:r>
            <w:r w:rsidR="00CC02D8">
              <w:t xml:space="preserve"> </w:t>
            </w:r>
            <w:r w:rsidR="00253A21" w:rsidRPr="001F2A72">
              <w:rPr>
                <w:rFonts w:cs="Times New Roman"/>
                <w:szCs w:val="24"/>
              </w:rPr>
              <w:t>321450</w:t>
            </w:r>
            <w:r w:rsidR="00CC42E1" w:rsidRPr="001F2A72">
              <w:rPr>
                <w:rFonts w:cs="Times New Roman"/>
                <w:szCs w:val="24"/>
              </w:rPr>
              <w:t xml:space="preserve"> </w:t>
            </w:r>
            <w:proofErr w:type="spellStart"/>
            <w:r w:rsidR="00CC42E1" w:rsidRPr="001F2A72">
              <w:rPr>
                <w:rFonts w:cs="Times New Roman"/>
                <w:szCs w:val="24"/>
              </w:rPr>
              <w:t>тыс.</w:t>
            </w:r>
            <w:r w:rsidRPr="001F2A72">
              <w:rPr>
                <w:rFonts w:cs="Times New Roman"/>
                <w:szCs w:val="24"/>
              </w:rPr>
              <w:t>рублей</w:t>
            </w:r>
            <w:proofErr w:type="spellEnd"/>
            <w:r w:rsidR="004C2FA5">
              <w:rPr>
                <w:rFonts w:cs="Times New Roman"/>
                <w:szCs w:val="24"/>
              </w:rPr>
              <w:t>.</w:t>
            </w:r>
          </w:p>
          <w:p w:rsidR="00EF0785" w:rsidRPr="001F2A72" w:rsidRDefault="00EF0785" w:rsidP="00A53C6E">
            <w:pPr>
              <w:tabs>
                <w:tab w:val="left" w:pos="993"/>
              </w:tabs>
              <w:jc w:val="both"/>
            </w:pPr>
            <w:r w:rsidRPr="001F2A72">
              <w:t>Объем финансирования Программы за счет средств местного бюджета носит прогнозный характер и подлежит уточнению с учетом изменений ресурсного обеспечения.</w:t>
            </w:r>
          </w:p>
        </w:tc>
      </w:tr>
    </w:tbl>
    <w:p w:rsidR="00511DF0" w:rsidRPr="001F2A72" w:rsidRDefault="0066694C" w:rsidP="00A53C6E">
      <w:pPr>
        <w:pStyle w:val="a3"/>
        <w:tabs>
          <w:tab w:val="left" w:pos="993"/>
        </w:tabs>
        <w:spacing w:before="0" w:line="240" w:lineRule="auto"/>
        <w:ind w:firstLine="709"/>
        <w:jc w:val="both"/>
      </w:pPr>
      <w:bookmarkStart w:id="1" w:name="_Toc501302304"/>
      <w:r>
        <w:lastRenderedPageBreak/>
        <w:t>2.</w:t>
      </w:r>
      <w:r w:rsidR="00511DF0" w:rsidRPr="001F2A72">
        <w:t>ОСНОВАНИЕ ДЛЯ РАЗРАБОТКИ ПРОГРАММЫ</w:t>
      </w:r>
      <w:bookmarkEnd w:id="1"/>
    </w:p>
    <w:p w:rsidR="00511DF0" w:rsidRPr="001F2A72" w:rsidRDefault="00125BAB" w:rsidP="00A53C6E">
      <w:pPr>
        <w:pStyle w:val="af"/>
        <w:numPr>
          <w:ilvl w:val="0"/>
          <w:numId w:val="2"/>
        </w:numPr>
        <w:tabs>
          <w:tab w:val="left" w:pos="993"/>
        </w:tabs>
        <w:spacing w:after="0" w:line="240" w:lineRule="auto"/>
        <w:ind w:left="0" w:firstLine="709"/>
        <w:jc w:val="both"/>
        <w:rPr>
          <w:rFonts w:cs="Times New Roman"/>
          <w:szCs w:val="24"/>
        </w:rPr>
      </w:pPr>
      <w:hyperlink r:id="rId9" w:history="1">
        <w:r w:rsidR="00511DF0" w:rsidRPr="001F2A72">
          <w:rPr>
            <w:rStyle w:val="a8"/>
            <w:rFonts w:cs="Times New Roman"/>
            <w:color w:val="000000" w:themeColor="text1"/>
            <w:spacing w:val="2"/>
            <w:szCs w:val="24"/>
            <w:u w:val="none"/>
          </w:rPr>
          <w:t>Градостроительный кодекс Российской Федерации</w:t>
        </w:r>
      </w:hyperlink>
      <w:r w:rsidR="001017BF" w:rsidRPr="001F2A72">
        <w:rPr>
          <w:rFonts w:cs="Times New Roman"/>
          <w:szCs w:val="24"/>
        </w:rPr>
        <w:t>;</w:t>
      </w:r>
    </w:p>
    <w:p w:rsidR="00511DF0" w:rsidRPr="001F2A72" w:rsidRDefault="00125BAB" w:rsidP="00A53C6E">
      <w:pPr>
        <w:pStyle w:val="af"/>
        <w:numPr>
          <w:ilvl w:val="0"/>
          <w:numId w:val="2"/>
        </w:numPr>
        <w:tabs>
          <w:tab w:val="left" w:pos="993"/>
        </w:tabs>
        <w:spacing w:after="0" w:line="240" w:lineRule="auto"/>
        <w:ind w:left="0" w:firstLine="709"/>
        <w:jc w:val="both"/>
        <w:rPr>
          <w:rFonts w:cs="Times New Roman"/>
          <w:szCs w:val="24"/>
        </w:rPr>
      </w:pPr>
      <w:hyperlink r:id="rId10" w:history="1">
        <w:r w:rsidR="00511DF0" w:rsidRPr="001F2A72">
          <w:rPr>
            <w:rStyle w:val="a8"/>
            <w:rFonts w:cs="Times New Roman"/>
            <w:color w:val="000000" w:themeColor="text1"/>
            <w:spacing w:val="2"/>
            <w:szCs w:val="24"/>
            <w:u w:val="none"/>
          </w:rPr>
          <w:t>Федеральный закон от 06.10.2003</w:t>
        </w:r>
        <w:r w:rsidR="0066694C">
          <w:rPr>
            <w:rStyle w:val="a8"/>
            <w:rFonts w:cs="Times New Roman"/>
            <w:color w:val="000000" w:themeColor="text1"/>
            <w:spacing w:val="2"/>
            <w:szCs w:val="24"/>
            <w:u w:val="none"/>
          </w:rPr>
          <w:t>г.</w:t>
        </w:r>
        <w:r w:rsidR="00511DF0" w:rsidRPr="001F2A72">
          <w:rPr>
            <w:rStyle w:val="a8"/>
            <w:rFonts w:cs="Times New Roman"/>
            <w:color w:val="000000" w:themeColor="text1"/>
            <w:spacing w:val="2"/>
            <w:szCs w:val="24"/>
            <w:u w:val="none"/>
          </w:rPr>
          <w:t xml:space="preserve"> </w:t>
        </w:r>
        <w:r w:rsidR="0066694C">
          <w:rPr>
            <w:rStyle w:val="a8"/>
            <w:rFonts w:cs="Times New Roman"/>
            <w:color w:val="000000" w:themeColor="text1"/>
            <w:spacing w:val="2"/>
            <w:szCs w:val="24"/>
            <w:u w:val="none"/>
          </w:rPr>
          <w:t>№</w:t>
        </w:r>
        <w:r w:rsidR="00511DF0" w:rsidRPr="001F2A72">
          <w:rPr>
            <w:rStyle w:val="a8"/>
            <w:rFonts w:cs="Times New Roman"/>
            <w:color w:val="000000" w:themeColor="text1"/>
            <w:spacing w:val="2"/>
            <w:szCs w:val="24"/>
            <w:u w:val="none"/>
          </w:rPr>
          <w:t xml:space="preserve"> 131-ФЗ «Об общих принципах организации местного самоуправления в Российской Федерации»</w:t>
        </w:r>
      </w:hyperlink>
      <w:r w:rsidR="001017BF" w:rsidRPr="001F2A72">
        <w:rPr>
          <w:rFonts w:cs="Times New Roman"/>
          <w:szCs w:val="24"/>
        </w:rPr>
        <w:t>;</w:t>
      </w:r>
    </w:p>
    <w:p w:rsidR="00511DF0" w:rsidRPr="001F2A72" w:rsidRDefault="00125BAB" w:rsidP="00A53C6E">
      <w:pPr>
        <w:pStyle w:val="af"/>
        <w:numPr>
          <w:ilvl w:val="0"/>
          <w:numId w:val="2"/>
        </w:numPr>
        <w:tabs>
          <w:tab w:val="left" w:pos="993"/>
        </w:tabs>
        <w:spacing w:after="0" w:line="240" w:lineRule="auto"/>
        <w:ind w:left="0" w:firstLine="709"/>
        <w:jc w:val="both"/>
        <w:rPr>
          <w:rFonts w:cs="Times New Roman"/>
          <w:szCs w:val="24"/>
        </w:rPr>
      </w:pPr>
      <w:hyperlink r:id="rId11" w:history="1">
        <w:r w:rsidR="00511DF0" w:rsidRPr="001F2A72">
          <w:rPr>
            <w:rStyle w:val="a8"/>
            <w:rFonts w:cs="Times New Roman"/>
            <w:color w:val="000000" w:themeColor="text1"/>
            <w:spacing w:val="2"/>
            <w:szCs w:val="24"/>
            <w:u w:val="none"/>
          </w:rPr>
          <w:t>Распоряжение Правительства Российской Федерации от 17.11.2008</w:t>
        </w:r>
        <w:r w:rsidR="0066694C">
          <w:rPr>
            <w:rStyle w:val="a8"/>
            <w:rFonts w:cs="Times New Roman"/>
            <w:color w:val="000000" w:themeColor="text1"/>
            <w:spacing w:val="2"/>
            <w:szCs w:val="24"/>
            <w:u w:val="none"/>
          </w:rPr>
          <w:t>г. №</w:t>
        </w:r>
        <w:r w:rsidR="00511DF0" w:rsidRPr="001F2A72">
          <w:rPr>
            <w:rStyle w:val="a8"/>
            <w:rFonts w:cs="Times New Roman"/>
            <w:color w:val="000000" w:themeColor="text1"/>
            <w:spacing w:val="2"/>
            <w:szCs w:val="24"/>
            <w:u w:val="none"/>
          </w:rPr>
          <w:t xml:space="preserve"> 1662-р «Об утверждении концепции долгосрочного социально-экономического развития Российской Федерации на период до 2020 года»</w:t>
        </w:r>
      </w:hyperlink>
      <w:r w:rsidR="001017BF" w:rsidRPr="001F2A72">
        <w:rPr>
          <w:rFonts w:cs="Times New Roman"/>
          <w:szCs w:val="24"/>
        </w:rPr>
        <w:t>;</w:t>
      </w:r>
    </w:p>
    <w:p w:rsidR="001017BF" w:rsidRPr="001F2A72" w:rsidRDefault="00125BAB" w:rsidP="00A53C6E">
      <w:pPr>
        <w:pStyle w:val="af"/>
        <w:numPr>
          <w:ilvl w:val="0"/>
          <w:numId w:val="2"/>
        </w:numPr>
        <w:tabs>
          <w:tab w:val="left" w:pos="993"/>
        </w:tabs>
        <w:spacing w:after="0" w:line="240" w:lineRule="auto"/>
        <w:ind w:left="0" w:firstLine="709"/>
        <w:jc w:val="both"/>
        <w:rPr>
          <w:rFonts w:cs="Times New Roman"/>
          <w:szCs w:val="24"/>
        </w:rPr>
      </w:pPr>
      <w:hyperlink r:id="rId12" w:history="1">
        <w:r w:rsidR="001017BF" w:rsidRPr="001F2A72">
          <w:rPr>
            <w:rStyle w:val="a8"/>
            <w:rFonts w:cs="Times New Roman"/>
            <w:color w:val="000000" w:themeColor="text1"/>
            <w:spacing w:val="2"/>
            <w:szCs w:val="24"/>
            <w:u w:val="none"/>
          </w:rPr>
          <w:t>Постановление Правительства Российской Федерации от 25.12.2015</w:t>
        </w:r>
        <w:r w:rsidR="0066694C">
          <w:rPr>
            <w:rStyle w:val="a8"/>
            <w:rFonts w:cs="Times New Roman"/>
            <w:color w:val="000000" w:themeColor="text1"/>
            <w:spacing w:val="2"/>
            <w:szCs w:val="24"/>
            <w:u w:val="none"/>
          </w:rPr>
          <w:t>г.</w:t>
        </w:r>
        <w:r w:rsidR="001017BF" w:rsidRPr="001F2A72">
          <w:rPr>
            <w:rStyle w:val="a8"/>
            <w:rFonts w:cs="Times New Roman"/>
            <w:color w:val="000000" w:themeColor="text1"/>
            <w:spacing w:val="2"/>
            <w:szCs w:val="24"/>
            <w:u w:val="none"/>
          </w:rPr>
          <w:t xml:space="preserve"> №</w:t>
        </w:r>
        <w:r w:rsidR="0066694C">
          <w:rPr>
            <w:rStyle w:val="a8"/>
            <w:rFonts w:cs="Times New Roman"/>
            <w:color w:val="000000" w:themeColor="text1"/>
            <w:spacing w:val="2"/>
            <w:szCs w:val="24"/>
            <w:u w:val="none"/>
          </w:rPr>
          <w:t xml:space="preserve"> </w:t>
        </w:r>
        <w:r w:rsidR="001017BF" w:rsidRPr="001F2A72">
          <w:rPr>
            <w:rStyle w:val="a8"/>
            <w:rFonts w:cs="Times New Roman"/>
            <w:color w:val="000000" w:themeColor="text1"/>
            <w:spacing w:val="2"/>
            <w:szCs w:val="24"/>
            <w:u w:val="none"/>
          </w:rPr>
          <w:t>1440 «</w:t>
        </w:r>
        <w:r w:rsidR="001017BF" w:rsidRPr="001F2A72">
          <w:t>Об утверждении требований к программам комплексного развития транспортной инфраструктуры поселений, городских округов</w:t>
        </w:r>
        <w:r w:rsidR="001017BF" w:rsidRPr="001F2A72">
          <w:rPr>
            <w:rStyle w:val="a8"/>
            <w:rFonts w:cs="Times New Roman"/>
            <w:color w:val="000000" w:themeColor="text1"/>
            <w:spacing w:val="2"/>
            <w:szCs w:val="24"/>
            <w:u w:val="none"/>
          </w:rPr>
          <w:t>»</w:t>
        </w:r>
      </w:hyperlink>
      <w:r w:rsidR="001017BF" w:rsidRPr="001F2A72">
        <w:rPr>
          <w:rFonts w:cs="Times New Roman"/>
          <w:szCs w:val="24"/>
        </w:rPr>
        <w:t>;</w:t>
      </w:r>
    </w:p>
    <w:p w:rsidR="00896509" w:rsidRPr="001F2A72" w:rsidRDefault="00EF0785" w:rsidP="00A53C6E">
      <w:pPr>
        <w:pStyle w:val="af"/>
        <w:numPr>
          <w:ilvl w:val="0"/>
          <w:numId w:val="2"/>
        </w:numPr>
        <w:tabs>
          <w:tab w:val="left" w:pos="993"/>
        </w:tabs>
        <w:spacing w:after="0" w:line="240" w:lineRule="auto"/>
        <w:ind w:left="0" w:firstLine="709"/>
        <w:jc w:val="both"/>
        <w:rPr>
          <w:rFonts w:cs="Times New Roman"/>
          <w:szCs w:val="24"/>
        </w:rPr>
      </w:pPr>
      <w:r w:rsidRPr="001F2A72">
        <w:rPr>
          <w:rFonts w:eastAsia="Times New Roman" w:cs="Times New Roman"/>
          <w:szCs w:val="24"/>
          <w:lang w:eastAsia="ru-RU"/>
        </w:rPr>
        <w:t>Постановление Администрации Невельского городского округа от 24.07.2014</w:t>
      </w:r>
      <w:r w:rsidR="0066694C">
        <w:rPr>
          <w:rFonts w:eastAsia="Times New Roman" w:cs="Times New Roman"/>
          <w:szCs w:val="24"/>
          <w:lang w:eastAsia="ru-RU"/>
        </w:rPr>
        <w:t>г.</w:t>
      </w:r>
      <w:r w:rsidRPr="001F2A72">
        <w:rPr>
          <w:rFonts w:eastAsia="Times New Roman" w:cs="Times New Roman"/>
          <w:szCs w:val="24"/>
          <w:lang w:eastAsia="ru-RU"/>
        </w:rPr>
        <w:t xml:space="preserve"> №</w:t>
      </w:r>
      <w:r w:rsidR="0066694C">
        <w:rPr>
          <w:rFonts w:eastAsia="Times New Roman" w:cs="Times New Roman"/>
          <w:szCs w:val="24"/>
          <w:lang w:eastAsia="ru-RU"/>
        </w:rPr>
        <w:t xml:space="preserve"> </w:t>
      </w:r>
      <w:r w:rsidRPr="001F2A72">
        <w:rPr>
          <w:rFonts w:eastAsia="Times New Roman" w:cs="Times New Roman"/>
          <w:szCs w:val="24"/>
          <w:lang w:eastAsia="ru-RU"/>
        </w:rPr>
        <w:t>812 «Об утверждении муниципальной программы «Развитие транспортной инфраструктуры и дорожного хозяйства муниципального образования «Невельский городской округ»</w:t>
      </w:r>
      <w:r w:rsidR="00E6325E" w:rsidRPr="001F2A72">
        <w:rPr>
          <w:rFonts w:eastAsia="Times New Roman" w:cs="Times New Roman"/>
          <w:szCs w:val="24"/>
          <w:lang w:eastAsia="ru-RU"/>
        </w:rPr>
        <w:t> </w:t>
      </w:r>
      <w:r w:rsidRPr="001F2A72">
        <w:rPr>
          <w:rFonts w:eastAsia="Times New Roman" w:cs="Times New Roman"/>
          <w:szCs w:val="24"/>
          <w:lang w:eastAsia="ru-RU"/>
        </w:rPr>
        <w:t>на 2015-2020 годы»</w:t>
      </w:r>
      <w:r w:rsidR="004133CF">
        <w:rPr>
          <w:rFonts w:eastAsia="Times New Roman" w:cs="Times New Roman"/>
          <w:szCs w:val="24"/>
          <w:lang w:eastAsia="ru-RU"/>
        </w:rPr>
        <w:t>.</w:t>
      </w:r>
    </w:p>
    <w:p w:rsidR="001A5B6C" w:rsidRPr="00125BAB" w:rsidRDefault="001A5B6C" w:rsidP="00A53C6E">
      <w:pPr>
        <w:pStyle w:val="af"/>
        <w:numPr>
          <w:ilvl w:val="0"/>
          <w:numId w:val="2"/>
        </w:numPr>
        <w:tabs>
          <w:tab w:val="left" w:pos="993"/>
        </w:tabs>
        <w:spacing w:after="0" w:line="240" w:lineRule="auto"/>
        <w:ind w:left="0" w:firstLine="709"/>
        <w:jc w:val="both"/>
        <w:rPr>
          <w:rFonts w:cs="Times New Roman"/>
          <w:szCs w:val="24"/>
        </w:rPr>
      </w:pPr>
      <w:r w:rsidRPr="00125BAB">
        <w:rPr>
          <w:rFonts w:eastAsia="Times New Roman" w:cs="Times New Roman"/>
          <w:szCs w:val="24"/>
          <w:lang w:eastAsia="ru-RU"/>
        </w:rPr>
        <w:t>Постановление Администрации Невельского</w:t>
      </w:r>
      <w:r w:rsidR="00125BAB" w:rsidRPr="00125BAB">
        <w:rPr>
          <w:rFonts w:eastAsia="Times New Roman" w:cs="Times New Roman"/>
          <w:szCs w:val="24"/>
          <w:lang w:eastAsia="ru-RU"/>
        </w:rPr>
        <w:t xml:space="preserve"> городского округа </w:t>
      </w:r>
      <w:r w:rsidRPr="00125BAB">
        <w:rPr>
          <w:rFonts w:eastAsia="Times New Roman" w:cs="Times New Roman"/>
          <w:szCs w:val="24"/>
          <w:lang w:eastAsia="ru-RU"/>
        </w:rPr>
        <w:t>от 24.07.2014г. №</w:t>
      </w:r>
      <w:r w:rsidR="00125BAB" w:rsidRPr="00125BAB">
        <w:rPr>
          <w:rFonts w:eastAsia="Times New Roman" w:cs="Times New Roman"/>
          <w:szCs w:val="24"/>
          <w:lang w:eastAsia="ru-RU"/>
        </w:rPr>
        <w:t xml:space="preserve"> </w:t>
      </w:r>
      <w:r w:rsidRPr="00125BAB">
        <w:rPr>
          <w:rFonts w:eastAsia="Times New Roman" w:cs="Times New Roman"/>
          <w:szCs w:val="24"/>
          <w:lang w:eastAsia="ru-RU"/>
        </w:rPr>
        <w:t>811 «Об утверждении муниципальной программы «Обеспечение населения муниципального образования «Невельский городской округ» качественными услугами жилищно-коммунального хозяйства на 2015-2020 годы».</w:t>
      </w:r>
    </w:p>
    <w:p w:rsidR="00511DF0" w:rsidRPr="001F2A72" w:rsidRDefault="00511DF0" w:rsidP="00A53C6E">
      <w:pPr>
        <w:tabs>
          <w:tab w:val="left" w:pos="993"/>
        </w:tabs>
        <w:spacing w:after="0" w:line="240" w:lineRule="auto"/>
        <w:ind w:firstLine="709"/>
        <w:jc w:val="both"/>
        <w:rPr>
          <w:rFonts w:cs="Times New Roman"/>
          <w:szCs w:val="24"/>
        </w:rPr>
      </w:pPr>
    </w:p>
    <w:p w:rsidR="00E04690" w:rsidRPr="001F2A72" w:rsidRDefault="0066694C" w:rsidP="00A53C6E">
      <w:pPr>
        <w:pStyle w:val="a3"/>
        <w:tabs>
          <w:tab w:val="clear" w:pos="2664"/>
          <w:tab w:val="left" w:pos="709"/>
        </w:tabs>
        <w:spacing w:before="0" w:line="240" w:lineRule="auto"/>
        <w:jc w:val="both"/>
      </w:pPr>
      <w:bookmarkStart w:id="2" w:name="_Toc501302305"/>
      <w:r>
        <w:tab/>
        <w:t>3.</w:t>
      </w:r>
      <w:r w:rsidR="00E04690" w:rsidRPr="001F2A72">
        <w:t xml:space="preserve">ХАРАКТЕРИСТИКА СУЩЕСТВУЮЩЕГО СОСТОЯНИЯ </w:t>
      </w:r>
      <w:r w:rsidR="00EF0785" w:rsidRPr="001F2A72">
        <w:t>ТРАНСПОРТНОЙ</w:t>
      </w:r>
      <w:r w:rsidR="00E04690" w:rsidRPr="001F2A72">
        <w:t xml:space="preserve"> ИНФРАСТРУКТУРЫ</w:t>
      </w:r>
      <w:bookmarkEnd w:id="2"/>
    </w:p>
    <w:p w:rsidR="00EF0785" w:rsidRPr="001F2A72" w:rsidRDefault="00EF0785" w:rsidP="00A53C6E">
      <w:pPr>
        <w:spacing w:after="0" w:line="240" w:lineRule="auto"/>
        <w:ind w:firstLine="709"/>
        <w:jc w:val="both"/>
      </w:pPr>
      <w:r w:rsidRPr="001F2A72">
        <w:t>Одним из важнейших условий устойчивого развития национальной экономики является опережающее развитие транспортной инфраструктуры, способствующее росту товарооборота, повышению уровня производственной и социальной кооперации, эффективности использования производственных мощностей и ресурсов, оптимизации структуры экономики. Транспортная система должна отвечать требованиям надежности, безопасности и доступности всех составляющих ее систем и обеспечивать предоставление транспортных услуг потребителям с минимальными для них затратами, с высоким качеством, в полном объеме и в кратчайшие сроки.</w:t>
      </w:r>
    </w:p>
    <w:p w:rsidR="00EF0785" w:rsidRPr="001F2A72" w:rsidRDefault="00EF0785" w:rsidP="004C2FA5">
      <w:pPr>
        <w:widowControl w:val="0"/>
        <w:autoSpaceDE w:val="0"/>
        <w:autoSpaceDN w:val="0"/>
        <w:adjustRightInd w:val="0"/>
        <w:spacing w:after="0" w:line="240" w:lineRule="auto"/>
        <w:ind w:firstLine="708"/>
        <w:jc w:val="both"/>
        <w:rPr>
          <w:b/>
          <w:bCs/>
        </w:rPr>
      </w:pPr>
      <w:r w:rsidRPr="001F2A72">
        <w:t>Транспортная система является необходимым элементом хозяйственного устройства и интеграции любой территории, неотъемлемой частью жизненного пространства современного человека, а также особым экономическим ресурсом, эффективность использования которого оказывает существенное влияние на параметры функционирования экономической системы в целом. Транспорт, сокращая издержки производства и цены на перевозимую продукцию, является приоритетной сферой с точки зрения антиинфляционного воздействия на рост ВВП. Транспортный комплекс должен быть избыточным, не должен использоваться на пределе своей номинальной мощности. В противном случае возникают дополнительные издержки для пользователей, связанные с ожиданием в очередях на обслуживание (заторы), снижением уровня сервисных услуг, удобства и скорости перемещения. Владелец объекта транспортного комплекса также несет в этом случае дополнительные (предельные) эксплуатационные издержки, связанные с ускоренным износом сооружений. Транспортный комплекс создает базовые условия жизнедеятельности общества, являясь важным инструментом достижения социальных, экономических, внешнеполитических целей, играет важную роль в обеспечении других сфер экономики.</w:t>
      </w:r>
    </w:p>
    <w:p w:rsidR="00EF0785" w:rsidRPr="001F2A72" w:rsidRDefault="00EF0785" w:rsidP="00A53C6E">
      <w:pPr>
        <w:tabs>
          <w:tab w:val="left" w:pos="720"/>
        </w:tabs>
        <w:spacing w:after="0" w:line="240" w:lineRule="auto"/>
        <w:ind w:firstLine="709"/>
        <w:jc w:val="both"/>
      </w:pPr>
      <w:r w:rsidRPr="001F2A72">
        <w:t>Расположение Невельского городского округа в южной части западного берега острова Сахалин в незамерзающей части Татарского пролива в географической близости от административного центра области создает выгодные условия для развития транспортной инфраструктуры</w:t>
      </w:r>
    </w:p>
    <w:p w:rsidR="00EF0785" w:rsidRPr="001F2A72" w:rsidRDefault="00EF0785" w:rsidP="00A53C6E">
      <w:pPr>
        <w:tabs>
          <w:tab w:val="left" w:pos="720"/>
        </w:tabs>
        <w:spacing w:after="0" w:line="240" w:lineRule="auto"/>
        <w:ind w:firstLine="709"/>
        <w:jc w:val="both"/>
      </w:pPr>
      <w:r w:rsidRPr="001F2A72">
        <w:t>В настоящее время на территории района имеется морской, автомобильный и железнодорожный транспорт.</w:t>
      </w:r>
    </w:p>
    <w:p w:rsidR="00EF0785" w:rsidRPr="001F2A72" w:rsidRDefault="00EF0785" w:rsidP="00A53C6E">
      <w:pPr>
        <w:tabs>
          <w:tab w:val="left" w:pos="720"/>
        </w:tabs>
        <w:spacing w:after="0" w:line="240" w:lineRule="auto"/>
        <w:ind w:firstLine="709"/>
        <w:jc w:val="both"/>
      </w:pPr>
      <w:r w:rsidRPr="001F2A72">
        <w:lastRenderedPageBreak/>
        <w:t>Морской порт Невельск – незамерзающий порт круглогодичного действия. Железнодорожная линия Шахта-Сахалинская</w:t>
      </w:r>
      <w:r w:rsidR="004C2FA5">
        <w:t>–</w:t>
      </w:r>
      <w:r w:rsidRPr="001F2A72">
        <w:t>Невельск–Холмск</w:t>
      </w:r>
      <w:r w:rsidR="004C2FA5">
        <w:t>–</w:t>
      </w:r>
      <w:proofErr w:type="spellStart"/>
      <w:r w:rsidRPr="001F2A72">
        <w:t>Ильинск</w:t>
      </w:r>
      <w:proofErr w:type="spellEnd"/>
      <w:r w:rsidRPr="001F2A72">
        <w:t xml:space="preserve"> и автодорога регионального значения Невельск</w:t>
      </w:r>
      <w:r w:rsidR="004C2FA5">
        <w:t>–Т</w:t>
      </w:r>
      <w:r w:rsidRPr="001F2A72">
        <w:t xml:space="preserve">омари–Аэропорт «Шахтерск» создают транспортный коридор западного берега острова, последовательно соединяющий четыре муниципальных образования Сахалинской области: Невельский городской округ, Холмский и </w:t>
      </w:r>
      <w:proofErr w:type="spellStart"/>
      <w:r w:rsidRPr="001F2A72">
        <w:t>Томаринский</w:t>
      </w:r>
      <w:proofErr w:type="spellEnd"/>
      <w:r w:rsidRPr="001F2A72">
        <w:t xml:space="preserve"> городские округа и </w:t>
      </w:r>
      <w:proofErr w:type="spellStart"/>
      <w:r w:rsidRPr="001F2A72">
        <w:t>Углегорский</w:t>
      </w:r>
      <w:proofErr w:type="spellEnd"/>
      <w:r w:rsidRPr="001F2A72">
        <w:t xml:space="preserve"> муниципальный район. Автодорога Огоньки – Невельск, ответвляющаяся от автодороги федерального значения Южно-Сахалинск – Холмск, связывает Невельский городской округ с административным центром области.</w:t>
      </w:r>
    </w:p>
    <w:p w:rsidR="00EF0785" w:rsidRPr="001F2A72" w:rsidRDefault="00EF0785" w:rsidP="00A53C6E">
      <w:pPr>
        <w:tabs>
          <w:tab w:val="left" w:pos="720"/>
        </w:tabs>
        <w:spacing w:after="0" w:line="240" w:lineRule="auto"/>
        <w:ind w:firstLine="709"/>
        <w:jc w:val="both"/>
      </w:pPr>
      <w:r w:rsidRPr="001F2A72">
        <w:t>Протяженность к</w:t>
      </w:r>
      <w:r w:rsidR="004C2FA5">
        <w:t xml:space="preserve">ратчайшей автодорожной связи </w:t>
      </w:r>
      <w:proofErr w:type="spellStart"/>
      <w:r w:rsidR="004C2FA5">
        <w:t>г.</w:t>
      </w:r>
      <w:r w:rsidRPr="001F2A72">
        <w:t>Невельска</w:t>
      </w:r>
      <w:proofErr w:type="spellEnd"/>
      <w:r w:rsidRPr="001F2A72">
        <w:t xml:space="preserve"> с Южно-Сахалинском по автодороге Невельск-Огоньки – 85 км, по железной дороге – 340 км.</w:t>
      </w:r>
    </w:p>
    <w:p w:rsidR="00EF0785" w:rsidRPr="001F2A72" w:rsidRDefault="00EF0785" w:rsidP="00A53C6E">
      <w:pPr>
        <w:tabs>
          <w:tab w:val="left" w:pos="720"/>
        </w:tabs>
        <w:spacing w:after="0" w:line="240" w:lineRule="auto"/>
        <w:ind w:firstLine="709"/>
        <w:jc w:val="both"/>
      </w:pPr>
      <w:r w:rsidRPr="001F2A72">
        <w:t>Перспективы развития транспорта муниципального образования «Невельский городской округ» связаны с реконструкцией и модернизацией всех видов транспорта как в областном масштабе, так и на муниципальном уровне.</w:t>
      </w:r>
    </w:p>
    <w:p w:rsidR="005717F8" w:rsidRPr="001F2A72" w:rsidRDefault="005717F8" w:rsidP="00A53C6E">
      <w:pPr>
        <w:spacing w:after="0" w:line="240" w:lineRule="auto"/>
        <w:ind w:firstLine="709"/>
        <w:jc w:val="both"/>
        <w:rPr>
          <w:b/>
        </w:rPr>
      </w:pPr>
      <w:r w:rsidRPr="001F2A72">
        <w:rPr>
          <w:b/>
        </w:rPr>
        <w:t>Морской транспорт</w:t>
      </w:r>
    </w:p>
    <w:p w:rsidR="005717F8" w:rsidRPr="001F2A72" w:rsidRDefault="005717F8" w:rsidP="00A53C6E">
      <w:pPr>
        <w:spacing w:after="0" w:line="240" w:lineRule="auto"/>
        <w:ind w:firstLine="709"/>
        <w:jc w:val="both"/>
      </w:pPr>
      <w:r w:rsidRPr="001F2A72">
        <w:t>Акватория Татарского пролива и залива Невельского, к которому выходит береговая часть Невельского городского округа, является незамерзающей. Судоходство осуществляется круглогодично. Эксплуатационный период навигации – 280 дней.</w:t>
      </w:r>
    </w:p>
    <w:p w:rsidR="005717F8" w:rsidRPr="001F2A72" w:rsidRDefault="005717F8" w:rsidP="00A53C6E">
      <w:pPr>
        <w:spacing w:after="0" w:line="240" w:lineRule="auto"/>
        <w:ind w:firstLine="709"/>
        <w:jc w:val="both"/>
      </w:pPr>
      <w:r w:rsidRPr="001F2A72">
        <w:t xml:space="preserve">На территории города Невельска, в центральной его части, расположен морской порт Невельск. В южной части города имеется терминал «Заречье», принадлежащий «Многоотраслевому предприятию Мыс Кузнецова». Кроме этого, к Невельскому морскому порту относятся терминалы, расположенные на Курильских островах: Кунашир, Шикотан, Итуруп, </w:t>
      </w:r>
      <w:proofErr w:type="spellStart"/>
      <w:r w:rsidRPr="001F2A72">
        <w:t>Парамушир</w:t>
      </w:r>
      <w:proofErr w:type="spellEnd"/>
      <w:r w:rsidRPr="001F2A72">
        <w:t>.</w:t>
      </w:r>
    </w:p>
    <w:p w:rsidR="005717F8" w:rsidRPr="0066694C" w:rsidRDefault="005717F8" w:rsidP="00A53C6E">
      <w:pPr>
        <w:spacing w:after="0" w:line="240" w:lineRule="auto"/>
        <w:ind w:firstLine="709"/>
        <w:jc w:val="both"/>
        <w:rPr>
          <w:sz w:val="16"/>
          <w:szCs w:val="16"/>
        </w:rPr>
      </w:pPr>
    </w:p>
    <w:p w:rsidR="005717F8" w:rsidRPr="001F2A72" w:rsidRDefault="005717F8" w:rsidP="00A53C6E">
      <w:pPr>
        <w:spacing w:after="0" w:line="240" w:lineRule="auto"/>
        <w:jc w:val="center"/>
        <w:rPr>
          <w:b/>
          <w:iCs/>
          <w:szCs w:val="24"/>
        </w:rPr>
      </w:pPr>
      <w:r w:rsidRPr="001F2A72">
        <w:rPr>
          <w:b/>
          <w:iCs/>
          <w:szCs w:val="24"/>
        </w:rPr>
        <w:t>Характеристика морского порта Невельск</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4483"/>
        <w:gridCol w:w="4392"/>
      </w:tblGrid>
      <w:tr w:rsidR="005717F8" w:rsidRPr="001F2A72" w:rsidTr="0066694C">
        <w:trPr>
          <w:trHeight w:val="287"/>
          <w:jc w:val="center"/>
        </w:trPr>
        <w:tc>
          <w:tcPr>
            <w:tcW w:w="660" w:type="dxa"/>
          </w:tcPr>
          <w:p w:rsidR="005717F8" w:rsidRPr="001F2A72" w:rsidRDefault="005717F8" w:rsidP="00A53C6E">
            <w:pPr>
              <w:spacing w:after="0" w:line="240" w:lineRule="auto"/>
              <w:jc w:val="both"/>
              <w:rPr>
                <w:sz w:val="20"/>
                <w:szCs w:val="20"/>
              </w:rPr>
            </w:pPr>
            <w:r w:rsidRPr="001F2A72">
              <w:rPr>
                <w:sz w:val="20"/>
                <w:szCs w:val="20"/>
              </w:rPr>
              <w:t>1.</w:t>
            </w:r>
          </w:p>
        </w:tc>
        <w:tc>
          <w:tcPr>
            <w:tcW w:w="4483" w:type="dxa"/>
          </w:tcPr>
          <w:p w:rsidR="005717F8" w:rsidRPr="001F2A72" w:rsidRDefault="005717F8" w:rsidP="00A53C6E">
            <w:pPr>
              <w:spacing w:after="0" w:line="240" w:lineRule="auto"/>
              <w:jc w:val="both"/>
              <w:rPr>
                <w:sz w:val="20"/>
                <w:szCs w:val="20"/>
              </w:rPr>
            </w:pPr>
            <w:r w:rsidRPr="001F2A72">
              <w:rPr>
                <w:sz w:val="20"/>
                <w:szCs w:val="20"/>
              </w:rPr>
              <w:t>Наименование морского порта:</w:t>
            </w:r>
          </w:p>
        </w:tc>
        <w:tc>
          <w:tcPr>
            <w:tcW w:w="4392" w:type="dxa"/>
          </w:tcPr>
          <w:p w:rsidR="005717F8" w:rsidRPr="001F2A72" w:rsidRDefault="005717F8" w:rsidP="00A53C6E">
            <w:pPr>
              <w:spacing w:after="0" w:line="240" w:lineRule="auto"/>
              <w:jc w:val="both"/>
              <w:rPr>
                <w:sz w:val="20"/>
                <w:szCs w:val="20"/>
              </w:rPr>
            </w:pPr>
            <w:r w:rsidRPr="001F2A72">
              <w:rPr>
                <w:sz w:val="20"/>
                <w:szCs w:val="20"/>
              </w:rPr>
              <w:t>Невельск</w:t>
            </w:r>
          </w:p>
        </w:tc>
      </w:tr>
      <w:tr w:rsidR="005717F8" w:rsidRPr="001F2A72" w:rsidTr="0066694C">
        <w:trPr>
          <w:trHeight w:val="276"/>
          <w:jc w:val="center"/>
        </w:trPr>
        <w:tc>
          <w:tcPr>
            <w:tcW w:w="660" w:type="dxa"/>
          </w:tcPr>
          <w:p w:rsidR="005717F8" w:rsidRPr="001F2A72" w:rsidRDefault="005717F8" w:rsidP="00A53C6E">
            <w:pPr>
              <w:spacing w:after="0" w:line="240" w:lineRule="auto"/>
              <w:jc w:val="both"/>
              <w:rPr>
                <w:sz w:val="20"/>
                <w:szCs w:val="20"/>
              </w:rPr>
            </w:pPr>
            <w:r w:rsidRPr="001F2A72">
              <w:rPr>
                <w:sz w:val="20"/>
                <w:szCs w:val="20"/>
              </w:rPr>
              <w:t>2.</w:t>
            </w:r>
          </w:p>
        </w:tc>
        <w:tc>
          <w:tcPr>
            <w:tcW w:w="4483" w:type="dxa"/>
          </w:tcPr>
          <w:p w:rsidR="005717F8" w:rsidRPr="001F2A72" w:rsidRDefault="005717F8" w:rsidP="00A53C6E">
            <w:pPr>
              <w:spacing w:after="0" w:line="240" w:lineRule="auto"/>
              <w:jc w:val="both"/>
              <w:rPr>
                <w:sz w:val="20"/>
                <w:szCs w:val="20"/>
              </w:rPr>
            </w:pPr>
            <w:r w:rsidRPr="001F2A72">
              <w:rPr>
                <w:sz w:val="20"/>
                <w:szCs w:val="20"/>
              </w:rPr>
              <w:t>Порядковый регистрационный номер:</w:t>
            </w:r>
          </w:p>
        </w:tc>
        <w:tc>
          <w:tcPr>
            <w:tcW w:w="4392" w:type="dxa"/>
          </w:tcPr>
          <w:p w:rsidR="005717F8" w:rsidRPr="001F2A72" w:rsidRDefault="005717F8" w:rsidP="00A53C6E">
            <w:pPr>
              <w:spacing w:after="0" w:line="240" w:lineRule="auto"/>
              <w:jc w:val="both"/>
              <w:rPr>
                <w:sz w:val="20"/>
                <w:szCs w:val="20"/>
              </w:rPr>
            </w:pPr>
            <w:r w:rsidRPr="001F2A72">
              <w:rPr>
                <w:sz w:val="20"/>
                <w:szCs w:val="20"/>
              </w:rPr>
              <w:t>Т-16</w:t>
            </w:r>
          </w:p>
        </w:tc>
      </w:tr>
      <w:tr w:rsidR="005717F8" w:rsidRPr="001F2A72" w:rsidTr="0066694C">
        <w:trPr>
          <w:trHeight w:val="276"/>
          <w:jc w:val="center"/>
        </w:trPr>
        <w:tc>
          <w:tcPr>
            <w:tcW w:w="660" w:type="dxa"/>
          </w:tcPr>
          <w:p w:rsidR="005717F8" w:rsidRPr="001F2A72" w:rsidRDefault="005717F8" w:rsidP="00A53C6E">
            <w:pPr>
              <w:spacing w:after="0" w:line="240" w:lineRule="auto"/>
              <w:jc w:val="both"/>
              <w:rPr>
                <w:sz w:val="20"/>
                <w:szCs w:val="20"/>
              </w:rPr>
            </w:pPr>
            <w:r w:rsidRPr="001F2A72">
              <w:rPr>
                <w:sz w:val="20"/>
                <w:szCs w:val="20"/>
              </w:rPr>
              <w:t>3.</w:t>
            </w:r>
          </w:p>
        </w:tc>
        <w:tc>
          <w:tcPr>
            <w:tcW w:w="4483" w:type="dxa"/>
          </w:tcPr>
          <w:p w:rsidR="005717F8" w:rsidRPr="001F2A72" w:rsidRDefault="005717F8" w:rsidP="00A53C6E">
            <w:pPr>
              <w:spacing w:after="0" w:line="240" w:lineRule="auto"/>
              <w:jc w:val="both"/>
              <w:rPr>
                <w:sz w:val="20"/>
                <w:szCs w:val="20"/>
              </w:rPr>
            </w:pPr>
            <w:r w:rsidRPr="001F2A72">
              <w:rPr>
                <w:sz w:val="20"/>
                <w:szCs w:val="20"/>
              </w:rPr>
              <w:t>Местонахождение морского порта:</w:t>
            </w:r>
          </w:p>
        </w:tc>
        <w:tc>
          <w:tcPr>
            <w:tcW w:w="4392" w:type="dxa"/>
          </w:tcPr>
          <w:p w:rsidR="005717F8" w:rsidRPr="001F2A72" w:rsidRDefault="005717F8" w:rsidP="00A53C6E">
            <w:pPr>
              <w:spacing w:after="0" w:line="240" w:lineRule="auto"/>
              <w:jc w:val="both"/>
              <w:rPr>
                <w:sz w:val="20"/>
                <w:szCs w:val="20"/>
              </w:rPr>
            </w:pPr>
            <w:r w:rsidRPr="001F2A72">
              <w:rPr>
                <w:sz w:val="20"/>
                <w:szCs w:val="20"/>
              </w:rPr>
              <w:t>Россия, Татарский пролив, Юго-западное побережье, о. Сахалин, г. Невельск</w:t>
            </w:r>
          </w:p>
          <w:p w:rsidR="005717F8" w:rsidRPr="001F2A72" w:rsidRDefault="005717F8" w:rsidP="00A53C6E">
            <w:pPr>
              <w:spacing w:after="0" w:line="240" w:lineRule="auto"/>
              <w:jc w:val="both"/>
              <w:rPr>
                <w:sz w:val="20"/>
                <w:szCs w:val="20"/>
              </w:rPr>
            </w:pPr>
            <w:r w:rsidRPr="001F2A72">
              <w:rPr>
                <w:sz w:val="20"/>
                <w:szCs w:val="20"/>
              </w:rPr>
              <w:t>(46º41' С.Ш. 142º51' В.Д.)</w:t>
            </w:r>
          </w:p>
        </w:tc>
      </w:tr>
      <w:tr w:rsidR="005717F8" w:rsidRPr="001F2A72" w:rsidTr="0066694C">
        <w:trPr>
          <w:trHeight w:val="276"/>
          <w:jc w:val="center"/>
        </w:trPr>
        <w:tc>
          <w:tcPr>
            <w:tcW w:w="660" w:type="dxa"/>
          </w:tcPr>
          <w:p w:rsidR="005717F8" w:rsidRPr="001F2A72" w:rsidRDefault="005717F8" w:rsidP="00A53C6E">
            <w:pPr>
              <w:spacing w:after="0" w:line="240" w:lineRule="auto"/>
              <w:jc w:val="both"/>
              <w:rPr>
                <w:sz w:val="20"/>
                <w:szCs w:val="20"/>
              </w:rPr>
            </w:pPr>
            <w:r w:rsidRPr="001F2A72">
              <w:rPr>
                <w:sz w:val="20"/>
                <w:szCs w:val="20"/>
              </w:rPr>
              <w:t>4.</w:t>
            </w:r>
          </w:p>
        </w:tc>
        <w:tc>
          <w:tcPr>
            <w:tcW w:w="4483" w:type="dxa"/>
          </w:tcPr>
          <w:p w:rsidR="005717F8" w:rsidRPr="001F2A72" w:rsidRDefault="005717F8" w:rsidP="00A53C6E">
            <w:pPr>
              <w:spacing w:after="0" w:line="240" w:lineRule="auto"/>
              <w:jc w:val="both"/>
              <w:rPr>
                <w:sz w:val="20"/>
                <w:szCs w:val="20"/>
              </w:rPr>
            </w:pPr>
            <w:r w:rsidRPr="001F2A72">
              <w:rPr>
                <w:sz w:val="20"/>
                <w:szCs w:val="20"/>
              </w:rPr>
              <w:t>Дата и номер решения об открытии морского порта для оказания услуг:</w:t>
            </w:r>
          </w:p>
        </w:tc>
        <w:tc>
          <w:tcPr>
            <w:tcW w:w="4392" w:type="dxa"/>
          </w:tcPr>
          <w:p w:rsidR="005717F8" w:rsidRPr="001F2A72" w:rsidRDefault="005717F8" w:rsidP="00A53C6E">
            <w:pPr>
              <w:spacing w:after="0" w:line="240" w:lineRule="auto"/>
              <w:jc w:val="both"/>
              <w:rPr>
                <w:sz w:val="20"/>
                <w:szCs w:val="20"/>
              </w:rPr>
            </w:pPr>
            <w:r w:rsidRPr="001F2A72">
              <w:rPr>
                <w:sz w:val="20"/>
                <w:szCs w:val="20"/>
              </w:rPr>
              <w:t>Федеральный закон № 261-ФЗ от 08.11.2007 г. "О морских портах в Российской Федерации и о внесении изменений в отдельные законодательные акты Российской Федерации"</w:t>
            </w:r>
          </w:p>
        </w:tc>
      </w:tr>
      <w:tr w:rsidR="005717F8" w:rsidRPr="001F2A72" w:rsidTr="0066694C">
        <w:trPr>
          <w:trHeight w:val="276"/>
          <w:jc w:val="center"/>
        </w:trPr>
        <w:tc>
          <w:tcPr>
            <w:tcW w:w="660" w:type="dxa"/>
          </w:tcPr>
          <w:p w:rsidR="005717F8" w:rsidRPr="001F2A72" w:rsidRDefault="005717F8" w:rsidP="00A53C6E">
            <w:pPr>
              <w:spacing w:after="0" w:line="240" w:lineRule="auto"/>
              <w:jc w:val="both"/>
              <w:rPr>
                <w:sz w:val="20"/>
                <w:szCs w:val="20"/>
              </w:rPr>
            </w:pPr>
            <w:r w:rsidRPr="001F2A72">
              <w:rPr>
                <w:sz w:val="20"/>
                <w:szCs w:val="20"/>
              </w:rPr>
              <w:t>5.</w:t>
            </w:r>
          </w:p>
        </w:tc>
        <w:tc>
          <w:tcPr>
            <w:tcW w:w="4483" w:type="dxa"/>
          </w:tcPr>
          <w:p w:rsidR="005717F8" w:rsidRPr="001F2A72" w:rsidRDefault="005717F8" w:rsidP="00A53C6E">
            <w:pPr>
              <w:spacing w:after="0" w:line="240" w:lineRule="auto"/>
              <w:jc w:val="both"/>
              <w:rPr>
                <w:sz w:val="20"/>
                <w:szCs w:val="20"/>
              </w:rPr>
            </w:pPr>
            <w:r w:rsidRPr="001F2A72">
              <w:rPr>
                <w:sz w:val="20"/>
                <w:szCs w:val="20"/>
              </w:rPr>
              <w:t>Основные технические характеристики морского порта:</w:t>
            </w:r>
          </w:p>
        </w:tc>
        <w:tc>
          <w:tcPr>
            <w:tcW w:w="4392" w:type="dxa"/>
          </w:tcPr>
          <w:p w:rsidR="005717F8" w:rsidRPr="001F2A72" w:rsidRDefault="005717F8" w:rsidP="00A53C6E">
            <w:pPr>
              <w:spacing w:after="0" w:line="240" w:lineRule="auto"/>
              <w:jc w:val="both"/>
              <w:rPr>
                <w:sz w:val="20"/>
                <w:szCs w:val="20"/>
              </w:rPr>
            </w:pPr>
          </w:p>
        </w:tc>
      </w:tr>
      <w:tr w:rsidR="005717F8" w:rsidRPr="001F2A72" w:rsidTr="0066694C">
        <w:trPr>
          <w:trHeight w:val="276"/>
          <w:jc w:val="center"/>
        </w:trPr>
        <w:tc>
          <w:tcPr>
            <w:tcW w:w="660" w:type="dxa"/>
          </w:tcPr>
          <w:p w:rsidR="005717F8" w:rsidRPr="001F2A72" w:rsidRDefault="005717F8" w:rsidP="00A53C6E">
            <w:pPr>
              <w:spacing w:after="0" w:line="240" w:lineRule="auto"/>
              <w:jc w:val="both"/>
              <w:rPr>
                <w:sz w:val="20"/>
                <w:szCs w:val="20"/>
              </w:rPr>
            </w:pPr>
            <w:r w:rsidRPr="001F2A72">
              <w:rPr>
                <w:sz w:val="20"/>
                <w:szCs w:val="20"/>
              </w:rPr>
              <w:t>5.1.</w:t>
            </w:r>
          </w:p>
        </w:tc>
        <w:tc>
          <w:tcPr>
            <w:tcW w:w="4483" w:type="dxa"/>
          </w:tcPr>
          <w:p w:rsidR="005717F8" w:rsidRPr="001F2A72" w:rsidRDefault="005717F8" w:rsidP="00A53C6E">
            <w:pPr>
              <w:spacing w:after="0" w:line="240" w:lineRule="auto"/>
              <w:jc w:val="both"/>
              <w:rPr>
                <w:sz w:val="20"/>
                <w:szCs w:val="20"/>
              </w:rPr>
            </w:pPr>
            <w:r w:rsidRPr="001F2A72">
              <w:rPr>
                <w:sz w:val="20"/>
                <w:szCs w:val="20"/>
              </w:rPr>
              <w:t>Площадь территории морского порта (га):</w:t>
            </w:r>
          </w:p>
        </w:tc>
        <w:tc>
          <w:tcPr>
            <w:tcW w:w="4392" w:type="dxa"/>
            <w:vAlign w:val="center"/>
          </w:tcPr>
          <w:p w:rsidR="005717F8" w:rsidRPr="001F2A72" w:rsidRDefault="005717F8" w:rsidP="00A53C6E">
            <w:pPr>
              <w:spacing w:after="0" w:line="240" w:lineRule="auto"/>
              <w:jc w:val="both"/>
              <w:rPr>
                <w:sz w:val="20"/>
                <w:szCs w:val="20"/>
              </w:rPr>
            </w:pPr>
            <w:r w:rsidRPr="001F2A72">
              <w:rPr>
                <w:sz w:val="20"/>
                <w:szCs w:val="20"/>
              </w:rPr>
              <w:t>91,92</w:t>
            </w:r>
          </w:p>
        </w:tc>
      </w:tr>
      <w:tr w:rsidR="005717F8" w:rsidRPr="001F2A72" w:rsidTr="0066694C">
        <w:trPr>
          <w:trHeight w:val="276"/>
          <w:jc w:val="center"/>
        </w:trPr>
        <w:tc>
          <w:tcPr>
            <w:tcW w:w="660" w:type="dxa"/>
          </w:tcPr>
          <w:p w:rsidR="005717F8" w:rsidRPr="001F2A72" w:rsidRDefault="005717F8" w:rsidP="00A53C6E">
            <w:pPr>
              <w:spacing w:after="0" w:line="240" w:lineRule="auto"/>
              <w:jc w:val="both"/>
              <w:rPr>
                <w:sz w:val="20"/>
                <w:szCs w:val="20"/>
              </w:rPr>
            </w:pPr>
            <w:r w:rsidRPr="001F2A72">
              <w:rPr>
                <w:sz w:val="20"/>
                <w:szCs w:val="20"/>
              </w:rPr>
              <w:t>5.2.</w:t>
            </w:r>
          </w:p>
        </w:tc>
        <w:tc>
          <w:tcPr>
            <w:tcW w:w="4483" w:type="dxa"/>
          </w:tcPr>
          <w:p w:rsidR="005717F8" w:rsidRPr="001F2A72" w:rsidRDefault="005717F8" w:rsidP="00A53C6E">
            <w:pPr>
              <w:spacing w:after="0" w:line="240" w:lineRule="auto"/>
              <w:jc w:val="both"/>
              <w:rPr>
                <w:sz w:val="20"/>
                <w:szCs w:val="20"/>
              </w:rPr>
            </w:pPr>
            <w:r w:rsidRPr="001F2A72">
              <w:rPr>
                <w:sz w:val="20"/>
                <w:szCs w:val="20"/>
              </w:rPr>
              <w:t>Площадь акватории морского порта (км</w:t>
            </w:r>
            <w:r w:rsidRPr="001F2A72">
              <w:rPr>
                <w:sz w:val="20"/>
                <w:szCs w:val="20"/>
                <w:vertAlign w:val="superscript"/>
              </w:rPr>
              <w:t>2</w:t>
            </w:r>
            <w:r w:rsidRPr="001F2A72">
              <w:rPr>
                <w:sz w:val="20"/>
                <w:szCs w:val="20"/>
              </w:rPr>
              <w:t>):</w:t>
            </w:r>
          </w:p>
        </w:tc>
        <w:tc>
          <w:tcPr>
            <w:tcW w:w="4392" w:type="dxa"/>
            <w:vAlign w:val="center"/>
          </w:tcPr>
          <w:p w:rsidR="005717F8" w:rsidRPr="001F2A72" w:rsidRDefault="005717F8" w:rsidP="00A53C6E">
            <w:pPr>
              <w:spacing w:after="0" w:line="240" w:lineRule="auto"/>
              <w:jc w:val="both"/>
              <w:rPr>
                <w:sz w:val="20"/>
                <w:szCs w:val="20"/>
              </w:rPr>
            </w:pPr>
            <w:r w:rsidRPr="001F2A72">
              <w:rPr>
                <w:sz w:val="20"/>
                <w:szCs w:val="20"/>
              </w:rPr>
              <w:t>2,25</w:t>
            </w:r>
          </w:p>
        </w:tc>
      </w:tr>
      <w:tr w:rsidR="005717F8" w:rsidRPr="001F2A72" w:rsidTr="0066694C">
        <w:trPr>
          <w:trHeight w:val="276"/>
          <w:jc w:val="center"/>
        </w:trPr>
        <w:tc>
          <w:tcPr>
            <w:tcW w:w="660" w:type="dxa"/>
          </w:tcPr>
          <w:p w:rsidR="005717F8" w:rsidRPr="001F2A72" w:rsidRDefault="005717F8" w:rsidP="00A53C6E">
            <w:pPr>
              <w:spacing w:after="0" w:line="240" w:lineRule="auto"/>
              <w:jc w:val="both"/>
              <w:rPr>
                <w:sz w:val="20"/>
                <w:szCs w:val="20"/>
              </w:rPr>
            </w:pPr>
            <w:r w:rsidRPr="001F2A72">
              <w:rPr>
                <w:sz w:val="20"/>
                <w:szCs w:val="20"/>
              </w:rPr>
              <w:t>5.3.</w:t>
            </w:r>
          </w:p>
        </w:tc>
        <w:tc>
          <w:tcPr>
            <w:tcW w:w="4483" w:type="dxa"/>
          </w:tcPr>
          <w:p w:rsidR="005717F8" w:rsidRPr="001F2A72" w:rsidRDefault="005717F8" w:rsidP="00A53C6E">
            <w:pPr>
              <w:spacing w:after="0" w:line="240" w:lineRule="auto"/>
              <w:jc w:val="both"/>
              <w:rPr>
                <w:sz w:val="20"/>
                <w:szCs w:val="20"/>
              </w:rPr>
            </w:pPr>
            <w:r w:rsidRPr="001F2A72">
              <w:rPr>
                <w:sz w:val="20"/>
                <w:szCs w:val="20"/>
              </w:rPr>
              <w:t>Количество причалов:</w:t>
            </w:r>
          </w:p>
        </w:tc>
        <w:tc>
          <w:tcPr>
            <w:tcW w:w="4392" w:type="dxa"/>
            <w:vAlign w:val="center"/>
          </w:tcPr>
          <w:p w:rsidR="005717F8" w:rsidRPr="001F2A72" w:rsidRDefault="005717F8" w:rsidP="00A53C6E">
            <w:pPr>
              <w:spacing w:after="0" w:line="240" w:lineRule="auto"/>
              <w:jc w:val="both"/>
              <w:rPr>
                <w:sz w:val="20"/>
                <w:szCs w:val="20"/>
              </w:rPr>
            </w:pPr>
            <w:r w:rsidRPr="001F2A72">
              <w:rPr>
                <w:sz w:val="20"/>
                <w:szCs w:val="20"/>
              </w:rPr>
              <w:t>27</w:t>
            </w:r>
          </w:p>
        </w:tc>
      </w:tr>
      <w:tr w:rsidR="005717F8" w:rsidRPr="001F2A72" w:rsidTr="0066694C">
        <w:trPr>
          <w:trHeight w:val="276"/>
          <w:jc w:val="center"/>
        </w:trPr>
        <w:tc>
          <w:tcPr>
            <w:tcW w:w="660" w:type="dxa"/>
          </w:tcPr>
          <w:p w:rsidR="005717F8" w:rsidRPr="001F2A72" w:rsidRDefault="005717F8" w:rsidP="00A53C6E">
            <w:pPr>
              <w:spacing w:after="0" w:line="240" w:lineRule="auto"/>
              <w:jc w:val="both"/>
              <w:rPr>
                <w:sz w:val="20"/>
                <w:szCs w:val="20"/>
              </w:rPr>
            </w:pPr>
            <w:r w:rsidRPr="001F2A72">
              <w:rPr>
                <w:sz w:val="20"/>
                <w:szCs w:val="20"/>
              </w:rPr>
              <w:t>5.4.</w:t>
            </w:r>
          </w:p>
        </w:tc>
        <w:tc>
          <w:tcPr>
            <w:tcW w:w="4483" w:type="dxa"/>
          </w:tcPr>
          <w:p w:rsidR="005717F8" w:rsidRPr="001F2A72" w:rsidRDefault="005717F8" w:rsidP="00A53C6E">
            <w:pPr>
              <w:spacing w:after="0" w:line="240" w:lineRule="auto"/>
              <w:jc w:val="both"/>
              <w:rPr>
                <w:sz w:val="20"/>
                <w:szCs w:val="20"/>
              </w:rPr>
            </w:pPr>
            <w:r w:rsidRPr="001F2A72">
              <w:rPr>
                <w:sz w:val="20"/>
                <w:szCs w:val="20"/>
              </w:rPr>
              <w:t>Длина причального фронта морского порта (п. м):</w:t>
            </w:r>
          </w:p>
        </w:tc>
        <w:tc>
          <w:tcPr>
            <w:tcW w:w="4392" w:type="dxa"/>
            <w:vAlign w:val="center"/>
          </w:tcPr>
          <w:p w:rsidR="005717F8" w:rsidRPr="001F2A72" w:rsidRDefault="005717F8" w:rsidP="00A53C6E">
            <w:pPr>
              <w:spacing w:after="0" w:line="240" w:lineRule="auto"/>
              <w:jc w:val="both"/>
              <w:rPr>
                <w:sz w:val="20"/>
                <w:szCs w:val="20"/>
              </w:rPr>
            </w:pPr>
            <w:r w:rsidRPr="001F2A72">
              <w:rPr>
                <w:sz w:val="20"/>
                <w:szCs w:val="20"/>
              </w:rPr>
              <w:t>2 887,8</w:t>
            </w:r>
          </w:p>
        </w:tc>
      </w:tr>
      <w:tr w:rsidR="005717F8" w:rsidRPr="001F2A72" w:rsidTr="0066694C">
        <w:trPr>
          <w:trHeight w:val="540"/>
          <w:jc w:val="center"/>
        </w:trPr>
        <w:tc>
          <w:tcPr>
            <w:tcW w:w="660" w:type="dxa"/>
            <w:vMerge w:val="restart"/>
          </w:tcPr>
          <w:p w:rsidR="005717F8" w:rsidRPr="001F2A72" w:rsidRDefault="005717F8" w:rsidP="00A53C6E">
            <w:pPr>
              <w:spacing w:after="0" w:line="240" w:lineRule="auto"/>
              <w:jc w:val="both"/>
              <w:rPr>
                <w:sz w:val="20"/>
                <w:szCs w:val="20"/>
              </w:rPr>
            </w:pPr>
            <w:r w:rsidRPr="001F2A72">
              <w:rPr>
                <w:sz w:val="20"/>
                <w:szCs w:val="20"/>
              </w:rPr>
              <w:t>5.5.</w:t>
            </w:r>
          </w:p>
        </w:tc>
        <w:tc>
          <w:tcPr>
            <w:tcW w:w="4483" w:type="dxa"/>
          </w:tcPr>
          <w:p w:rsidR="005717F8" w:rsidRPr="001F2A72" w:rsidRDefault="005717F8" w:rsidP="00A53C6E">
            <w:pPr>
              <w:spacing w:after="0" w:line="240" w:lineRule="auto"/>
              <w:jc w:val="both"/>
              <w:rPr>
                <w:sz w:val="20"/>
                <w:szCs w:val="20"/>
              </w:rPr>
            </w:pPr>
            <w:r w:rsidRPr="001F2A72">
              <w:rPr>
                <w:sz w:val="20"/>
                <w:szCs w:val="20"/>
              </w:rPr>
              <w:t>Пропускная способность грузовых терминалов всего (тыс. тонн в год):</w:t>
            </w:r>
          </w:p>
        </w:tc>
        <w:tc>
          <w:tcPr>
            <w:tcW w:w="4392" w:type="dxa"/>
            <w:shd w:val="clear" w:color="auto" w:fill="auto"/>
            <w:vAlign w:val="center"/>
          </w:tcPr>
          <w:p w:rsidR="005717F8" w:rsidRPr="001F2A72" w:rsidRDefault="005717F8" w:rsidP="00A53C6E">
            <w:pPr>
              <w:spacing w:after="0" w:line="240" w:lineRule="auto"/>
              <w:jc w:val="both"/>
              <w:rPr>
                <w:sz w:val="20"/>
                <w:szCs w:val="20"/>
              </w:rPr>
            </w:pPr>
            <w:r w:rsidRPr="001F2A72">
              <w:rPr>
                <w:sz w:val="20"/>
                <w:szCs w:val="20"/>
              </w:rPr>
              <w:t>1198,1</w:t>
            </w:r>
          </w:p>
        </w:tc>
      </w:tr>
      <w:tr w:rsidR="005717F8" w:rsidRPr="001F2A72" w:rsidTr="0066694C">
        <w:trPr>
          <w:trHeight w:val="270"/>
          <w:jc w:val="center"/>
        </w:trPr>
        <w:tc>
          <w:tcPr>
            <w:tcW w:w="660" w:type="dxa"/>
            <w:vMerge/>
          </w:tcPr>
          <w:p w:rsidR="005717F8" w:rsidRPr="001F2A72" w:rsidRDefault="005717F8" w:rsidP="00A53C6E">
            <w:pPr>
              <w:spacing w:after="0" w:line="240" w:lineRule="auto"/>
              <w:jc w:val="both"/>
              <w:rPr>
                <w:sz w:val="20"/>
                <w:szCs w:val="20"/>
              </w:rPr>
            </w:pPr>
          </w:p>
        </w:tc>
        <w:tc>
          <w:tcPr>
            <w:tcW w:w="4483" w:type="dxa"/>
          </w:tcPr>
          <w:p w:rsidR="005717F8" w:rsidRPr="001F2A72" w:rsidRDefault="005717F8" w:rsidP="00A53C6E">
            <w:pPr>
              <w:spacing w:after="0" w:line="240" w:lineRule="auto"/>
              <w:jc w:val="both"/>
              <w:rPr>
                <w:sz w:val="20"/>
                <w:szCs w:val="20"/>
              </w:rPr>
            </w:pPr>
            <w:r w:rsidRPr="001F2A72">
              <w:rPr>
                <w:sz w:val="20"/>
                <w:szCs w:val="20"/>
              </w:rPr>
              <w:t>в том числе:</w:t>
            </w:r>
          </w:p>
        </w:tc>
        <w:tc>
          <w:tcPr>
            <w:tcW w:w="4392" w:type="dxa"/>
            <w:shd w:val="clear" w:color="auto" w:fill="auto"/>
            <w:vAlign w:val="center"/>
          </w:tcPr>
          <w:p w:rsidR="005717F8" w:rsidRPr="001F2A72" w:rsidRDefault="005717F8" w:rsidP="00A53C6E">
            <w:pPr>
              <w:spacing w:after="0" w:line="240" w:lineRule="auto"/>
              <w:jc w:val="both"/>
              <w:rPr>
                <w:sz w:val="20"/>
                <w:szCs w:val="20"/>
              </w:rPr>
            </w:pPr>
          </w:p>
        </w:tc>
      </w:tr>
      <w:tr w:rsidR="005717F8" w:rsidRPr="001F2A72" w:rsidTr="0066694C">
        <w:trPr>
          <w:trHeight w:val="229"/>
          <w:jc w:val="center"/>
        </w:trPr>
        <w:tc>
          <w:tcPr>
            <w:tcW w:w="660" w:type="dxa"/>
            <w:vMerge/>
          </w:tcPr>
          <w:p w:rsidR="005717F8" w:rsidRPr="001F2A72" w:rsidRDefault="005717F8" w:rsidP="00A53C6E">
            <w:pPr>
              <w:spacing w:after="0" w:line="240" w:lineRule="auto"/>
              <w:jc w:val="both"/>
              <w:rPr>
                <w:sz w:val="20"/>
                <w:szCs w:val="20"/>
              </w:rPr>
            </w:pPr>
          </w:p>
        </w:tc>
        <w:tc>
          <w:tcPr>
            <w:tcW w:w="4483" w:type="dxa"/>
          </w:tcPr>
          <w:p w:rsidR="005717F8" w:rsidRPr="001F2A72" w:rsidRDefault="005717F8" w:rsidP="00A53C6E">
            <w:pPr>
              <w:spacing w:after="0" w:line="240" w:lineRule="auto"/>
              <w:jc w:val="both"/>
              <w:rPr>
                <w:sz w:val="20"/>
                <w:szCs w:val="20"/>
              </w:rPr>
            </w:pPr>
            <w:r w:rsidRPr="001F2A72">
              <w:rPr>
                <w:sz w:val="20"/>
                <w:szCs w:val="20"/>
              </w:rPr>
              <w:t>наливные (тыс. тонн в год):</w:t>
            </w:r>
          </w:p>
        </w:tc>
        <w:tc>
          <w:tcPr>
            <w:tcW w:w="4392" w:type="dxa"/>
            <w:shd w:val="clear" w:color="auto" w:fill="auto"/>
            <w:vAlign w:val="center"/>
          </w:tcPr>
          <w:p w:rsidR="005717F8" w:rsidRPr="001F2A72" w:rsidRDefault="005717F8" w:rsidP="00A53C6E">
            <w:pPr>
              <w:spacing w:after="0" w:line="240" w:lineRule="auto"/>
              <w:jc w:val="both"/>
              <w:rPr>
                <w:sz w:val="20"/>
                <w:szCs w:val="20"/>
              </w:rPr>
            </w:pPr>
            <w:r w:rsidRPr="001F2A72">
              <w:rPr>
                <w:sz w:val="20"/>
                <w:szCs w:val="20"/>
              </w:rPr>
              <w:t>181,8</w:t>
            </w:r>
          </w:p>
        </w:tc>
      </w:tr>
      <w:tr w:rsidR="005717F8" w:rsidRPr="001F2A72" w:rsidTr="0066694C">
        <w:trPr>
          <w:trHeight w:val="237"/>
          <w:jc w:val="center"/>
        </w:trPr>
        <w:tc>
          <w:tcPr>
            <w:tcW w:w="660" w:type="dxa"/>
            <w:vMerge/>
          </w:tcPr>
          <w:p w:rsidR="005717F8" w:rsidRPr="001F2A72" w:rsidRDefault="005717F8" w:rsidP="00A53C6E">
            <w:pPr>
              <w:spacing w:after="0" w:line="240" w:lineRule="auto"/>
              <w:jc w:val="both"/>
              <w:rPr>
                <w:sz w:val="20"/>
                <w:szCs w:val="20"/>
              </w:rPr>
            </w:pPr>
          </w:p>
        </w:tc>
        <w:tc>
          <w:tcPr>
            <w:tcW w:w="4483" w:type="dxa"/>
          </w:tcPr>
          <w:p w:rsidR="005717F8" w:rsidRPr="001F2A72" w:rsidRDefault="005717F8" w:rsidP="00A53C6E">
            <w:pPr>
              <w:spacing w:after="0" w:line="240" w:lineRule="auto"/>
              <w:jc w:val="both"/>
              <w:rPr>
                <w:sz w:val="20"/>
                <w:szCs w:val="20"/>
              </w:rPr>
            </w:pPr>
            <w:r w:rsidRPr="001F2A72">
              <w:rPr>
                <w:sz w:val="20"/>
                <w:szCs w:val="20"/>
              </w:rPr>
              <w:t>сухие (тыс. тонн в год):</w:t>
            </w:r>
          </w:p>
        </w:tc>
        <w:tc>
          <w:tcPr>
            <w:tcW w:w="4392" w:type="dxa"/>
            <w:shd w:val="clear" w:color="auto" w:fill="auto"/>
            <w:vAlign w:val="center"/>
          </w:tcPr>
          <w:p w:rsidR="005717F8" w:rsidRPr="001F2A72" w:rsidRDefault="005717F8" w:rsidP="00A53C6E">
            <w:pPr>
              <w:spacing w:after="0" w:line="240" w:lineRule="auto"/>
              <w:jc w:val="both"/>
              <w:rPr>
                <w:sz w:val="20"/>
                <w:szCs w:val="20"/>
              </w:rPr>
            </w:pPr>
            <w:r w:rsidRPr="001F2A72">
              <w:rPr>
                <w:sz w:val="20"/>
                <w:szCs w:val="20"/>
              </w:rPr>
              <w:t>1012,9</w:t>
            </w:r>
          </w:p>
        </w:tc>
      </w:tr>
      <w:tr w:rsidR="005717F8" w:rsidRPr="001F2A72" w:rsidTr="0066694C">
        <w:trPr>
          <w:trHeight w:val="482"/>
          <w:jc w:val="center"/>
        </w:trPr>
        <w:tc>
          <w:tcPr>
            <w:tcW w:w="660" w:type="dxa"/>
            <w:vMerge/>
          </w:tcPr>
          <w:p w:rsidR="005717F8" w:rsidRPr="001F2A72" w:rsidRDefault="005717F8" w:rsidP="00A53C6E">
            <w:pPr>
              <w:spacing w:after="0" w:line="240" w:lineRule="auto"/>
              <w:jc w:val="both"/>
              <w:rPr>
                <w:sz w:val="20"/>
                <w:szCs w:val="20"/>
              </w:rPr>
            </w:pPr>
          </w:p>
        </w:tc>
        <w:tc>
          <w:tcPr>
            <w:tcW w:w="4483" w:type="dxa"/>
          </w:tcPr>
          <w:p w:rsidR="005717F8" w:rsidRPr="001F2A72" w:rsidRDefault="005717F8" w:rsidP="00A53C6E">
            <w:pPr>
              <w:spacing w:after="0" w:line="240" w:lineRule="auto"/>
              <w:jc w:val="both"/>
              <w:rPr>
                <w:sz w:val="20"/>
                <w:szCs w:val="20"/>
              </w:rPr>
            </w:pPr>
            <w:r w:rsidRPr="001F2A72">
              <w:rPr>
                <w:sz w:val="20"/>
                <w:szCs w:val="20"/>
              </w:rPr>
              <w:t>контейнеры (тыс. единиц в двадцатифутовом эквиваленте в год):</w:t>
            </w:r>
          </w:p>
        </w:tc>
        <w:tc>
          <w:tcPr>
            <w:tcW w:w="4392" w:type="dxa"/>
            <w:shd w:val="clear" w:color="auto" w:fill="auto"/>
            <w:vAlign w:val="center"/>
          </w:tcPr>
          <w:p w:rsidR="005717F8" w:rsidRPr="001F2A72" w:rsidRDefault="005717F8" w:rsidP="00A53C6E">
            <w:pPr>
              <w:spacing w:after="0" w:line="240" w:lineRule="auto"/>
              <w:jc w:val="both"/>
              <w:rPr>
                <w:sz w:val="20"/>
                <w:szCs w:val="20"/>
              </w:rPr>
            </w:pPr>
            <w:r w:rsidRPr="001F2A72">
              <w:rPr>
                <w:sz w:val="20"/>
                <w:szCs w:val="20"/>
              </w:rPr>
              <w:t>2,37</w:t>
            </w:r>
          </w:p>
        </w:tc>
      </w:tr>
      <w:tr w:rsidR="005717F8" w:rsidRPr="001F2A72" w:rsidTr="0066694C">
        <w:trPr>
          <w:trHeight w:val="276"/>
          <w:jc w:val="center"/>
        </w:trPr>
        <w:tc>
          <w:tcPr>
            <w:tcW w:w="660" w:type="dxa"/>
          </w:tcPr>
          <w:p w:rsidR="005717F8" w:rsidRPr="001F2A72" w:rsidRDefault="005717F8" w:rsidP="00A53C6E">
            <w:pPr>
              <w:spacing w:after="0" w:line="240" w:lineRule="auto"/>
              <w:jc w:val="both"/>
              <w:rPr>
                <w:sz w:val="20"/>
                <w:szCs w:val="20"/>
              </w:rPr>
            </w:pPr>
            <w:r w:rsidRPr="001F2A72">
              <w:rPr>
                <w:sz w:val="20"/>
                <w:szCs w:val="20"/>
              </w:rPr>
              <w:t>5.6.</w:t>
            </w:r>
          </w:p>
        </w:tc>
        <w:tc>
          <w:tcPr>
            <w:tcW w:w="4483" w:type="dxa"/>
          </w:tcPr>
          <w:p w:rsidR="005717F8" w:rsidRPr="001F2A72" w:rsidRDefault="005717F8" w:rsidP="00A53C6E">
            <w:pPr>
              <w:spacing w:after="0" w:line="240" w:lineRule="auto"/>
              <w:jc w:val="both"/>
              <w:rPr>
                <w:sz w:val="20"/>
                <w:szCs w:val="20"/>
              </w:rPr>
            </w:pPr>
            <w:r w:rsidRPr="001F2A72">
              <w:rPr>
                <w:sz w:val="20"/>
                <w:szCs w:val="20"/>
              </w:rPr>
              <w:t>Пропускная способность пассажирских терминалов (пассажиров в год):</w:t>
            </w:r>
          </w:p>
        </w:tc>
        <w:tc>
          <w:tcPr>
            <w:tcW w:w="4392" w:type="dxa"/>
            <w:vAlign w:val="center"/>
          </w:tcPr>
          <w:p w:rsidR="005717F8" w:rsidRPr="001F2A72" w:rsidRDefault="005717F8" w:rsidP="00A53C6E">
            <w:pPr>
              <w:spacing w:after="0" w:line="240" w:lineRule="auto"/>
              <w:jc w:val="both"/>
              <w:rPr>
                <w:sz w:val="20"/>
                <w:szCs w:val="20"/>
              </w:rPr>
            </w:pPr>
            <w:r w:rsidRPr="001F2A72">
              <w:rPr>
                <w:sz w:val="20"/>
                <w:szCs w:val="20"/>
              </w:rPr>
              <w:t>13284</w:t>
            </w:r>
          </w:p>
        </w:tc>
      </w:tr>
      <w:tr w:rsidR="005717F8" w:rsidRPr="001F2A72" w:rsidTr="0066694C">
        <w:trPr>
          <w:trHeight w:val="276"/>
          <w:jc w:val="center"/>
        </w:trPr>
        <w:tc>
          <w:tcPr>
            <w:tcW w:w="660" w:type="dxa"/>
          </w:tcPr>
          <w:p w:rsidR="005717F8" w:rsidRPr="001F2A72" w:rsidRDefault="005717F8" w:rsidP="00A53C6E">
            <w:pPr>
              <w:spacing w:after="0" w:line="240" w:lineRule="auto"/>
              <w:jc w:val="both"/>
              <w:rPr>
                <w:sz w:val="20"/>
                <w:szCs w:val="20"/>
              </w:rPr>
            </w:pPr>
            <w:r w:rsidRPr="001F2A72">
              <w:rPr>
                <w:sz w:val="20"/>
                <w:szCs w:val="20"/>
              </w:rPr>
              <w:t>5.7.</w:t>
            </w:r>
          </w:p>
        </w:tc>
        <w:tc>
          <w:tcPr>
            <w:tcW w:w="4483" w:type="dxa"/>
          </w:tcPr>
          <w:p w:rsidR="005717F8" w:rsidRPr="001F2A72" w:rsidRDefault="005717F8" w:rsidP="00A53C6E">
            <w:pPr>
              <w:spacing w:after="0" w:line="240" w:lineRule="auto"/>
              <w:jc w:val="both"/>
              <w:rPr>
                <w:sz w:val="20"/>
                <w:szCs w:val="20"/>
              </w:rPr>
            </w:pPr>
            <w:r w:rsidRPr="001F2A72">
              <w:rPr>
                <w:sz w:val="20"/>
                <w:szCs w:val="20"/>
              </w:rPr>
              <w:t>Максимальные габариты судов, заходящих в порт (осадка, длина, ширина) (м):</w:t>
            </w:r>
          </w:p>
        </w:tc>
        <w:tc>
          <w:tcPr>
            <w:tcW w:w="4392" w:type="dxa"/>
            <w:vAlign w:val="center"/>
          </w:tcPr>
          <w:p w:rsidR="005717F8" w:rsidRPr="001F2A72" w:rsidRDefault="005717F8" w:rsidP="00A53C6E">
            <w:pPr>
              <w:spacing w:after="0" w:line="240" w:lineRule="auto"/>
              <w:jc w:val="both"/>
              <w:rPr>
                <w:sz w:val="20"/>
                <w:szCs w:val="20"/>
              </w:rPr>
            </w:pPr>
            <w:r w:rsidRPr="001F2A72">
              <w:rPr>
                <w:sz w:val="20"/>
                <w:szCs w:val="20"/>
              </w:rPr>
              <w:t>5,5 / 110 / 15</w:t>
            </w:r>
          </w:p>
        </w:tc>
      </w:tr>
      <w:tr w:rsidR="005717F8" w:rsidRPr="001F2A72" w:rsidTr="0066694C">
        <w:trPr>
          <w:trHeight w:val="276"/>
          <w:jc w:val="center"/>
        </w:trPr>
        <w:tc>
          <w:tcPr>
            <w:tcW w:w="660" w:type="dxa"/>
          </w:tcPr>
          <w:p w:rsidR="005717F8" w:rsidRPr="001F2A72" w:rsidRDefault="005717F8" w:rsidP="00A53C6E">
            <w:pPr>
              <w:spacing w:after="0" w:line="240" w:lineRule="auto"/>
              <w:jc w:val="both"/>
              <w:rPr>
                <w:sz w:val="20"/>
                <w:szCs w:val="20"/>
              </w:rPr>
            </w:pPr>
            <w:r w:rsidRPr="001F2A72">
              <w:rPr>
                <w:sz w:val="20"/>
                <w:szCs w:val="20"/>
              </w:rPr>
              <w:t>5.8.</w:t>
            </w:r>
          </w:p>
        </w:tc>
        <w:tc>
          <w:tcPr>
            <w:tcW w:w="4483" w:type="dxa"/>
          </w:tcPr>
          <w:p w:rsidR="005717F8" w:rsidRPr="001F2A72" w:rsidRDefault="005717F8" w:rsidP="00A53C6E">
            <w:pPr>
              <w:spacing w:after="0" w:line="240" w:lineRule="auto"/>
              <w:jc w:val="both"/>
              <w:rPr>
                <w:sz w:val="20"/>
                <w:szCs w:val="20"/>
              </w:rPr>
            </w:pPr>
            <w:r w:rsidRPr="001F2A72">
              <w:rPr>
                <w:sz w:val="20"/>
                <w:szCs w:val="20"/>
              </w:rPr>
              <w:t>Площадь крытых складов (тыс. м</w:t>
            </w:r>
            <w:r w:rsidRPr="001F2A72">
              <w:rPr>
                <w:sz w:val="20"/>
                <w:szCs w:val="20"/>
                <w:vertAlign w:val="superscript"/>
              </w:rPr>
              <w:t>2</w:t>
            </w:r>
            <w:r w:rsidRPr="001F2A72">
              <w:rPr>
                <w:sz w:val="20"/>
                <w:szCs w:val="20"/>
              </w:rPr>
              <w:t>):</w:t>
            </w:r>
          </w:p>
        </w:tc>
        <w:tc>
          <w:tcPr>
            <w:tcW w:w="4392" w:type="dxa"/>
            <w:vAlign w:val="center"/>
          </w:tcPr>
          <w:p w:rsidR="005717F8" w:rsidRPr="001F2A72" w:rsidRDefault="005717F8" w:rsidP="00A53C6E">
            <w:pPr>
              <w:spacing w:after="0" w:line="240" w:lineRule="auto"/>
              <w:jc w:val="both"/>
              <w:rPr>
                <w:sz w:val="20"/>
                <w:szCs w:val="20"/>
              </w:rPr>
            </w:pPr>
            <w:r w:rsidRPr="001F2A72">
              <w:rPr>
                <w:sz w:val="20"/>
                <w:szCs w:val="20"/>
              </w:rPr>
              <w:t>16,55</w:t>
            </w:r>
          </w:p>
        </w:tc>
      </w:tr>
      <w:tr w:rsidR="005717F8" w:rsidRPr="001F2A72" w:rsidTr="0066694C">
        <w:trPr>
          <w:trHeight w:val="47"/>
          <w:jc w:val="center"/>
        </w:trPr>
        <w:tc>
          <w:tcPr>
            <w:tcW w:w="660" w:type="dxa"/>
          </w:tcPr>
          <w:p w:rsidR="005717F8" w:rsidRPr="001F2A72" w:rsidRDefault="005717F8" w:rsidP="00A53C6E">
            <w:pPr>
              <w:spacing w:after="0" w:line="240" w:lineRule="auto"/>
              <w:jc w:val="both"/>
              <w:rPr>
                <w:sz w:val="20"/>
                <w:szCs w:val="20"/>
              </w:rPr>
            </w:pPr>
            <w:r w:rsidRPr="001F2A72">
              <w:rPr>
                <w:sz w:val="20"/>
                <w:szCs w:val="20"/>
              </w:rPr>
              <w:t>5.9.</w:t>
            </w:r>
          </w:p>
        </w:tc>
        <w:tc>
          <w:tcPr>
            <w:tcW w:w="4483" w:type="dxa"/>
          </w:tcPr>
          <w:p w:rsidR="005717F8" w:rsidRPr="001F2A72" w:rsidRDefault="005717F8" w:rsidP="00A53C6E">
            <w:pPr>
              <w:spacing w:after="0" w:line="240" w:lineRule="auto"/>
              <w:jc w:val="both"/>
              <w:rPr>
                <w:sz w:val="20"/>
                <w:szCs w:val="20"/>
              </w:rPr>
            </w:pPr>
            <w:r w:rsidRPr="001F2A72">
              <w:rPr>
                <w:sz w:val="20"/>
                <w:szCs w:val="20"/>
              </w:rPr>
              <w:t>Площадь открытых складов (тыс. м</w:t>
            </w:r>
            <w:r w:rsidRPr="001F2A72">
              <w:rPr>
                <w:sz w:val="20"/>
                <w:szCs w:val="20"/>
                <w:vertAlign w:val="superscript"/>
              </w:rPr>
              <w:t>2</w:t>
            </w:r>
            <w:r w:rsidRPr="001F2A72">
              <w:rPr>
                <w:sz w:val="20"/>
                <w:szCs w:val="20"/>
              </w:rPr>
              <w:t>):</w:t>
            </w:r>
          </w:p>
        </w:tc>
        <w:tc>
          <w:tcPr>
            <w:tcW w:w="4392" w:type="dxa"/>
            <w:shd w:val="clear" w:color="auto" w:fill="auto"/>
            <w:vAlign w:val="center"/>
          </w:tcPr>
          <w:p w:rsidR="005717F8" w:rsidRPr="001F2A72" w:rsidRDefault="005717F8" w:rsidP="00A53C6E">
            <w:pPr>
              <w:spacing w:after="0" w:line="240" w:lineRule="auto"/>
              <w:jc w:val="both"/>
              <w:rPr>
                <w:sz w:val="20"/>
                <w:szCs w:val="20"/>
                <w:lang w:val="en-US"/>
              </w:rPr>
            </w:pPr>
            <w:r w:rsidRPr="001F2A72">
              <w:rPr>
                <w:sz w:val="20"/>
                <w:szCs w:val="20"/>
              </w:rPr>
              <w:t>31,3</w:t>
            </w:r>
          </w:p>
        </w:tc>
      </w:tr>
      <w:tr w:rsidR="005717F8" w:rsidRPr="001F2A72" w:rsidTr="0066694C">
        <w:trPr>
          <w:trHeight w:val="550"/>
          <w:jc w:val="center"/>
        </w:trPr>
        <w:tc>
          <w:tcPr>
            <w:tcW w:w="660" w:type="dxa"/>
          </w:tcPr>
          <w:p w:rsidR="005717F8" w:rsidRPr="001F2A72" w:rsidRDefault="005717F8" w:rsidP="00A53C6E">
            <w:pPr>
              <w:spacing w:after="0" w:line="240" w:lineRule="auto"/>
              <w:jc w:val="both"/>
              <w:rPr>
                <w:sz w:val="20"/>
                <w:szCs w:val="20"/>
              </w:rPr>
            </w:pPr>
            <w:r w:rsidRPr="001F2A72">
              <w:rPr>
                <w:sz w:val="20"/>
                <w:szCs w:val="20"/>
              </w:rPr>
              <w:lastRenderedPageBreak/>
              <w:t>5.10.</w:t>
            </w:r>
          </w:p>
        </w:tc>
        <w:tc>
          <w:tcPr>
            <w:tcW w:w="4483" w:type="dxa"/>
          </w:tcPr>
          <w:p w:rsidR="005717F8" w:rsidRPr="001F2A72" w:rsidRDefault="005717F8" w:rsidP="00A53C6E">
            <w:pPr>
              <w:spacing w:after="0" w:line="240" w:lineRule="auto"/>
              <w:jc w:val="both"/>
              <w:rPr>
                <w:sz w:val="20"/>
                <w:szCs w:val="20"/>
              </w:rPr>
            </w:pPr>
            <w:r w:rsidRPr="001F2A72">
              <w:rPr>
                <w:sz w:val="20"/>
                <w:szCs w:val="20"/>
              </w:rPr>
              <w:t>Емкости резервуаров для хранения нефти, нефтепродуктов, химических грузов, пищевых наливных грузов, зерновых грузов (тыс. тонн):</w:t>
            </w:r>
          </w:p>
        </w:tc>
        <w:tc>
          <w:tcPr>
            <w:tcW w:w="4392" w:type="dxa"/>
            <w:shd w:val="clear" w:color="auto" w:fill="auto"/>
            <w:vAlign w:val="center"/>
          </w:tcPr>
          <w:p w:rsidR="005717F8" w:rsidRPr="001F2A72" w:rsidRDefault="005717F8" w:rsidP="00A53C6E">
            <w:pPr>
              <w:spacing w:after="0" w:line="240" w:lineRule="auto"/>
              <w:jc w:val="both"/>
              <w:rPr>
                <w:sz w:val="20"/>
                <w:szCs w:val="20"/>
              </w:rPr>
            </w:pPr>
            <w:r w:rsidRPr="001F2A72">
              <w:rPr>
                <w:sz w:val="20"/>
                <w:szCs w:val="20"/>
              </w:rPr>
              <w:t>-</w:t>
            </w:r>
          </w:p>
        </w:tc>
      </w:tr>
      <w:tr w:rsidR="005717F8" w:rsidRPr="001F2A72" w:rsidTr="0066694C">
        <w:trPr>
          <w:trHeight w:val="276"/>
          <w:jc w:val="center"/>
        </w:trPr>
        <w:tc>
          <w:tcPr>
            <w:tcW w:w="660" w:type="dxa"/>
          </w:tcPr>
          <w:p w:rsidR="005717F8" w:rsidRPr="001F2A72" w:rsidRDefault="005717F8" w:rsidP="00A53C6E">
            <w:pPr>
              <w:spacing w:after="0" w:line="240" w:lineRule="auto"/>
              <w:jc w:val="both"/>
              <w:rPr>
                <w:sz w:val="20"/>
                <w:szCs w:val="20"/>
              </w:rPr>
            </w:pPr>
            <w:r w:rsidRPr="001F2A72">
              <w:rPr>
                <w:sz w:val="20"/>
                <w:szCs w:val="20"/>
              </w:rPr>
              <w:t>6.</w:t>
            </w:r>
          </w:p>
        </w:tc>
        <w:tc>
          <w:tcPr>
            <w:tcW w:w="4483" w:type="dxa"/>
          </w:tcPr>
          <w:p w:rsidR="005717F8" w:rsidRPr="001F2A72" w:rsidRDefault="005717F8" w:rsidP="00A53C6E">
            <w:pPr>
              <w:spacing w:after="0" w:line="240" w:lineRule="auto"/>
              <w:jc w:val="both"/>
              <w:rPr>
                <w:sz w:val="20"/>
                <w:szCs w:val="20"/>
              </w:rPr>
            </w:pPr>
            <w:r w:rsidRPr="001F2A72">
              <w:rPr>
                <w:sz w:val="20"/>
                <w:szCs w:val="20"/>
              </w:rPr>
              <w:t>Период навигации в морском порту:</w:t>
            </w:r>
          </w:p>
        </w:tc>
        <w:tc>
          <w:tcPr>
            <w:tcW w:w="4392" w:type="dxa"/>
          </w:tcPr>
          <w:p w:rsidR="005717F8" w:rsidRPr="001F2A72" w:rsidRDefault="005717F8" w:rsidP="00A53C6E">
            <w:pPr>
              <w:spacing w:after="0" w:line="240" w:lineRule="auto"/>
              <w:jc w:val="both"/>
              <w:rPr>
                <w:sz w:val="20"/>
                <w:szCs w:val="20"/>
              </w:rPr>
            </w:pPr>
            <w:r w:rsidRPr="001F2A72">
              <w:rPr>
                <w:sz w:val="20"/>
                <w:szCs w:val="20"/>
              </w:rPr>
              <w:t>Круглогодичный</w:t>
            </w:r>
          </w:p>
        </w:tc>
      </w:tr>
      <w:tr w:rsidR="005717F8" w:rsidRPr="001F2A72" w:rsidTr="0066694C">
        <w:trPr>
          <w:trHeight w:val="276"/>
          <w:jc w:val="center"/>
        </w:trPr>
        <w:tc>
          <w:tcPr>
            <w:tcW w:w="660" w:type="dxa"/>
          </w:tcPr>
          <w:p w:rsidR="005717F8" w:rsidRPr="001F2A72" w:rsidRDefault="005717F8" w:rsidP="00A53C6E">
            <w:pPr>
              <w:spacing w:after="0" w:line="240" w:lineRule="auto"/>
              <w:jc w:val="both"/>
              <w:rPr>
                <w:sz w:val="20"/>
                <w:szCs w:val="20"/>
              </w:rPr>
            </w:pPr>
            <w:r w:rsidRPr="001F2A72">
              <w:rPr>
                <w:sz w:val="20"/>
                <w:szCs w:val="20"/>
              </w:rPr>
              <w:t>7.</w:t>
            </w:r>
          </w:p>
        </w:tc>
        <w:tc>
          <w:tcPr>
            <w:tcW w:w="4483" w:type="dxa"/>
          </w:tcPr>
          <w:p w:rsidR="005717F8" w:rsidRPr="001F2A72" w:rsidRDefault="005717F8" w:rsidP="00A53C6E">
            <w:pPr>
              <w:spacing w:after="0" w:line="240" w:lineRule="auto"/>
              <w:jc w:val="both"/>
              <w:rPr>
                <w:sz w:val="20"/>
                <w:szCs w:val="20"/>
              </w:rPr>
            </w:pPr>
            <w:r w:rsidRPr="001F2A72">
              <w:rPr>
                <w:sz w:val="20"/>
                <w:szCs w:val="20"/>
              </w:rPr>
              <w:t>Наименование и адрес администрации морского порта:</w:t>
            </w:r>
          </w:p>
        </w:tc>
        <w:tc>
          <w:tcPr>
            <w:tcW w:w="4392" w:type="dxa"/>
          </w:tcPr>
          <w:p w:rsidR="005717F8" w:rsidRPr="001F2A72" w:rsidRDefault="005717F8" w:rsidP="00A53C6E">
            <w:pPr>
              <w:spacing w:after="0" w:line="240" w:lineRule="auto"/>
              <w:jc w:val="both"/>
              <w:rPr>
                <w:sz w:val="20"/>
                <w:szCs w:val="20"/>
              </w:rPr>
            </w:pPr>
            <w:r w:rsidRPr="001F2A72">
              <w:rPr>
                <w:sz w:val="20"/>
                <w:szCs w:val="20"/>
              </w:rPr>
              <w:t>Невельский филиал Федерального государственного учреждения «Администрация морских портов Сахалина»;</w:t>
            </w:r>
          </w:p>
          <w:p w:rsidR="005717F8" w:rsidRPr="001F2A72" w:rsidRDefault="005717F8" w:rsidP="00A53C6E">
            <w:pPr>
              <w:spacing w:after="0" w:line="240" w:lineRule="auto"/>
              <w:jc w:val="both"/>
              <w:rPr>
                <w:sz w:val="20"/>
                <w:szCs w:val="20"/>
              </w:rPr>
            </w:pPr>
            <w:r w:rsidRPr="001F2A72">
              <w:rPr>
                <w:sz w:val="20"/>
                <w:szCs w:val="20"/>
              </w:rPr>
              <w:t>- 69474</w:t>
            </w:r>
            <w:r w:rsidR="004C2FA5">
              <w:rPr>
                <w:sz w:val="20"/>
                <w:szCs w:val="20"/>
              </w:rPr>
              <w:t>0, Россия, Сахалинская обл., г.</w:t>
            </w:r>
            <w:r w:rsidRPr="001F2A72">
              <w:rPr>
                <w:sz w:val="20"/>
                <w:szCs w:val="20"/>
              </w:rPr>
              <w:t>Невельск, ул. Рыбацкая, д.28.</w:t>
            </w:r>
          </w:p>
        </w:tc>
      </w:tr>
      <w:tr w:rsidR="005717F8" w:rsidRPr="001F2A72" w:rsidTr="0066694C">
        <w:trPr>
          <w:trHeight w:val="276"/>
          <w:jc w:val="center"/>
        </w:trPr>
        <w:tc>
          <w:tcPr>
            <w:tcW w:w="660" w:type="dxa"/>
            <w:tcBorders>
              <w:bottom w:val="single" w:sz="4" w:space="0" w:color="auto"/>
            </w:tcBorders>
          </w:tcPr>
          <w:p w:rsidR="005717F8" w:rsidRPr="001F2A72" w:rsidRDefault="005717F8" w:rsidP="00A53C6E">
            <w:pPr>
              <w:spacing w:after="0" w:line="240" w:lineRule="auto"/>
              <w:jc w:val="both"/>
              <w:rPr>
                <w:sz w:val="20"/>
                <w:szCs w:val="20"/>
              </w:rPr>
            </w:pPr>
            <w:r w:rsidRPr="001F2A72">
              <w:rPr>
                <w:sz w:val="20"/>
                <w:szCs w:val="20"/>
              </w:rPr>
              <w:t>8.</w:t>
            </w:r>
          </w:p>
        </w:tc>
        <w:tc>
          <w:tcPr>
            <w:tcW w:w="4483" w:type="dxa"/>
            <w:tcBorders>
              <w:bottom w:val="single" w:sz="4" w:space="0" w:color="auto"/>
            </w:tcBorders>
          </w:tcPr>
          <w:p w:rsidR="005717F8" w:rsidRPr="001F2A72" w:rsidRDefault="005717F8" w:rsidP="00A53C6E">
            <w:pPr>
              <w:spacing w:after="0" w:line="240" w:lineRule="auto"/>
              <w:jc w:val="both"/>
              <w:rPr>
                <w:sz w:val="20"/>
                <w:szCs w:val="20"/>
              </w:rPr>
            </w:pPr>
            <w:r w:rsidRPr="001F2A72">
              <w:rPr>
                <w:sz w:val="20"/>
                <w:szCs w:val="20"/>
              </w:rPr>
              <w:t>Перечень операторов морских терминалов, а также услуг, оказание которых осуществляется операторами морских терминалов:</w:t>
            </w:r>
          </w:p>
        </w:tc>
        <w:tc>
          <w:tcPr>
            <w:tcW w:w="4392" w:type="dxa"/>
            <w:tcBorders>
              <w:bottom w:val="single" w:sz="4" w:space="0" w:color="auto"/>
            </w:tcBorders>
          </w:tcPr>
          <w:p w:rsidR="005717F8" w:rsidRPr="004C2FA5" w:rsidRDefault="004C2FA5" w:rsidP="004C2FA5">
            <w:pPr>
              <w:widowControl w:val="0"/>
              <w:tabs>
                <w:tab w:val="left" w:pos="367"/>
              </w:tabs>
              <w:kinsoku w:val="0"/>
              <w:overflowPunct w:val="0"/>
              <w:autoSpaceDE w:val="0"/>
              <w:autoSpaceDN w:val="0"/>
              <w:adjustRightInd w:val="0"/>
              <w:spacing w:after="0" w:line="240" w:lineRule="auto"/>
              <w:jc w:val="both"/>
              <w:rPr>
                <w:spacing w:val="-1"/>
                <w:sz w:val="20"/>
                <w:szCs w:val="20"/>
              </w:rPr>
            </w:pPr>
            <w:r w:rsidRPr="004C2FA5">
              <w:rPr>
                <w:spacing w:val="-1"/>
                <w:sz w:val="20"/>
                <w:szCs w:val="20"/>
              </w:rPr>
              <w:t>1.</w:t>
            </w:r>
            <w:r w:rsidR="005717F8" w:rsidRPr="004C2FA5">
              <w:rPr>
                <w:spacing w:val="-1"/>
                <w:sz w:val="20"/>
                <w:szCs w:val="20"/>
              </w:rPr>
              <w:t>ООО</w:t>
            </w:r>
            <w:r w:rsidR="005717F8" w:rsidRPr="004C2FA5">
              <w:rPr>
                <w:spacing w:val="4"/>
                <w:sz w:val="20"/>
                <w:szCs w:val="20"/>
              </w:rPr>
              <w:t xml:space="preserve"> </w:t>
            </w:r>
            <w:r w:rsidR="005717F8" w:rsidRPr="004C2FA5">
              <w:rPr>
                <w:spacing w:val="-1"/>
                <w:sz w:val="20"/>
                <w:szCs w:val="20"/>
              </w:rPr>
              <w:t>«Горняк-2».</w:t>
            </w:r>
          </w:p>
          <w:p w:rsidR="005717F8" w:rsidRPr="004C2FA5" w:rsidRDefault="004C2FA5" w:rsidP="004C2FA5">
            <w:pPr>
              <w:widowControl w:val="0"/>
              <w:tabs>
                <w:tab w:val="left" w:pos="367"/>
              </w:tabs>
              <w:kinsoku w:val="0"/>
              <w:overflowPunct w:val="0"/>
              <w:autoSpaceDE w:val="0"/>
              <w:autoSpaceDN w:val="0"/>
              <w:adjustRightInd w:val="0"/>
              <w:spacing w:after="0" w:line="240" w:lineRule="auto"/>
              <w:jc w:val="both"/>
              <w:rPr>
                <w:spacing w:val="-2"/>
                <w:sz w:val="20"/>
                <w:szCs w:val="20"/>
              </w:rPr>
            </w:pPr>
            <w:r w:rsidRPr="004C2FA5">
              <w:rPr>
                <w:spacing w:val="-1"/>
                <w:sz w:val="20"/>
                <w:szCs w:val="20"/>
              </w:rPr>
              <w:t>2.</w:t>
            </w:r>
            <w:r w:rsidR="005717F8" w:rsidRPr="004C2FA5">
              <w:rPr>
                <w:spacing w:val="-1"/>
                <w:sz w:val="20"/>
                <w:szCs w:val="20"/>
              </w:rPr>
              <w:t>ООО</w:t>
            </w:r>
            <w:r w:rsidR="005717F8" w:rsidRPr="004C2FA5">
              <w:rPr>
                <w:spacing w:val="4"/>
                <w:sz w:val="20"/>
                <w:szCs w:val="20"/>
              </w:rPr>
              <w:t xml:space="preserve"> </w:t>
            </w:r>
            <w:r w:rsidR="005717F8" w:rsidRPr="004C2FA5">
              <w:rPr>
                <w:spacing w:val="-2"/>
                <w:sz w:val="20"/>
                <w:szCs w:val="20"/>
              </w:rPr>
              <w:t>«Барьер».</w:t>
            </w:r>
          </w:p>
          <w:p w:rsidR="005717F8" w:rsidRPr="004C2FA5" w:rsidRDefault="004C2FA5" w:rsidP="004C2FA5">
            <w:pPr>
              <w:widowControl w:val="0"/>
              <w:tabs>
                <w:tab w:val="left" w:pos="367"/>
              </w:tabs>
              <w:kinsoku w:val="0"/>
              <w:overflowPunct w:val="0"/>
              <w:autoSpaceDE w:val="0"/>
              <w:autoSpaceDN w:val="0"/>
              <w:adjustRightInd w:val="0"/>
              <w:spacing w:after="0" w:line="240" w:lineRule="auto"/>
              <w:jc w:val="both"/>
              <w:rPr>
                <w:spacing w:val="-1"/>
                <w:sz w:val="20"/>
                <w:szCs w:val="20"/>
              </w:rPr>
            </w:pPr>
            <w:r w:rsidRPr="004C2FA5">
              <w:rPr>
                <w:spacing w:val="-1"/>
                <w:sz w:val="20"/>
                <w:szCs w:val="20"/>
              </w:rPr>
              <w:t>3.</w:t>
            </w:r>
            <w:r w:rsidR="005717F8" w:rsidRPr="004C2FA5">
              <w:rPr>
                <w:spacing w:val="-1"/>
                <w:sz w:val="20"/>
                <w:szCs w:val="20"/>
              </w:rPr>
              <w:t>ООО</w:t>
            </w:r>
            <w:r w:rsidR="005717F8" w:rsidRPr="004C2FA5">
              <w:rPr>
                <w:spacing w:val="4"/>
                <w:sz w:val="20"/>
                <w:szCs w:val="20"/>
              </w:rPr>
              <w:t xml:space="preserve"> </w:t>
            </w:r>
            <w:r w:rsidR="005717F8" w:rsidRPr="004C2FA5">
              <w:rPr>
                <w:spacing w:val="-1"/>
                <w:sz w:val="20"/>
                <w:szCs w:val="20"/>
              </w:rPr>
              <w:t>«Компания</w:t>
            </w:r>
            <w:r w:rsidR="005717F8" w:rsidRPr="004C2FA5">
              <w:rPr>
                <w:sz w:val="20"/>
                <w:szCs w:val="20"/>
              </w:rPr>
              <w:t xml:space="preserve"> </w:t>
            </w:r>
            <w:r w:rsidR="005717F8" w:rsidRPr="004C2FA5">
              <w:rPr>
                <w:spacing w:val="-1"/>
                <w:sz w:val="20"/>
                <w:szCs w:val="20"/>
              </w:rPr>
              <w:t>СТК».</w:t>
            </w:r>
          </w:p>
          <w:p w:rsidR="005717F8" w:rsidRPr="004C2FA5" w:rsidRDefault="004C2FA5" w:rsidP="004C2FA5">
            <w:pPr>
              <w:widowControl w:val="0"/>
              <w:tabs>
                <w:tab w:val="left" w:pos="367"/>
              </w:tabs>
              <w:kinsoku w:val="0"/>
              <w:overflowPunct w:val="0"/>
              <w:autoSpaceDE w:val="0"/>
              <w:autoSpaceDN w:val="0"/>
              <w:adjustRightInd w:val="0"/>
              <w:spacing w:after="0" w:line="240" w:lineRule="auto"/>
              <w:jc w:val="both"/>
              <w:rPr>
                <w:spacing w:val="1"/>
                <w:sz w:val="20"/>
                <w:szCs w:val="20"/>
              </w:rPr>
            </w:pPr>
            <w:r w:rsidRPr="004C2FA5">
              <w:rPr>
                <w:spacing w:val="1"/>
                <w:sz w:val="20"/>
                <w:szCs w:val="20"/>
              </w:rPr>
              <w:t>4.</w:t>
            </w:r>
            <w:r w:rsidR="005717F8" w:rsidRPr="004C2FA5">
              <w:rPr>
                <w:spacing w:val="1"/>
                <w:sz w:val="20"/>
                <w:szCs w:val="20"/>
              </w:rPr>
              <w:t>ФГУ</w:t>
            </w:r>
            <w:r w:rsidR="005717F8" w:rsidRPr="004C2FA5">
              <w:rPr>
                <w:spacing w:val="7"/>
                <w:sz w:val="20"/>
                <w:szCs w:val="20"/>
              </w:rPr>
              <w:t xml:space="preserve"> </w:t>
            </w:r>
            <w:r w:rsidR="005717F8" w:rsidRPr="004C2FA5">
              <w:rPr>
                <w:spacing w:val="1"/>
                <w:sz w:val="20"/>
                <w:szCs w:val="20"/>
              </w:rPr>
              <w:t>«</w:t>
            </w:r>
            <w:proofErr w:type="spellStart"/>
            <w:r w:rsidR="005717F8" w:rsidRPr="004C2FA5">
              <w:rPr>
                <w:spacing w:val="1"/>
                <w:sz w:val="20"/>
                <w:szCs w:val="20"/>
              </w:rPr>
              <w:t>Сахалинрыбвод</w:t>
            </w:r>
            <w:proofErr w:type="spellEnd"/>
            <w:r w:rsidR="005717F8" w:rsidRPr="004C2FA5">
              <w:rPr>
                <w:spacing w:val="1"/>
                <w:sz w:val="20"/>
                <w:szCs w:val="20"/>
              </w:rPr>
              <w:t>».</w:t>
            </w:r>
          </w:p>
          <w:p w:rsidR="005717F8" w:rsidRPr="004C2FA5" w:rsidRDefault="004C2FA5" w:rsidP="004C2FA5">
            <w:pPr>
              <w:widowControl w:val="0"/>
              <w:tabs>
                <w:tab w:val="left" w:pos="367"/>
              </w:tabs>
              <w:kinsoku w:val="0"/>
              <w:overflowPunct w:val="0"/>
              <w:autoSpaceDE w:val="0"/>
              <w:autoSpaceDN w:val="0"/>
              <w:adjustRightInd w:val="0"/>
              <w:spacing w:after="0" w:line="240" w:lineRule="auto"/>
              <w:jc w:val="both"/>
              <w:rPr>
                <w:spacing w:val="1"/>
                <w:sz w:val="20"/>
                <w:szCs w:val="20"/>
              </w:rPr>
            </w:pPr>
            <w:r w:rsidRPr="004C2FA5">
              <w:rPr>
                <w:sz w:val="20"/>
                <w:szCs w:val="20"/>
              </w:rPr>
              <w:t>5.</w:t>
            </w:r>
            <w:r w:rsidR="005717F8" w:rsidRPr="004C2FA5">
              <w:rPr>
                <w:sz w:val="20"/>
                <w:szCs w:val="20"/>
              </w:rPr>
              <w:t>ООО</w:t>
            </w:r>
            <w:r w:rsidR="005717F8" w:rsidRPr="004C2FA5">
              <w:rPr>
                <w:spacing w:val="8"/>
                <w:sz w:val="20"/>
                <w:szCs w:val="20"/>
              </w:rPr>
              <w:t xml:space="preserve"> </w:t>
            </w:r>
            <w:r w:rsidR="005717F8" w:rsidRPr="004C2FA5">
              <w:rPr>
                <w:spacing w:val="1"/>
                <w:sz w:val="20"/>
                <w:szCs w:val="20"/>
              </w:rPr>
              <w:t>«Невельский</w:t>
            </w:r>
            <w:r w:rsidR="005717F8" w:rsidRPr="004C2FA5">
              <w:rPr>
                <w:spacing w:val="5"/>
                <w:sz w:val="20"/>
                <w:szCs w:val="20"/>
              </w:rPr>
              <w:t xml:space="preserve"> </w:t>
            </w:r>
            <w:r w:rsidR="005717F8" w:rsidRPr="004C2FA5">
              <w:rPr>
                <w:spacing w:val="1"/>
                <w:sz w:val="20"/>
                <w:szCs w:val="20"/>
              </w:rPr>
              <w:t>судоремонт».</w:t>
            </w:r>
          </w:p>
          <w:p w:rsidR="005717F8" w:rsidRPr="004C2FA5" w:rsidRDefault="004C2FA5" w:rsidP="004C2FA5">
            <w:pPr>
              <w:widowControl w:val="0"/>
              <w:tabs>
                <w:tab w:val="left" w:pos="367"/>
              </w:tabs>
              <w:kinsoku w:val="0"/>
              <w:overflowPunct w:val="0"/>
              <w:autoSpaceDE w:val="0"/>
              <w:autoSpaceDN w:val="0"/>
              <w:adjustRightInd w:val="0"/>
              <w:spacing w:after="0" w:line="240" w:lineRule="auto"/>
              <w:jc w:val="both"/>
              <w:rPr>
                <w:sz w:val="20"/>
                <w:szCs w:val="20"/>
              </w:rPr>
            </w:pPr>
            <w:r w:rsidRPr="004C2FA5">
              <w:rPr>
                <w:sz w:val="20"/>
                <w:szCs w:val="20"/>
              </w:rPr>
              <w:t>6.</w:t>
            </w:r>
            <w:r w:rsidR="005717F8" w:rsidRPr="004C2FA5">
              <w:rPr>
                <w:sz w:val="20"/>
                <w:szCs w:val="20"/>
              </w:rPr>
              <w:t>ООО</w:t>
            </w:r>
            <w:r w:rsidR="005717F8" w:rsidRPr="004C2FA5">
              <w:rPr>
                <w:spacing w:val="8"/>
                <w:sz w:val="20"/>
                <w:szCs w:val="20"/>
              </w:rPr>
              <w:t xml:space="preserve"> </w:t>
            </w:r>
            <w:r w:rsidR="005717F8" w:rsidRPr="004C2FA5">
              <w:rPr>
                <w:sz w:val="20"/>
                <w:szCs w:val="20"/>
              </w:rPr>
              <w:t>«Арго».</w:t>
            </w:r>
          </w:p>
          <w:p w:rsidR="005717F8" w:rsidRPr="004C2FA5" w:rsidRDefault="004C2FA5" w:rsidP="004C2FA5">
            <w:pPr>
              <w:widowControl w:val="0"/>
              <w:tabs>
                <w:tab w:val="left" w:pos="367"/>
              </w:tabs>
              <w:kinsoku w:val="0"/>
              <w:overflowPunct w:val="0"/>
              <w:autoSpaceDE w:val="0"/>
              <w:autoSpaceDN w:val="0"/>
              <w:adjustRightInd w:val="0"/>
              <w:spacing w:after="0" w:line="240" w:lineRule="auto"/>
              <w:jc w:val="both"/>
              <w:rPr>
                <w:spacing w:val="-2"/>
                <w:sz w:val="20"/>
                <w:szCs w:val="20"/>
              </w:rPr>
            </w:pPr>
            <w:r w:rsidRPr="004C2FA5">
              <w:rPr>
                <w:spacing w:val="-1"/>
                <w:sz w:val="20"/>
                <w:szCs w:val="20"/>
              </w:rPr>
              <w:t>7.</w:t>
            </w:r>
            <w:r w:rsidR="005717F8" w:rsidRPr="004C2FA5">
              <w:rPr>
                <w:spacing w:val="-1"/>
                <w:sz w:val="20"/>
                <w:szCs w:val="20"/>
              </w:rPr>
              <w:t>ООО</w:t>
            </w:r>
            <w:r w:rsidR="005717F8" w:rsidRPr="004C2FA5">
              <w:rPr>
                <w:spacing w:val="4"/>
                <w:sz w:val="20"/>
                <w:szCs w:val="20"/>
              </w:rPr>
              <w:t xml:space="preserve"> </w:t>
            </w:r>
            <w:r w:rsidR="005717F8" w:rsidRPr="004C2FA5">
              <w:rPr>
                <w:spacing w:val="-2"/>
                <w:sz w:val="20"/>
                <w:szCs w:val="20"/>
              </w:rPr>
              <w:t>«Натали».</w:t>
            </w:r>
          </w:p>
          <w:p w:rsidR="005717F8" w:rsidRPr="004C2FA5" w:rsidRDefault="004C2FA5" w:rsidP="004C2FA5">
            <w:pPr>
              <w:widowControl w:val="0"/>
              <w:tabs>
                <w:tab w:val="left" w:pos="367"/>
              </w:tabs>
              <w:kinsoku w:val="0"/>
              <w:overflowPunct w:val="0"/>
              <w:autoSpaceDE w:val="0"/>
              <w:autoSpaceDN w:val="0"/>
              <w:adjustRightInd w:val="0"/>
              <w:spacing w:after="0" w:line="240" w:lineRule="auto"/>
              <w:jc w:val="both"/>
              <w:rPr>
                <w:spacing w:val="-2"/>
                <w:sz w:val="20"/>
                <w:szCs w:val="20"/>
              </w:rPr>
            </w:pPr>
            <w:r w:rsidRPr="004C2FA5">
              <w:rPr>
                <w:spacing w:val="-1"/>
                <w:sz w:val="20"/>
                <w:szCs w:val="20"/>
              </w:rPr>
              <w:t>8.</w:t>
            </w:r>
            <w:r w:rsidR="005717F8" w:rsidRPr="004C2FA5">
              <w:rPr>
                <w:spacing w:val="-1"/>
                <w:sz w:val="20"/>
                <w:szCs w:val="20"/>
              </w:rPr>
              <w:t>ОАО</w:t>
            </w:r>
            <w:r w:rsidR="005717F8" w:rsidRPr="004C2FA5">
              <w:rPr>
                <w:spacing w:val="4"/>
                <w:sz w:val="20"/>
                <w:szCs w:val="20"/>
              </w:rPr>
              <w:t xml:space="preserve"> </w:t>
            </w:r>
            <w:r w:rsidR="005717F8" w:rsidRPr="004C2FA5">
              <w:rPr>
                <w:spacing w:val="-2"/>
                <w:sz w:val="20"/>
                <w:szCs w:val="20"/>
              </w:rPr>
              <w:t>«Афалина».</w:t>
            </w:r>
          </w:p>
          <w:p w:rsidR="005717F8" w:rsidRPr="004C2FA5" w:rsidRDefault="004C2FA5" w:rsidP="004C2FA5">
            <w:pPr>
              <w:widowControl w:val="0"/>
              <w:tabs>
                <w:tab w:val="left" w:pos="367"/>
              </w:tabs>
              <w:kinsoku w:val="0"/>
              <w:overflowPunct w:val="0"/>
              <w:autoSpaceDE w:val="0"/>
              <w:autoSpaceDN w:val="0"/>
              <w:adjustRightInd w:val="0"/>
              <w:spacing w:after="0" w:line="240" w:lineRule="auto"/>
              <w:jc w:val="both"/>
              <w:rPr>
                <w:spacing w:val="1"/>
                <w:sz w:val="20"/>
                <w:szCs w:val="20"/>
              </w:rPr>
            </w:pPr>
            <w:r w:rsidRPr="004C2FA5">
              <w:rPr>
                <w:sz w:val="20"/>
                <w:szCs w:val="20"/>
              </w:rPr>
              <w:t>9.</w:t>
            </w:r>
            <w:r w:rsidR="005717F8" w:rsidRPr="004C2FA5">
              <w:rPr>
                <w:sz w:val="20"/>
                <w:szCs w:val="20"/>
              </w:rPr>
              <w:t>ООО</w:t>
            </w:r>
            <w:r w:rsidR="005717F8" w:rsidRPr="004C2FA5">
              <w:rPr>
                <w:spacing w:val="3"/>
                <w:sz w:val="20"/>
                <w:szCs w:val="20"/>
              </w:rPr>
              <w:t xml:space="preserve"> </w:t>
            </w:r>
            <w:r w:rsidR="005717F8" w:rsidRPr="004C2FA5">
              <w:rPr>
                <w:spacing w:val="1"/>
                <w:sz w:val="20"/>
                <w:szCs w:val="20"/>
              </w:rPr>
              <w:t>Производственно-</w:t>
            </w:r>
            <w:proofErr w:type="spellStart"/>
            <w:r w:rsidR="005717F8" w:rsidRPr="004C2FA5">
              <w:rPr>
                <w:spacing w:val="1"/>
                <w:sz w:val="20"/>
                <w:szCs w:val="20"/>
              </w:rPr>
              <w:t>комерческая</w:t>
            </w:r>
            <w:proofErr w:type="spellEnd"/>
            <w:r w:rsidR="005717F8" w:rsidRPr="004C2FA5">
              <w:rPr>
                <w:spacing w:val="36"/>
                <w:sz w:val="20"/>
                <w:szCs w:val="20"/>
              </w:rPr>
              <w:t xml:space="preserve"> </w:t>
            </w:r>
            <w:r w:rsidR="005717F8" w:rsidRPr="004C2FA5">
              <w:rPr>
                <w:spacing w:val="1"/>
                <w:sz w:val="20"/>
                <w:szCs w:val="20"/>
              </w:rPr>
              <w:t>фирма</w:t>
            </w:r>
            <w:r w:rsidR="005717F8" w:rsidRPr="004C2FA5">
              <w:rPr>
                <w:spacing w:val="7"/>
                <w:sz w:val="20"/>
                <w:szCs w:val="20"/>
              </w:rPr>
              <w:t xml:space="preserve"> </w:t>
            </w:r>
            <w:r w:rsidR="005717F8" w:rsidRPr="004C2FA5">
              <w:rPr>
                <w:sz w:val="20"/>
                <w:szCs w:val="20"/>
              </w:rPr>
              <w:t>«Южно-Курильский</w:t>
            </w:r>
            <w:r w:rsidR="005717F8" w:rsidRPr="004C2FA5">
              <w:rPr>
                <w:spacing w:val="36"/>
                <w:sz w:val="20"/>
                <w:szCs w:val="20"/>
              </w:rPr>
              <w:t xml:space="preserve"> </w:t>
            </w:r>
            <w:r w:rsidR="005717F8" w:rsidRPr="004C2FA5">
              <w:rPr>
                <w:spacing w:val="1"/>
                <w:sz w:val="20"/>
                <w:szCs w:val="20"/>
              </w:rPr>
              <w:t>рыбокомбинат».</w:t>
            </w:r>
          </w:p>
          <w:p w:rsidR="005717F8" w:rsidRPr="004C2FA5" w:rsidRDefault="004C2FA5" w:rsidP="004C2FA5">
            <w:pPr>
              <w:widowControl w:val="0"/>
              <w:tabs>
                <w:tab w:val="left" w:pos="487"/>
              </w:tabs>
              <w:kinsoku w:val="0"/>
              <w:overflowPunct w:val="0"/>
              <w:autoSpaceDE w:val="0"/>
              <w:autoSpaceDN w:val="0"/>
              <w:adjustRightInd w:val="0"/>
              <w:spacing w:after="0" w:line="240" w:lineRule="auto"/>
              <w:jc w:val="both"/>
              <w:rPr>
                <w:spacing w:val="1"/>
                <w:sz w:val="20"/>
                <w:szCs w:val="20"/>
              </w:rPr>
            </w:pPr>
            <w:r w:rsidRPr="004C2FA5">
              <w:rPr>
                <w:sz w:val="20"/>
                <w:szCs w:val="20"/>
              </w:rPr>
              <w:t>10.</w:t>
            </w:r>
            <w:r w:rsidR="005717F8" w:rsidRPr="004C2FA5">
              <w:rPr>
                <w:sz w:val="20"/>
                <w:szCs w:val="20"/>
              </w:rPr>
              <w:t>ЗАО</w:t>
            </w:r>
            <w:r w:rsidR="005717F8" w:rsidRPr="004C2FA5">
              <w:rPr>
                <w:spacing w:val="8"/>
                <w:sz w:val="20"/>
                <w:szCs w:val="20"/>
              </w:rPr>
              <w:t xml:space="preserve"> </w:t>
            </w:r>
            <w:r w:rsidR="005717F8" w:rsidRPr="004C2FA5">
              <w:rPr>
                <w:spacing w:val="1"/>
                <w:sz w:val="20"/>
                <w:szCs w:val="20"/>
              </w:rPr>
              <w:t>«Рыбокомбинат</w:t>
            </w:r>
            <w:r w:rsidR="005717F8" w:rsidRPr="004C2FA5">
              <w:rPr>
                <w:spacing w:val="5"/>
                <w:sz w:val="20"/>
                <w:szCs w:val="20"/>
              </w:rPr>
              <w:t xml:space="preserve"> </w:t>
            </w:r>
            <w:r w:rsidR="005717F8" w:rsidRPr="004C2FA5">
              <w:rPr>
                <w:spacing w:val="1"/>
                <w:sz w:val="20"/>
                <w:szCs w:val="20"/>
              </w:rPr>
              <w:t>Островной».</w:t>
            </w:r>
          </w:p>
          <w:p w:rsidR="005717F8" w:rsidRPr="004C2FA5" w:rsidRDefault="004C2FA5" w:rsidP="004C2FA5">
            <w:pPr>
              <w:widowControl w:val="0"/>
              <w:tabs>
                <w:tab w:val="left" w:pos="487"/>
              </w:tabs>
              <w:kinsoku w:val="0"/>
              <w:overflowPunct w:val="0"/>
              <w:autoSpaceDE w:val="0"/>
              <w:autoSpaceDN w:val="0"/>
              <w:adjustRightInd w:val="0"/>
              <w:spacing w:after="0" w:line="240" w:lineRule="auto"/>
              <w:jc w:val="both"/>
              <w:rPr>
                <w:spacing w:val="1"/>
                <w:sz w:val="20"/>
                <w:szCs w:val="20"/>
              </w:rPr>
            </w:pPr>
            <w:r w:rsidRPr="004C2FA5">
              <w:rPr>
                <w:sz w:val="20"/>
                <w:szCs w:val="20"/>
              </w:rPr>
              <w:t>11.</w:t>
            </w:r>
            <w:r w:rsidR="005717F8" w:rsidRPr="004C2FA5">
              <w:rPr>
                <w:sz w:val="20"/>
                <w:szCs w:val="20"/>
              </w:rPr>
              <w:t>ЗАО</w:t>
            </w:r>
            <w:r w:rsidR="005717F8" w:rsidRPr="004C2FA5">
              <w:rPr>
                <w:spacing w:val="8"/>
                <w:sz w:val="20"/>
                <w:szCs w:val="20"/>
              </w:rPr>
              <w:t xml:space="preserve"> </w:t>
            </w:r>
            <w:r w:rsidR="005717F8" w:rsidRPr="004C2FA5">
              <w:rPr>
                <w:spacing w:val="1"/>
                <w:sz w:val="20"/>
                <w:szCs w:val="20"/>
              </w:rPr>
              <w:t>«</w:t>
            </w:r>
            <w:proofErr w:type="spellStart"/>
            <w:r w:rsidR="005717F8" w:rsidRPr="004C2FA5">
              <w:rPr>
                <w:spacing w:val="1"/>
                <w:sz w:val="20"/>
                <w:szCs w:val="20"/>
              </w:rPr>
              <w:t>Гидрострой</w:t>
            </w:r>
            <w:proofErr w:type="spellEnd"/>
            <w:r w:rsidR="005717F8" w:rsidRPr="004C2FA5">
              <w:rPr>
                <w:spacing w:val="1"/>
                <w:sz w:val="20"/>
                <w:szCs w:val="20"/>
              </w:rPr>
              <w:t>».</w:t>
            </w:r>
          </w:p>
          <w:p w:rsidR="005717F8" w:rsidRPr="004C2FA5" w:rsidRDefault="004C2FA5" w:rsidP="004C2FA5">
            <w:pPr>
              <w:widowControl w:val="0"/>
              <w:tabs>
                <w:tab w:val="left" w:pos="465"/>
              </w:tabs>
              <w:kinsoku w:val="0"/>
              <w:overflowPunct w:val="0"/>
              <w:autoSpaceDE w:val="0"/>
              <w:autoSpaceDN w:val="0"/>
              <w:adjustRightInd w:val="0"/>
              <w:spacing w:after="0" w:line="240" w:lineRule="auto"/>
              <w:jc w:val="both"/>
              <w:rPr>
                <w:spacing w:val="1"/>
                <w:sz w:val="20"/>
                <w:szCs w:val="20"/>
              </w:rPr>
            </w:pPr>
            <w:r w:rsidRPr="004C2FA5">
              <w:rPr>
                <w:sz w:val="20"/>
                <w:szCs w:val="20"/>
              </w:rPr>
              <w:t>12.</w:t>
            </w:r>
            <w:r w:rsidR="005717F8" w:rsidRPr="004C2FA5">
              <w:rPr>
                <w:sz w:val="20"/>
                <w:szCs w:val="20"/>
              </w:rPr>
              <w:t>ЗАО</w:t>
            </w:r>
            <w:r w:rsidR="005717F8" w:rsidRPr="004C2FA5">
              <w:rPr>
                <w:spacing w:val="8"/>
                <w:sz w:val="20"/>
                <w:szCs w:val="20"/>
              </w:rPr>
              <w:t xml:space="preserve"> </w:t>
            </w:r>
            <w:r w:rsidR="005717F8" w:rsidRPr="004C2FA5">
              <w:rPr>
                <w:spacing w:val="1"/>
                <w:sz w:val="20"/>
                <w:szCs w:val="20"/>
              </w:rPr>
              <w:t>«</w:t>
            </w:r>
            <w:proofErr w:type="spellStart"/>
            <w:r w:rsidR="005717F8" w:rsidRPr="004C2FA5">
              <w:rPr>
                <w:spacing w:val="1"/>
                <w:sz w:val="20"/>
                <w:szCs w:val="20"/>
              </w:rPr>
              <w:t>Крабозаводск</w:t>
            </w:r>
            <w:proofErr w:type="spellEnd"/>
            <w:r w:rsidR="005717F8" w:rsidRPr="004C2FA5">
              <w:rPr>
                <w:spacing w:val="1"/>
                <w:sz w:val="20"/>
                <w:szCs w:val="20"/>
              </w:rPr>
              <w:t>».</w:t>
            </w:r>
          </w:p>
          <w:p w:rsidR="005717F8" w:rsidRPr="001F2A72" w:rsidRDefault="004C2FA5" w:rsidP="004C2FA5">
            <w:pPr>
              <w:tabs>
                <w:tab w:val="left" w:pos="261"/>
                <w:tab w:val="num" w:pos="720"/>
              </w:tabs>
              <w:spacing w:after="0" w:line="240" w:lineRule="auto"/>
              <w:jc w:val="both"/>
              <w:rPr>
                <w:sz w:val="20"/>
                <w:szCs w:val="20"/>
              </w:rPr>
            </w:pPr>
            <w:r w:rsidRPr="004C2FA5">
              <w:rPr>
                <w:sz w:val="20"/>
                <w:szCs w:val="20"/>
              </w:rPr>
              <w:t>13.</w:t>
            </w:r>
            <w:r w:rsidR="005717F8" w:rsidRPr="004C2FA5">
              <w:rPr>
                <w:sz w:val="20"/>
                <w:szCs w:val="20"/>
              </w:rPr>
              <w:t>ООО</w:t>
            </w:r>
            <w:r w:rsidR="005717F8" w:rsidRPr="004C2FA5">
              <w:rPr>
                <w:spacing w:val="6"/>
                <w:sz w:val="20"/>
                <w:szCs w:val="20"/>
              </w:rPr>
              <w:t xml:space="preserve"> </w:t>
            </w:r>
            <w:r w:rsidR="005717F8" w:rsidRPr="004C2FA5">
              <w:rPr>
                <w:spacing w:val="1"/>
                <w:sz w:val="20"/>
                <w:szCs w:val="20"/>
              </w:rPr>
              <w:t>«Курильский</w:t>
            </w:r>
            <w:r w:rsidR="005717F8" w:rsidRPr="004C2FA5">
              <w:rPr>
                <w:spacing w:val="3"/>
                <w:sz w:val="20"/>
                <w:szCs w:val="20"/>
              </w:rPr>
              <w:t xml:space="preserve"> </w:t>
            </w:r>
            <w:r w:rsidR="005717F8" w:rsidRPr="004C2FA5">
              <w:rPr>
                <w:spacing w:val="1"/>
                <w:sz w:val="20"/>
                <w:szCs w:val="20"/>
              </w:rPr>
              <w:t>пролив».</w:t>
            </w:r>
          </w:p>
        </w:tc>
      </w:tr>
    </w:tbl>
    <w:p w:rsidR="005717F8" w:rsidRPr="0073279F" w:rsidRDefault="005717F8" w:rsidP="00A53C6E">
      <w:pPr>
        <w:spacing w:after="0" w:line="240" w:lineRule="auto"/>
        <w:ind w:firstLine="709"/>
        <w:jc w:val="both"/>
        <w:rPr>
          <w:sz w:val="16"/>
          <w:szCs w:val="16"/>
          <w:shd w:val="clear" w:color="auto" w:fill="FFFFFF"/>
        </w:rPr>
      </w:pPr>
    </w:p>
    <w:p w:rsidR="005717F8" w:rsidRPr="001F2A72" w:rsidRDefault="005717F8" w:rsidP="00A53C6E">
      <w:pPr>
        <w:spacing w:after="0" w:line="240" w:lineRule="auto"/>
        <w:ind w:firstLine="709"/>
        <w:jc w:val="both"/>
      </w:pPr>
      <w:r w:rsidRPr="001F2A72">
        <w:rPr>
          <w:shd w:val="clear" w:color="auto" w:fill="FFFFFF"/>
        </w:rPr>
        <w:t>В 2017 году порт Невельск (Сахалин) увеличил перевалку грузов на 186,1%, обработав 1,551 млн тонн грузов против 0,835 млн тонн в прошлом году.</w:t>
      </w:r>
    </w:p>
    <w:p w:rsidR="005717F8" w:rsidRPr="001F2A72" w:rsidRDefault="005717F8" w:rsidP="00A53C6E">
      <w:pPr>
        <w:tabs>
          <w:tab w:val="left" w:pos="993"/>
        </w:tabs>
        <w:spacing w:after="0" w:line="240" w:lineRule="auto"/>
        <w:ind w:firstLine="709"/>
        <w:jc w:val="both"/>
      </w:pPr>
      <w:r w:rsidRPr="001F2A72">
        <w:t>Увеличение грузопотоков в Невельском морском порту связано со следующими прогнозами развития Невельского городского округа:</w:t>
      </w:r>
    </w:p>
    <w:p w:rsidR="005717F8" w:rsidRPr="001F2A72" w:rsidRDefault="005717F8" w:rsidP="00A53C6E">
      <w:pPr>
        <w:pStyle w:val="af"/>
        <w:numPr>
          <w:ilvl w:val="0"/>
          <w:numId w:val="18"/>
        </w:numPr>
        <w:tabs>
          <w:tab w:val="left" w:pos="993"/>
        </w:tabs>
        <w:spacing w:after="0" w:line="240" w:lineRule="auto"/>
        <w:ind w:left="0" w:firstLine="709"/>
        <w:jc w:val="both"/>
      </w:pPr>
      <w:r w:rsidRPr="001F2A72">
        <w:t>увеличение объёмов лесоразработок;</w:t>
      </w:r>
    </w:p>
    <w:p w:rsidR="005717F8" w:rsidRPr="001F2A72" w:rsidRDefault="005717F8" w:rsidP="00A53C6E">
      <w:pPr>
        <w:pStyle w:val="af"/>
        <w:numPr>
          <w:ilvl w:val="0"/>
          <w:numId w:val="18"/>
        </w:numPr>
        <w:tabs>
          <w:tab w:val="left" w:pos="993"/>
        </w:tabs>
        <w:spacing w:after="0" w:line="240" w:lineRule="auto"/>
        <w:ind w:left="0" w:firstLine="709"/>
        <w:jc w:val="both"/>
      </w:pPr>
      <w:r w:rsidRPr="001F2A72">
        <w:t>увеличение квот на вылов рыбы и морепродуктов с последующей их обработкой и транспортировкой по железной дороге;</w:t>
      </w:r>
    </w:p>
    <w:p w:rsidR="005717F8" w:rsidRPr="001F2A72" w:rsidRDefault="005717F8" w:rsidP="00A53C6E">
      <w:pPr>
        <w:pStyle w:val="af"/>
        <w:numPr>
          <w:ilvl w:val="0"/>
          <w:numId w:val="18"/>
        </w:numPr>
        <w:tabs>
          <w:tab w:val="left" w:pos="993"/>
        </w:tabs>
        <w:spacing w:after="0" w:line="240" w:lineRule="auto"/>
        <w:ind w:left="0" w:firstLine="709"/>
        <w:jc w:val="both"/>
      </w:pPr>
      <w:r w:rsidRPr="001F2A72">
        <w:t>увеличение транспортировки нефтяных грузов.</w:t>
      </w:r>
    </w:p>
    <w:p w:rsidR="005717F8" w:rsidRPr="001F2A72" w:rsidRDefault="005717F8" w:rsidP="00A53C6E">
      <w:pPr>
        <w:spacing w:after="0" w:line="240" w:lineRule="auto"/>
        <w:ind w:firstLine="709"/>
        <w:jc w:val="both"/>
      </w:pPr>
      <w:r w:rsidRPr="001F2A72">
        <w:t>Помимо этого, планами ФГУП «</w:t>
      </w:r>
      <w:proofErr w:type="spellStart"/>
      <w:r w:rsidRPr="001F2A72">
        <w:t>Росморпорт</w:t>
      </w:r>
      <w:proofErr w:type="spellEnd"/>
      <w:r w:rsidRPr="001F2A72">
        <w:t>» предполагается реализовать проект реконструкции операционной акватории, морского подходного канала, средств навигационного обеспечения и системы управления движением судов в морском порту Невельск. Реконструкция указанных объектов и доведение глубины акватории морского порта до 9,3 метров позволит обрабатывать суда с грузом осадкой до 7 м и водоизмещением 15 тыс. регистровых тонн.</w:t>
      </w:r>
    </w:p>
    <w:p w:rsidR="005717F8" w:rsidRPr="001F2A72" w:rsidRDefault="005717F8" w:rsidP="00A53C6E">
      <w:pPr>
        <w:spacing w:after="0" w:line="240" w:lineRule="auto"/>
        <w:ind w:firstLine="709"/>
        <w:jc w:val="both"/>
        <w:rPr>
          <w:b/>
        </w:rPr>
      </w:pPr>
      <w:r w:rsidRPr="001F2A72">
        <w:rPr>
          <w:b/>
        </w:rPr>
        <w:t>Железнодорожный транспорт</w:t>
      </w:r>
    </w:p>
    <w:p w:rsidR="005717F8" w:rsidRPr="001F2A72" w:rsidRDefault="005717F8" w:rsidP="00A53C6E">
      <w:pPr>
        <w:spacing w:after="0" w:line="240" w:lineRule="auto"/>
        <w:ind w:firstLine="709"/>
        <w:jc w:val="both"/>
      </w:pPr>
      <w:r w:rsidRPr="001F2A72">
        <w:t>По территории МО «Невельский городской округ» проходит железнодорожная линия общего пользования Шахта-Сахалинская</w:t>
      </w:r>
      <w:r w:rsidR="004C2FA5">
        <w:t>-</w:t>
      </w:r>
      <w:r w:rsidRPr="001F2A72">
        <w:t>Невельск</w:t>
      </w:r>
      <w:r w:rsidR="004C2FA5">
        <w:t>-</w:t>
      </w:r>
      <w:r w:rsidRPr="001F2A72">
        <w:t>Холмск</w:t>
      </w:r>
      <w:r w:rsidR="004C2FA5">
        <w:t>-</w:t>
      </w:r>
      <w:proofErr w:type="spellStart"/>
      <w:r w:rsidRPr="001F2A72">
        <w:t>Ильинск</w:t>
      </w:r>
      <w:proofErr w:type="spellEnd"/>
      <w:r w:rsidRPr="001F2A72">
        <w:t xml:space="preserve"> общей протяженностью </w:t>
      </w:r>
      <w:smartTag w:uri="urn:schemas-microsoft-com:office:smarttags" w:element="metricconverter">
        <w:smartTagPr>
          <w:attr w:name="ProductID" w:val="185 км"/>
        </w:smartTagPr>
        <w:r w:rsidRPr="001F2A72">
          <w:t>185 км</w:t>
        </w:r>
      </w:smartTag>
      <w:r w:rsidRPr="001F2A72">
        <w:t xml:space="preserve">. Как и все железные дороги Сахалинской области, она является однопутной, не электрифицированной, с шириной колеи </w:t>
      </w:r>
      <w:smartTag w:uri="urn:schemas-microsoft-com:office:smarttags" w:element="metricconverter">
        <w:smartTagPr>
          <w:attr w:name="ProductID" w:val="1067 мм"/>
        </w:smartTagPr>
        <w:r w:rsidRPr="001F2A72">
          <w:t>1067 мм</w:t>
        </w:r>
      </w:smartTag>
      <w:r w:rsidRPr="001F2A72">
        <w:t xml:space="preserve">. Протяженность линии в пределах МО «Невельский городской округ» составляет </w:t>
      </w:r>
      <w:smartTag w:uri="urn:schemas-microsoft-com:office:smarttags" w:element="metricconverter">
        <w:smartTagPr>
          <w:attr w:name="ProductID" w:val="40 км"/>
        </w:smartTagPr>
        <w:r w:rsidRPr="001F2A72">
          <w:t>40 км</w:t>
        </w:r>
      </w:smartTag>
      <w:r w:rsidRPr="001F2A72">
        <w:t>, плотность железнодорожных линий – 28 км/1000 км</w:t>
      </w:r>
      <w:r w:rsidRPr="001F2A72">
        <w:rPr>
          <w:vertAlign w:val="superscript"/>
        </w:rPr>
        <w:t>2</w:t>
      </w:r>
      <w:r w:rsidRPr="001F2A72">
        <w:t>.</w:t>
      </w:r>
    </w:p>
    <w:p w:rsidR="005717F8" w:rsidRPr="001F2A72" w:rsidRDefault="005717F8" w:rsidP="00A53C6E">
      <w:pPr>
        <w:spacing w:after="0" w:line="240" w:lineRule="auto"/>
        <w:ind w:firstLine="709"/>
        <w:jc w:val="both"/>
      </w:pPr>
      <w:r w:rsidRPr="001F2A72">
        <w:t>Существовавшая ранее железнодорожная линия Невельск</w:t>
      </w:r>
      <w:r w:rsidR="004C2FA5">
        <w:t>-</w:t>
      </w:r>
      <w:r w:rsidRPr="001F2A72">
        <w:t xml:space="preserve">Шебунино, протяженностью </w:t>
      </w:r>
      <w:smartTag w:uri="urn:schemas-microsoft-com:office:smarttags" w:element="metricconverter">
        <w:smartTagPr>
          <w:attr w:name="ProductID" w:val="17 км"/>
        </w:smartTagPr>
        <w:r w:rsidRPr="001F2A72">
          <w:t>17 км</w:t>
        </w:r>
      </w:smartTag>
      <w:r w:rsidRPr="001F2A72">
        <w:t>, в настоящее время разобрана вследствие нерентабельности её эксплуатации.</w:t>
      </w:r>
    </w:p>
    <w:p w:rsidR="005717F8" w:rsidRPr="001F2A72" w:rsidRDefault="005717F8" w:rsidP="00A53C6E">
      <w:pPr>
        <w:spacing w:after="0" w:line="240" w:lineRule="auto"/>
        <w:ind w:firstLine="709"/>
        <w:jc w:val="both"/>
      </w:pPr>
      <w:r w:rsidRPr="001F2A72">
        <w:t xml:space="preserve">На территории </w:t>
      </w:r>
      <w:r w:rsidR="004C2FA5">
        <w:t>МО</w:t>
      </w:r>
      <w:r w:rsidRPr="001F2A72">
        <w:t xml:space="preserve"> имеется 2 станции и 5 недействующих остановочных пунктов.</w:t>
      </w:r>
    </w:p>
    <w:p w:rsidR="005717F8" w:rsidRPr="001F2A72" w:rsidRDefault="005717F8" w:rsidP="00A53C6E">
      <w:pPr>
        <w:spacing w:after="0" w:line="240" w:lineRule="auto"/>
        <w:ind w:firstLine="709"/>
        <w:jc w:val="both"/>
      </w:pPr>
      <w:r w:rsidRPr="001F2A72">
        <w:t>Пассажирское сообщение</w:t>
      </w:r>
      <w:r w:rsidR="004C2FA5">
        <w:t xml:space="preserve"> осуществляется по маршруту </w:t>
      </w:r>
      <w:proofErr w:type="spellStart"/>
      <w:r w:rsidR="004C2FA5">
        <w:t>ст.</w:t>
      </w:r>
      <w:r w:rsidRPr="001F2A72">
        <w:t>Холмск</w:t>
      </w:r>
      <w:proofErr w:type="spellEnd"/>
      <w:r w:rsidRPr="001F2A72">
        <w:t>-Северный</w:t>
      </w:r>
      <w:r w:rsidR="004C2FA5">
        <w:t>-</w:t>
      </w:r>
      <w:r w:rsidRPr="001F2A72">
        <w:t xml:space="preserve"> </w:t>
      </w:r>
      <w:proofErr w:type="spellStart"/>
      <w:r w:rsidRPr="001F2A72">
        <w:t>ст.Невельск</w:t>
      </w:r>
      <w:proofErr w:type="spellEnd"/>
      <w:r w:rsidRPr="001F2A72">
        <w:t xml:space="preserve"> с остановочными пунктами в границах МО: Шахта-Сахалинская, Шебунино, Невельск, Ловецкая, Ясноморский.</w:t>
      </w:r>
    </w:p>
    <w:p w:rsidR="005717F8" w:rsidRPr="001F2A72" w:rsidRDefault="005717F8" w:rsidP="00A53C6E">
      <w:pPr>
        <w:spacing w:after="0" w:line="240" w:lineRule="auto"/>
        <w:ind w:firstLine="709"/>
        <w:jc w:val="both"/>
      </w:pPr>
      <w:r w:rsidRPr="001F2A72">
        <w:t>В настоящее время производится реконструкция Сахалинской железной дороги. Участок дороги Невельск</w:t>
      </w:r>
      <w:r w:rsidR="00D37A4D">
        <w:t>-</w:t>
      </w:r>
      <w:r w:rsidRPr="001F2A72">
        <w:t xml:space="preserve">Холмск включен в </w:t>
      </w:r>
      <w:proofErr w:type="spellStart"/>
      <w:r w:rsidRPr="001F2A72">
        <w:t>общесахалинскую</w:t>
      </w:r>
      <w:proofErr w:type="spellEnd"/>
      <w:r w:rsidRPr="001F2A72">
        <w:t xml:space="preserve"> программу переустройства железной дороги на колею шириной </w:t>
      </w:r>
      <w:smartTag w:uri="urn:schemas-microsoft-com:office:smarttags" w:element="metricconverter">
        <w:smartTagPr>
          <w:attr w:name="ProductID" w:val="1520 мм"/>
        </w:smartTagPr>
        <w:r w:rsidRPr="001F2A72">
          <w:t>1520 мм</w:t>
        </w:r>
      </w:smartTag>
      <w:r w:rsidRPr="001F2A72">
        <w:t>.</w:t>
      </w:r>
    </w:p>
    <w:p w:rsidR="005717F8" w:rsidRPr="001F2A72" w:rsidRDefault="005717F8" w:rsidP="00A53C6E">
      <w:pPr>
        <w:spacing w:after="0" w:line="240" w:lineRule="auto"/>
        <w:ind w:firstLine="709"/>
        <w:jc w:val="both"/>
      </w:pPr>
      <w:r w:rsidRPr="001F2A72">
        <w:lastRenderedPageBreak/>
        <w:t>На первую очередь развития же</w:t>
      </w:r>
      <w:r w:rsidR="00D37A4D">
        <w:t xml:space="preserve">лезнодорожного транспорта на </w:t>
      </w:r>
      <w:proofErr w:type="spellStart"/>
      <w:r w:rsidR="00D37A4D">
        <w:t>о.</w:t>
      </w:r>
      <w:r w:rsidRPr="001F2A72">
        <w:t>Сахалин</w:t>
      </w:r>
      <w:proofErr w:type="spellEnd"/>
      <w:r w:rsidRPr="001F2A72">
        <w:t xml:space="preserve"> запланирована реконструкция железных дорог области с переводом существующей колеи </w:t>
      </w:r>
      <w:smartTag w:uri="urn:schemas-microsoft-com:office:smarttags" w:element="metricconverter">
        <w:smartTagPr>
          <w:attr w:name="ProductID" w:val="1067 мм"/>
        </w:smartTagPr>
        <w:r w:rsidRPr="001F2A72">
          <w:t>1067 мм</w:t>
        </w:r>
      </w:smartTag>
      <w:r w:rsidRPr="001F2A72">
        <w:t xml:space="preserve"> на общесетевую колею </w:t>
      </w:r>
      <w:smartTag w:uri="urn:schemas-microsoft-com:office:smarttags" w:element="metricconverter">
        <w:smartTagPr>
          <w:attr w:name="ProductID" w:val="1520 мм"/>
        </w:smartTagPr>
        <w:r w:rsidRPr="001F2A72">
          <w:t>1520 мм</w:t>
        </w:r>
      </w:smartTag>
      <w:r w:rsidRPr="001F2A72">
        <w:t>.</w:t>
      </w:r>
    </w:p>
    <w:p w:rsidR="005717F8" w:rsidRPr="001F2A72" w:rsidRDefault="005717F8" w:rsidP="00A53C6E">
      <w:pPr>
        <w:spacing w:after="0" w:line="240" w:lineRule="auto"/>
        <w:ind w:firstLine="709"/>
        <w:jc w:val="both"/>
      </w:pPr>
      <w:r w:rsidRPr="001F2A72">
        <w:t>Реконструкция производится с северного и южного направлений одновременно. По проекту реконструкции на однопутной магистрали прокладывается третий рельс для возможности бесперебойной эксплуатации дороги на период строительства.</w:t>
      </w:r>
    </w:p>
    <w:p w:rsidR="005717F8" w:rsidRPr="001F2A72" w:rsidRDefault="005717F8" w:rsidP="00A53C6E">
      <w:pPr>
        <w:spacing w:after="0" w:line="240" w:lineRule="auto"/>
        <w:ind w:firstLine="709"/>
        <w:jc w:val="both"/>
      </w:pPr>
      <w:r w:rsidRPr="001F2A72">
        <w:t xml:space="preserve">Предусматривается также организация транспортного </w:t>
      </w:r>
      <w:proofErr w:type="spellStart"/>
      <w:r w:rsidRPr="001F2A72">
        <w:t>автожелезнодорожного</w:t>
      </w:r>
      <w:proofErr w:type="spellEnd"/>
      <w:r w:rsidRPr="001F2A72">
        <w:t xml:space="preserve"> коридора для связи Сахалинской области с материковой частью страны со строительством моста (тоннеля) через пролив Невельского.</w:t>
      </w:r>
    </w:p>
    <w:p w:rsidR="005717F8" w:rsidRPr="001F2A72" w:rsidRDefault="005717F8" w:rsidP="00A53C6E">
      <w:pPr>
        <w:spacing w:after="0" w:line="240" w:lineRule="auto"/>
        <w:ind w:firstLine="709"/>
        <w:jc w:val="both"/>
      </w:pPr>
      <w:r w:rsidRPr="001F2A72">
        <w:t>Новая железнодорожная линия Комсомольск на Амуре</w:t>
      </w:r>
      <w:r w:rsidR="00D37A4D">
        <w:t>-</w:t>
      </w:r>
      <w:r w:rsidRPr="001F2A72">
        <w:t>Лазарев</w:t>
      </w:r>
      <w:r w:rsidR="00D37A4D">
        <w:t>-</w:t>
      </w:r>
      <w:r w:rsidRPr="001F2A72">
        <w:t>Погиби</w:t>
      </w:r>
      <w:r w:rsidR="00D37A4D">
        <w:t>-</w:t>
      </w:r>
      <w:r w:rsidRPr="001F2A72">
        <w:t xml:space="preserve">Ныш, протяженностью </w:t>
      </w:r>
      <w:smartTag w:uri="urn:schemas-microsoft-com:office:smarttags" w:element="metricconverter">
        <w:smartTagPr>
          <w:attr w:name="ProductID" w:val="580 км"/>
        </w:smartTagPr>
        <w:r w:rsidRPr="001F2A72">
          <w:t>580 км</w:t>
        </w:r>
      </w:smartTag>
      <w:r w:rsidRPr="001F2A72">
        <w:t>, обеспечит надежную круглогодичную связь районов Сахалина с Байкало-Амурской и Транссибирской железнодорожными магистралями. Это позволит значительно увеличить грузооборот Сахалинской железной дороги.</w:t>
      </w:r>
    </w:p>
    <w:p w:rsidR="005717F8" w:rsidRPr="001F2A72" w:rsidRDefault="005717F8" w:rsidP="00A53C6E">
      <w:pPr>
        <w:spacing w:after="0" w:line="240" w:lineRule="auto"/>
        <w:ind w:firstLine="709"/>
        <w:jc w:val="both"/>
      </w:pPr>
      <w:r w:rsidRPr="001F2A72">
        <w:t>Расположение МО «Невельский городской округ» на одной из основных железнодорожных магистралей области обеспечит связи МО со всеми районами области и с материковой частью страны.</w:t>
      </w:r>
    </w:p>
    <w:p w:rsidR="005717F8" w:rsidRPr="001F2A72" w:rsidRDefault="005717F8" w:rsidP="00A53C6E">
      <w:pPr>
        <w:spacing w:after="0" w:line="240" w:lineRule="auto"/>
        <w:ind w:firstLine="709"/>
        <w:jc w:val="both"/>
      </w:pPr>
      <w:r w:rsidRPr="001F2A72">
        <w:t xml:space="preserve">Развитие экономики </w:t>
      </w:r>
      <w:r w:rsidR="00D37A4D">
        <w:t>МО</w:t>
      </w:r>
      <w:r w:rsidRPr="001F2A72">
        <w:t xml:space="preserve"> создадут условия для увеличения грузопотоков на железнодорожном транспорте. Модернизация и развитие устройств железнодорожного транспорта повысят надежность, комфортность и скорости сообщения на связях внутри МО и с другими районами области.</w:t>
      </w:r>
    </w:p>
    <w:p w:rsidR="005717F8" w:rsidRPr="001F2A72" w:rsidRDefault="005717F8" w:rsidP="00A53C6E">
      <w:pPr>
        <w:spacing w:after="0" w:line="240" w:lineRule="auto"/>
        <w:ind w:firstLine="709"/>
        <w:jc w:val="both"/>
      </w:pPr>
      <w:r w:rsidRPr="001F2A72">
        <w:t>Таким образом, перспективы развития железнодорожного транспорта в МО «Невельский городской округ» связаны с осуществлением следующих мероприятий федерального и регионального значения:</w:t>
      </w:r>
    </w:p>
    <w:p w:rsidR="005717F8" w:rsidRPr="001F2A72" w:rsidRDefault="005717F8" w:rsidP="00A53C6E">
      <w:pPr>
        <w:pStyle w:val="af"/>
        <w:numPr>
          <w:ilvl w:val="0"/>
          <w:numId w:val="19"/>
        </w:numPr>
        <w:tabs>
          <w:tab w:val="left" w:pos="993"/>
        </w:tabs>
        <w:spacing w:after="0" w:line="240" w:lineRule="auto"/>
        <w:ind w:left="0" w:firstLine="709"/>
        <w:jc w:val="both"/>
        <w:rPr>
          <w:rFonts w:eastAsia="Times New Roman"/>
          <w:szCs w:val="24"/>
          <w:lang w:eastAsia="ru-RU"/>
        </w:rPr>
      </w:pPr>
      <w:r w:rsidRPr="001F2A72">
        <w:rPr>
          <w:rFonts w:eastAsia="Times New Roman"/>
          <w:szCs w:val="24"/>
          <w:lang w:eastAsia="ru-RU"/>
        </w:rPr>
        <w:t>включение участка дороги Невельск</w:t>
      </w:r>
      <w:r w:rsidR="00D37A4D">
        <w:rPr>
          <w:rFonts w:eastAsia="Times New Roman"/>
          <w:szCs w:val="24"/>
          <w:lang w:eastAsia="ru-RU"/>
        </w:rPr>
        <w:t>-</w:t>
      </w:r>
      <w:r w:rsidRPr="001F2A72">
        <w:rPr>
          <w:rFonts w:eastAsia="Times New Roman"/>
          <w:szCs w:val="24"/>
          <w:lang w:eastAsia="ru-RU"/>
        </w:rPr>
        <w:t xml:space="preserve">Холмск в </w:t>
      </w:r>
      <w:proofErr w:type="spellStart"/>
      <w:r w:rsidRPr="001F2A72">
        <w:rPr>
          <w:rFonts w:eastAsia="Times New Roman"/>
          <w:szCs w:val="24"/>
          <w:lang w:eastAsia="ru-RU"/>
        </w:rPr>
        <w:t>общесахалинскую</w:t>
      </w:r>
      <w:proofErr w:type="spellEnd"/>
      <w:r w:rsidRPr="001F2A72">
        <w:rPr>
          <w:rFonts w:eastAsia="Times New Roman"/>
          <w:szCs w:val="24"/>
          <w:lang w:eastAsia="ru-RU"/>
        </w:rPr>
        <w:t xml:space="preserve"> программу переустройства существующей железнодорожной колеи шириной </w:t>
      </w:r>
      <w:smartTag w:uri="urn:schemas-microsoft-com:office:smarttags" w:element="metricconverter">
        <w:smartTagPr>
          <w:attr w:name="ProductID" w:val="1067 мм"/>
        </w:smartTagPr>
        <w:r w:rsidRPr="001F2A72">
          <w:rPr>
            <w:rFonts w:eastAsia="Times New Roman"/>
            <w:szCs w:val="24"/>
            <w:lang w:eastAsia="ru-RU"/>
          </w:rPr>
          <w:t>1067 мм</w:t>
        </w:r>
      </w:smartTag>
      <w:r w:rsidRPr="001F2A72">
        <w:rPr>
          <w:rFonts w:eastAsia="Times New Roman"/>
          <w:szCs w:val="24"/>
          <w:lang w:eastAsia="ru-RU"/>
        </w:rPr>
        <w:t xml:space="preserve"> на общесетевой стандарт – </w:t>
      </w:r>
      <w:smartTag w:uri="urn:schemas-microsoft-com:office:smarttags" w:element="metricconverter">
        <w:smartTagPr>
          <w:attr w:name="ProductID" w:val="1520 мм"/>
        </w:smartTagPr>
        <w:r w:rsidRPr="001F2A72">
          <w:rPr>
            <w:rFonts w:eastAsia="Times New Roman"/>
            <w:szCs w:val="24"/>
            <w:lang w:eastAsia="ru-RU"/>
          </w:rPr>
          <w:t>1520 мм</w:t>
        </w:r>
      </w:smartTag>
      <w:r w:rsidRPr="001F2A72">
        <w:rPr>
          <w:rFonts w:eastAsia="Times New Roman"/>
          <w:szCs w:val="24"/>
          <w:lang w:eastAsia="ru-RU"/>
        </w:rPr>
        <w:t>;</w:t>
      </w:r>
    </w:p>
    <w:p w:rsidR="005717F8" w:rsidRPr="001F2A72" w:rsidRDefault="005717F8" w:rsidP="00A53C6E">
      <w:pPr>
        <w:pStyle w:val="af"/>
        <w:numPr>
          <w:ilvl w:val="0"/>
          <w:numId w:val="19"/>
        </w:numPr>
        <w:tabs>
          <w:tab w:val="left" w:pos="993"/>
        </w:tabs>
        <w:spacing w:after="0" w:line="240" w:lineRule="auto"/>
        <w:ind w:left="0" w:firstLine="709"/>
        <w:jc w:val="both"/>
      </w:pPr>
      <w:r w:rsidRPr="001F2A72">
        <w:t>строительство железнодорожной линии Углегорск</w:t>
      </w:r>
      <w:r w:rsidR="00D37A4D">
        <w:t>-</w:t>
      </w:r>
      <w:proofErr w:type="spellStart"/>
      <w:r w:rsidRPr="001F2A72">
        <w:t>Ильинск</w:t>
      </w:r>
      <w:proofErr w:type="spellEnd"/>
      <w:r w:rsidRPr="001F2A72">
        <w:t xml:space="preserve"> с рек</w:t>
      </w:r>
      <w:r w:rsidR="00D37A4D">
        <w:t xml:space="preserve">онструкцией и модернизацией </w:t>
      </w:r>
      <w:proofErr w:type="spellStart"/>
      <w:r w:rsidR="00D37A4D">
        <w:t>ст.</w:t>
      </w:r>
      <w:r w:rsidRPr="001F2A72">
        <w:t>Ильинск</w:t>
      </w:r>
      <w:proofErr w:type="spellEnd"/>
      <w:r w:rsidRPr="001F2A72">
        <w:t xml:space="preserve">, что позволит связать Невельск с </w:t>
      </w:r>
      <w:proofErr w:type="spellStart"/>
      <w:r w:rsidRPr="001F2A72">
        <w:t>Углегорским</w:t>
      </w:r>
      <w:proofErr w:type="spellEnd"/>
      <w:r w:rsidRPr="001F2A72">
        <w:t xml:space="preserve"> муниципальным районом.</w:t>
      </w:r>
    </w:p>
    <w:p w:rsidR="005717F8" w:rsidRPr="001F2A72" w:rsidRDefault="005717F8" w:rsidP="00A53C6E">
      <w:pPr>
        <w:tabs>
          <w:tab w:val="left" w:pos="993"/>
          <w:tab w:val="left" w:pos="1200"/>
        </w:tabs>
        <w:spacing w:after="0" w:line="240" w:lineRule="auto"/>
        <w:ind w:firstLine="709"/>
        <w:jc w:val="both"/>
        <w:rPr>
          <w:b/>
        </w:rPr>
      </w:pPr>
      <w:r w:rsidRPr="001F2A72">
        <w:rPr>
          <w:b/>
        </w:rPr>
        <w:t>Дорожное хозяйство</w:t>
      </w:r>
    </w:p>
    <w:p w:rsidR="005717F8" w:rsidRPr="001F2A72" w:rsidRDefault="005717F8" w:rsidP="00A53C6E">
      <w:pPr>
        <w:tabs>
          <w:tab w:val="left" w:pos="993"/>
        </w:tabs>
        <w:spacing w:after="0" w:line="240" w:lineRule="auto"/>
        <w:ind w:firstLine="709"/>
        <w:jc w:val="both"/>
      </w:pPr>
      <w:r w:rsidRPr="001F2A72">
        <w:t xml:space="preserve">По территории </w:t>
      </w:r>
      <w:r w:rsidR="00D37A4D">
        <w:t>МО</w:t>
      </w:r>
      <w:r w:rsidRPr="001F2A72">
        <w:t xml:space="preserve"> «Невельский городской округ» проходят автодороги общего пользования регионального значения:</w:t>
      </w:r>
    </w:p>
    <w:p w:rsidR="005717F8" w:rsidRPr="001F2A72" w:rsidRDefault="005717F8" w:rsidP="00A53C6E">
      <w:pPr>
        <w:pStyle w:val="af"/>
        <w:numPr>
          <w:ilvl w:val="0"/>
          <w:numId w:val="20"/>
        </w:numPr>
        <w:tabs>
          <w:tab w:val="left" w:pos="993"/>
        </w:tabs>
        <w:spacing w:after="0" w:line="240" w:lineRule="auto"/>
        <w:ind w:left="0" w:firstLine="709"/>
        <w:jc w:val="both"/>
      </w:pPr>
      <w:r w:rsidRPr="001F2A72">
        <w:t>Невельск</w:t>
      </w:r>
      <w:r w:rsidR="00D37A4D">
        <w:t>-</w:t>
      </w:r>
      <w:r w:rsidRPr="001F2A72">
        <w:t>Томари</w:t>
      </w:r>
      <w:r w:rsidR="00D37A4D">
        <w:t>-</w:t>
      </w:r>
      <w:r w:rsidRPr="001F2A72">
        <w:t xml:space="preserve">Аэропорт «Шахтерск», общей протяженностью </w:t>
      </w:r>
      <w:smartTag w:uri="urn:schemas-microsoft-com:office:smarttags" w:element="metricconverter">
        <w:smartTagPr>
          <w:attr w:name="ProductID" w:val="328 км"/>
        </w:smartTagPr>
        <w:r w:rsidRPr="001F2A72">
          <w:t>328 км</w:t>
        </w:r>
      </w:smartTag>
      <w:r w:rsidRPr="001F2A72">
        <w:t xml:space="preserve"> (на МО – </w:t>
      </w:r>
      <w:smartTag w:uri="urn:schemas-microsoft-com:office:smarttags" w:element="metricconverter">
        <w:smartTagPr>
          <w:attr w:name="ProductID" w:val="17 км"/>
        </w:smartTagPr>
        <w:r w:rsidRPr="001F2A72">
          <w:t>17 км</w:t>
        </w:r>
      </w:smartTag>
      <w:r w:rsidRPr="001F2A72">
        <w:t>);</w:t>
      </w:r>
    </w:p>
    <w:p w:rsidR="005717F8" w:rsidRPr="001F2A72" w:rsidRDefault="005717F8" w:rsidP="00A53C6E">
      <w:pPr>
        <w:pStyle w:val="af"/>
        <w:numPr>
          <w:ilvl w:val="0"/>
          <w:numId w:val="20"/>
        </w:numPr>
        <w:tabs>
          <w:tab w:val="left" w:pos="993"/>
        </w:tabs>
        <w:spacing w:after="0" w:line="240" w:lineRule="auto"/>
        <w:ind w:left="0" w:firstLine="709"/>
        <w:jc w:val="both"/>
      </w:pPr>
      <w:r w:rsidRPr="001F2A72">
        <w:t>Огоньки</w:t>
      </w:r>
      <w:r w:rsidR="00D37A4D">
        <w:t>-</w:t>
      </w:r>
      <w:r w:rsidRPr="001F2A72">
        <w:t xml:space="preserve">Невельск, общей протяженностью </w:t>
      </w:r>
      <w:smartTag w:uri="urn:schemas-microsoft-com:office:smarttags" w:element="metricconverter">
        <w:smartTagPr>
          <w:attr w:name="ProductID" w:val="49 км"/>
        </w:smartTagPr>
        <w:r w:rsidRPr="001F2A72">
          <w:t>49 км</w:t>
        </w:r>
      </w:smartTag>
      <w:r w:rsidRPr="001F2A72">
        <w:t xml:space="preserve"> (на МО – </w:t>
      </w:r>
      <w:smartTag w:uri="urn:schemas-microsoft-com:office:smarttags" w:element="metricconverter">
        <w:smartTagPr>
          <w:attr w:name="ProductID" w:val="23 км"/>
        </w:smartTagPr>
        <w:r w:rsidRPr="001F2A72">
          <w:t>23 км</w:t>
        </w:r>
      </w:smartTag>
      <w:r w:rsidRPr="001F2A72">
        <w:t>);</w:t>
      </w:r>
    </w:p>
    <w:p w:rsidR="005717F8" w:rsidRPr="001F2A72" w:rsidRDefault="005717F8" w:rsidP="00A53C6E">
      <w:pPr>
        <w:tabs>
          <w:tab w:val="left" w:pos="993"/>
        </w:tabs>
        <w:spacing w:after="0" w:line="240" w:lineRule="auto"/>
        <w:ind w:firstLine="709"/>
        <w:jc w:val="both"/>
      </w:pPr>
      <w:r w:rsidRPr="001F2A72">
        <w:t>Автодорогами местного значения являются:</w:t>
      </w:r>
    </w:p>
    <w:p w:rsidR="005717F8" w:rsidRPr="001F2A72" w:rsidRDefault="005717F8" w:rsidP="00A53C6E">
      <w:pPr>
        <w:pStyle w:val="af"/>
        <w:numPr>
          <w:ilvl w:val="0"/>
          <w:numId w:val="20"/>
        </w:numPr>
        <w:tabs>
          <w:tab w:val="left" w:pos="993"/>
        </w:tabs>
        <w:spacing w:after="0" w:line="240" w:lineRule="auto"/>
        <w:ind w:left="0" w:firstLine="709"/>
        <w:jc w:val="both"/>
      </w:pPr>
      <w:r w:rsidRPr="001F2A72">
        <w:t>Невельск</w:t>
      </w:r>
      <w:r w:rsidR="00D37A4D">
        <w:t>-</w:t>
      </w:r>
      <w:r w:rsidRPr="001F2A72">
        <w:t xml:space="preserve">Шебунино (протяженность </w:t>
      </w:r>
      <w:smartTag w:uri="urn:schemas-microsoft-com:office:smarttags" w:element="metricconverter">
        <w:smartTagPr>
          <w:attr w:name="ProductID" w:val="30 км"/>
        </w:smartTagPr>
        <w:r w:rsidRPr="001F2A72">
          <w:t>30 км)</w:t>
        </w:r>
      </w:smartTag>
      <w:r w:rsidRPr="001F2A72">
        <w:t>;</w:t>
      </w:r>
    </w:p>
    <w:p w:rsidR="005717F8" w:rsidRPr="001F2A72" w:rsidRDefault="005717F8" w:rsidP="00A53C6E">
      <w:pPr>
        <w:pStyle w:val="af"/>
        <w:numPr>
          <w:ilvl w:val="0"/>
          <w:numId w:val="20"/>
        </w:numPr>
        <w:tabs>
          <w:tab w:val="left" w:pos="993"/>
        </w:tabs>
        <w:spacing w:after="0" w:line="240" w:lineRule="auto"/>
        <w:ind w:left="0" w:firstLine="709"/>
        <w:jc w:val="both"/>
      </w:pPr>
      <w:r w:rsidRPr="001F2A72">
        <w:t>Невельск</w:t>
      </w:r>
      <w:r w:rsidR="00D37A4D">
        <w:t>-</w:t>
      </w:r>
      <w:r w:rsidRPr="001F2A72">
        <w:t xml:space="preserve">Колхозное (протяженность </w:t>
      </w:r>
      <w:smartTag w:uri="urn:schemas-microsoft-com:office:smarttags" w:element="metricconverter">
        <w:smartTagPr>
          <w:attr w:name="ProductID" w:val="2 км"/>
        </w:smartTagPr>
        <w:r w:rsidRPr="001F2A72">
          <w:t>2 км)</w:t>
        </w:r>
      </w:smartTag>
      <w:r w:rsidRPr="001F2A72">
        <w:t>;</w:t>
      </w:r>
    </w:p>
    <w:p w:rsidR="005717F8" w:rsidRPr="001F2A72" w:rsidRDefault="005717F8" w:rsidP="00A53C6E">
      <w:pPr>
        <w:pStyle w:val="af"/>
        <w:numPr>
          <w:ilvl w:val="0"/>
          <w:numId w:val="20"/>
        </w:numPr>
        <w:tabs>
          <w:tab w:val="left" w:pos="993"/>
        </w:tabs>
        <w:spacing w:after="0" w:line="240" w:lineRule="auto"/>
        <w:ind w:left="0" w:firstLine="709"/>
        <w:jc w:val="both"/>
      </w:pPr>
      <w:r w:rsidRPr="001F2A72">
        <w:t>Горнозаводск</w:t>
      </w:r>
      <w:r w:rsidR="00D37A4D">
        <w:t>-</w:t>
      </w:r>
      <w:r w:rsidRPr="001F2A72">
        <w:t xml:space="preserve">Ватутино (протяженность </w:t>
      </w:r>
      <w:smartTag w:uri="urn:schemas-microsoft-com:office:smarttags" w:element="metricconverter">
        <w:smartTagPr>
          <w:attr w:name="ProductID" w:val="6 км"/>
        </w:smartTagPr>
        <w:r w:rsidRPr="001F2A72">
          <w:t>6 км)</w:t>
        </w:r>
      </w:smartTag>
      <w:r w:rsidRPr="001F2A72">
        <w:t>.</w:t>
      </w:r>
    </w:p>
    <w:p w:rsidR="005717F8" w:rsidRPr="001F2A72" w:rsidRDefault="005717F8" w:rsidP="00A53C6E">
      <w:pPr>
        <w:spacing w:after="0" w:line="240" w:lineRule="auto"/>
        <w:ind w:firstLine="709"/>
        <w:jc w:val="both"/>
      </w:pPr>
      <w:r w:rsidRPr="001F2A72">
        <w:t xml:space="preserve">Протяженность автодорог общего пользования в МО «Невельский городской округ» составляет 202,8 км, плотность автодорожной сети – 51,5 км/1000 </w:t>
      </w:r>
      <w:proofErr w:type="spellStart"/>
      <w:r w:rsidRPr="001F2A72">
        <w:t>кв.км</w:t>
      </w:r>
      <w:proofErr w:type="spellEnd"/>
      <w:r w:rsidRPr="001F2A72">
        <w:t>.</w:t>
      </w:r>
    </w:p>
    <w:p w:rsidR="005717F8" w:rsidRPr="001F2A72" w:rsidRDefault="005717F8" w:rsidP="00A53C6E">
      <w:pPr>
        <w:spacing w:after="0" w:line="240" w:lineRule="auto"/>
        <w:ind w:firstLine="709"/>
        <w:jc w:val="both"/>
      </w:pPr>
      <w:r w:rsidRPr="001F2A72">
        <w:t xml:space="preserve">Кроме автодорог общего пользования в районе имеется ряд автодорог ведомственного подчинения общей протяженностью около </w:t>
      </w:r>
      <w:smartTag w:uri="urn:schemas-microsoft-com:office:smarttags" w:element="metricconverter">
        <w:smartTagPr>
          <w:attr w:name="ProductID" w:val="16 км"/>
        </w:smartTagPr>
        <w:r w:rsidRPr="001F2A72">
          <w:t>16 км</w:t>
        </w:r>
      </w:smartTag>
      <w:r w:rsidRPr="001F2A72">
        <w:t xml:space="preserve">, в том числе </w:t>
      </w:r>
      <w:smartTag w:uri="urn:schemas-microsoft-com:office:smarttags" w:element="metricconverter">
        <w:smartTagPr>
          <w:attr w:name="ProductID" w:val="10 км"/>
        </w:smartTagPr>
        <w:r w:rsidRPr="001F2A72">
          <w:t>10 км</w:t>
        </w:r>
      </w:smartTag>
      <w:r w:rsidRPr="001F2A72">
        <w:t xml:space="preserve"> с твердым покрытием.</w:t>
      </w:r>
    </w:p>
    <w:p w:rsidR="0073279F" w:rsidRDefault="0073279F" w:rsidP="00A53C6E">
      <w:pPr>
        <w:spacing w:after="0" w:line="240" w:lineRule="auto"/>
        <w:jc w:val="both"/>
        <w:rPr>
          <w:sz w:val="16"/>
          <w:szCs w:val="16"/>
        </w:rPr>
      </w:pPr>
    </w:p>
    <w:p w:rsidR="005717F8" w:rsidRPr="001F2A72" w:rsidRDefault="005717F8" w:rsidP="00A53C6E">
      <w:pPr>
        <w:spacing w:after="0" w:line="240" w:lineRule="auto"/>
        <w:jc w:val="center"/>
        <w:rPr>
          <w:b/>
        </w:rPr>
      </w:pPr>
      <w:r w:rsidRPr="001F2A72">
        <w:rPr>
          <w:b/>
        </w:rPr>
        <w:t>Характеристика автодорожной сети</w:t>
      </w:r>
    </w:p>
    <w:p w:rsidR="005717F8" w:rsidRPr="001F2A72" w:rsidRDefault="005717F8" w:rsidP="00A53C6E">
      <w:pPr>
        <w:spacing w:after="0" w:line="240" w:lineRule="auto"/>
        <w:jc w:val="center"/>
        <w:rPr>
          <w:b/>
        </w:rPr>
      </w:pPr>
      <w:r w:rsidRPr="001F2A72">
        <w:rPr>
          <w:b/>
        </w:rPr>
        <w:t>муниципального образования «Невельский ГО»</w:t>
      </w:r>
    </w:p>
    <w:tbl>
      <w:tblPr>
        <w:tblW w:w="5255" w:type="pct"/>
        <w:tblInd w:w="-28" w:type="dxa"/>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8086"/>
        <w:gridCol w:w="1304"/>
        <w:gridCol w:w="668"/>
      </w:tblGrid>
      <w:tr w:rsidR="005717F8" w:rsidRPr="001F2A72" w:rsidTr="0073279F">
        <w:tc>
          <w:tcPr>
            <w:tcW w:w="40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b/>
                <w:bCs/>
                <w:sz w:val="20"/>
                <w:szCs w:val="20"/>
                <w:lang w:eastAsia="ru-RU"/>
              </w:rPr>
            </w:pPr>
            <w:r w:rsidRPr="001F2A72">
              <w:rPr>
                <w:rFonts w:eastAsia="Times New Roman" w:cs="Times New Roman"/>
                <w:b/>
                <w:bCs/>
                <w:sz w:val="20"/>
                <w:szCs w:val="20"/>
                <w:lang w:eastAsia="ru-RU"/>
              </w:rPr>
              <w:t>Показатели</w:t>
            </w:r>
          </w:p>
        </w:tc>
        <w:tc>
          <w:tcPr>
            <w:tcW w:w="64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b/>
                <w:bCs/>
                <w:sz w:val="20"/>
                <w:szCs w:val="20"/>
                <w:lang w:eastAsia="ru-RU"/>
              </w:rPr>
            </w:pPr>
            <w:r w:rsidRPr="001F2A72">
              <w:rPr>
                <w:rFonts w:eastAsia="Times New Roman" w:cs="Times New Roman"/>
                <w:b/>
                <w:bCs/>
                <w:sz w:val="20"/>
                <w:szCs w:val="20"/>
                <w:lang w:eastAsia="ru-RU"/>
              </w:rPr>
              <w:t>Ед. измерения</w:t>
            </w:r>
          </w:p>
        </w:tc>
        <w:tc>
          <w:tcPr>
            <w:tcW w:w="33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b/>
                <w:bCs/>
                <w:sz w:val="20"/>
                <w:szCs w:val="20"/>
                <w:lang w:eastAsia="ru-RU"/>
              </w:rPr>
            </w:pPr>
            <w:r w:rsidRPr="001F2A72">
              <w:rPr>
                <w:rFonts w:eastAsia="Times New Roman" w:cs="Times New Roman"/>
                <w:b/>
                <w:bCs/>
                <w:sz w:val="20"/>
                <w:szCs w:val="20"/>
                <w:lang w:eastAsia="ru-RU"/>
              </w:rPr>
              <w:t>2017</w:t>
            </w:r>
          </w:p>
        </w:tc>
      </w:tr>
      <w:tr w:rsidR="005717F8" w:rsidRPr="001F2A72" w:rsidTr="0073279F">
        <w:tc>
          <w:tcPr>
            <w:tcW w:w="40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Общая площадь земель муниципального образования</w:t>
            </w:r>
          </w:p>
        </w:tc>
        <w:tc>
          <w:tcPr>
            <w:tcW w:w="64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гектар</w:t>
            </w:r>
          </w:p>
        </w:tc>
        <w:tc>
          <w:tcPr>
            <w:tcW w:w="33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144540</w:t>
            </w:r>
          </w:p>
        </w:tc>
      </w:tr>
      <w:tr w:rsidR="005717F8" w:rsidRPr="001F2A72" w:rsidTr="0073279F">
        <w:tc>
          <w:tcPr>
            <w:tcW w:w="40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Общая протяженность освещенных частей улиц, проездов, набережных (на конец года)</w:t>
            </w:r>
          </w:p>
        </w:tc>
        <w:tc>
          <w:tcPr>
            <w:tcW w:w="64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километр</w:t>
            </w:r>
          </w:p>
        </w:tc>
        <w:tc>
          <w:tcPr>
            <w:tcW w:w="33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64.4</w:t>
            </w:r>
          </w:p>
        </w:tc>
      </w:tr>
      <w:tr w:rsidR="005717F8" w:rsidRPr="001F2A72" w:rsidTr="0073279F">
        <w:tc>
          <w:tcPr>
            <w:tcW w:w="40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 xml:space="preserve">Протяженность автодорог общего пользования местного значения, находящихся в </w:t>
            </w:r>
            <w:r w:rsidRPr="001F2A72">
              <w:rPr>
                <w:rFonts w:eastAsia="Times New Roman" w:cs="Times New Roman"/>
                <w:sz w:val="20"/>
                <w:szCs w:val="20"/>
                <w:lang w:eastAsia="ru-RU"/>
              </w:rPr>
              <w:lastRenderedPageBreak/>
              <w:t>собственности муниципального образования (на конец года)</w:t>
            </w:r>
          </w:p>
        </w:tc>
        <w:tc>
          <w:tcPr>
            <w:tcW w:w="64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p>
        </w:tc>
        <w:tc>
          <w:tcPr>
            <w:tcW w:w="33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asciiTheme="minorHAnsi" w:hAnsiTheme="minorHAnsi"/>
                <w:sz w:val="20"/>
                <w:szCs w:val="20"/>
                <w:lang w:eastAsia="ru-RU"/>
              </w:rPr>
            </w:pPr>
          </w:p>
        </w:tc>
      </w:tr>
      <w:tr w:rsidR="005717F8" w:rsidRPr="001F2A72" w:rsidTr="0073279F">
        <w:tc>
          <w:tcPr>
            <w:tcW w:w="40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lastRenderedPageBreak/>
              <w:t>всего</w:t>
            </w:r>
          </w:p>
        </w:tc>
        <w:tc>
          <w:tcPr>
            <w:tcW w:w="64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километр</w:t>
            </w:r>
          </w:p>
        </w:tc>
        <w:tc>
          <w:tcPr>
            <w:tcW w:w="33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202.8</w:t>
            </w:r>
          </w:p>
        </w:tc>
      </w:tr>
      <w:tr w:rsidR="005717F8" w:rsidRPr="001F2A72" w:rsidTr="0073279F">
        <w:tc>
          <w:tcPr>
            <w:tcW w:w="40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с твердым покрытием</w:t>
            </w:r>
          </w:p>
        </w:tc>
        <w:tc>
          <w:tcPr>
            <w:tcW w:w="64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километр</w:t>
            </w:r>
          </w:p>
        </w:tc>
        <w:tc>
          <w:tcPr>
            <w:tcW w:w="33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51.5</w:t>
            </w:r>
          </w:p>
        </w:tc>
      </w:tr>
      <w:tr w:rsidR="005717F8" w:rsidRPr="001F2A72" w:rsidTr="0073279F">
        <w:tc>
          <w:tcPr>
            <w:tcW w:w="40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64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километр</w:t>
            </w:r>
          </w:p>
        </w:tc>
        <w:tc>
          <w:tcPr>
            <w:tcW w:w="33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32.1</w:t>
            </w:r>
          </w:p>
        </w:tc>
      </w:tr>
      <w:tr w:rsidR="005717F8" w:rsidRPr="001F2A72" w:rsidTr="0073279F">
        <w:tc>
          <w:tcPr>
            <w:tcW w:w="40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Общая протяженность улиц, проездов, набережных (на конец года)</w:t>
            </w:r>
          </w:p>
        </w:tc>
        <w:tc>
          <w:tcPr>
            <w:tcW w:w="64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километр</w:t>
            </w:r>
          </w:p>
        </w:tc>
        <w:tc>
          <w:tcPr>
            <w:tcW w:w="33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80.5</w:t>
            </w:r>
          </w:p>
        </w:tc>
      </w:tr>
      <w:tr w:rsidR="005717F8" w:rsidRPr="001F2A72" w:rsidTr="0073279F">
        <w:tc>
          <w:tcPr>
            <w:tcW w:w="40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Количество автозаправочных станций (АЗС), расположенных на автомобильных дорогах общего пользования местного значения</w:t>
            </w:r>
          </w:p>
        </w:tc>
        <w:tc>
          <w:tcPr>
            <w:tcW w:w="64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p>
        </w:tc>
        <w:tc>
          <w:tcPr>
            <w:tcW w:w="33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asciiTheme="minorHAnsi" w:hAnsiTheme="minorHAnsi"/>
                <w:sz w:val="20"/>
                <w:szCs w:val="20"/>
                <w:lang w:eastAsia="ru-RU"/>
              </w:rPr>
            </w:pPr>
          </w:p>
        </w:tc>
      </w:tr>
      <w:tr w:rsidR="005717F8" w:rsidRPr="001F2A72" w:rsidTr="0073279F">
        <w:tc>
          <w:tcPr>
            <w:tcW w:w="40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Всего</w:t>
            </w:r>
          </w:p>
        </w:tc>
        <w:tc>
          <w:tcPr>
            <w:tcW w:w="64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единица</w:t>
            </w:r>
          </w:p>
        </w:tc>
        <w:tc>
          <w:tcPr>
            <w:tcW w:w="33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5717F8" w:rsidRPr="001F2A72" w:rsidRDefault="005717F8" w:rsidP="00A53C6E">
            <w:pPr>
              <w:spacing w:after="0" w:line="240" w:lineRule="auto"/>
              <w:jc w:val="both"/>
              <w:rPr>
                <w:rFonts w:eastAsia="Times New Roman" w:cs="Times New Roman"/>
                <w:sz w:val="20"/>
                <w:szCs w:val="20"/>
                <w:lang w:eastAsia="ru-RU"/>
              </w:rPr>
            </w:pPr>
            <w:r w:rsidRPr="001F2A72">
              <w:rPr>
                <w:rFonts w:eastAsia="Times New Roman" w:cs="Times New Roman"/>
                <w:sz w:val="20"/>
                <w:szCs w:val="20"/>
                <w:lang w:eastAsia="ru-RU"/>
              </w:rPr>
              <w:t>1</w:t>
            </w:r>
          </w:p>
        </w:tc>
      </w:tr>
    </w:tbl>
    <w:p w:rsidR="005717F8" w:rsidRPr="0073279F" w:rsidRDefault="005717F8" w:rsidP="00A53C6E">
      <w:pPr>
        <w:spacing w:after="0" w:line="240" w:lineRule="auto"/>
        <w:ind w:firstLine="709"/>
        <w:jc w:val="both"/>
        <w:rPr>
          <w:sz w:val="16"/>
          <w:szCs w:val="16"/>
        </w:rPr>
      </w:pPr>
    </w:p>
    <w:p w:rsidR="005717F8" w:rsidRPr="001F2A72" w:rsidRDefault="005717F8" w:rsidP="00A53C6E">
      <w:pPr>
        <w:spacing w:after="0" w:line="240" w:lineRule="auto"/>
        <w:jc w:val="center"/>
        <w:rPr>
          <w:b/>
        </w:rPr>
      </w:pPr>
      <w:r w:rsidRPr="001F2A72">
        <w:rPr>
          <w:b/>
        </w:rPr>
        <w:t>Техническая характеристика автомобильных дорог общего пользования, расположенных на территории МО «Невельский ГО»</w:t>
      </w:r>
    </w:p>
    <w:tbl>
      <w:tblPr>
        <w:tblW w:w="5000" w:type="pct"/>
        <w:tblCellMar>
          <w:left w:w="40" w:type="dxa"/>
          <w:right w:w="40" w:type="dxa"/>
        </w:tblCellMar>
        <w:tblLook w:val="0000" w:firstRow="0" w:lastRow="0" w:firstColumn="0" w:lastColumn="0" w:noHBand="0" w:noVBand="0"/>
      </w:tblPr>
      <w:tblGrid>
        <w:gridCol w:w="1939"/>
        <w:gridCol w:w="973"/>
        <w:gridCol w:w="913"/>
        <w:gridCol w:w="1866"/>
        <w:gridCol w:w="836"/>
        <w:gridCol w:w="770"/>
        <w:gridCol w:w="959"/>
        <w:gridCol w:w="1179"/>
      </w:tblGrid>
      <w:tr w:rsidR="005717F8" w:rsidRPr="001F2A72" w:rsidTr="001A5B6C">
        <w:trPr>
          <w:trHeight w:val="804"/>
          <w:tblHeader/>
        </w:trPr>
        <w:tc>
          <w:tcPr>
            <w:tcW w:w="1027" w:type="pct"/>
            <w:tcBorders>
              <w:top w:val="single" w:sz="6" w:space="0" w:color="auto"/>
              <w:left w:val="single" w:sz="6" w:space="0" w:color="auto"/>
              <w:bottom w:val="nil"/>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Наименование</w:t>
            </w:r>
          </w:p>
        </w:tc>
        <w:tc>
          <w:tcPr>
            <w:tcW w:w="515" w:type="pct"/>
            <w:tcBorders>
              <w:top w:val="single" w:sz="6" w:space="0" w:color="auto"/>
              <w:left w:val="single" w:sz="6" w:space="0" w:color="auto"/>
              <w:bottom w:val="nil"/>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proofErr w:type="spellStart"/>
            <w:r w:rsidRPr="001F2A72">
              <w:rPr>
                <w:rFonts w:cs="Times New Roman"/>
                <w:b/>
                <w:sz w:val="16"/>
                <w:szCs w:val="16"/>
              </w:rPr>
              <w:t>Протяж</w:t>
            </w:r>
            <w:proofErr w:type="spellEnd"/>
            <w:r w:rsidRPr="001F2A72">
              <w:rPr>
                <w:rFonts w:cs="Times New Roman"/>
                <w:b/>
                <w:sz w:val="16"/>
                <w:szCs w:val="16"/>
              </w:rPr>
              <w:t>.</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(вне территории поселений),</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км</w:t>
            </w:r>
          </w:p>
        </w:tc>
        <w:tc>
          <w:tcPr>
            <w:tcW w:w="484" w:type="pct"/>
            <w:tcBorders>
              <w:top w:val="single" w:sz="6" w:space="0" w:color="auto"/>
              <w:left w:val="single" w:sz="6" w:space="0" w:color="auto"/>
              <w:bottom w:val="nil"/>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категория</w:t>
            </w:r>
          </w:p>
        </w:tc>
        <w:tc>
          <w:tcPr>
            <w:tcW w:w="989" w:type="pct"/>
            <w:tcBorders>
              <w:top w:val="single" w:sz="6" w:space="0" w:color="auto"/>
              <w:left w:val="single" w:sz="6" w:space="0" w:color="auto"/>
              <w:bottom w:val="nil"/>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тип покрытия</w:t>
            </w:r>
          </w:p>
        </w:tc>
        <w:tc>
          <w:tcPr>
            <w:tcW w:w="443" w:type="pct"/>
            <w:tcBorders>
              <w:top w:val="single" w:sz="6" w:space="0" w:color="auto"/>
              <w:left w:val="single" w:sz="6" w:space="0" w:color="auto"/>
              <w:bottom w:val="nil"/>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ширина земляного полотна,</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м</w:t>
            </w:r>
          </w:p>
        </w:tc>
        <w:tc>
          <w:tcPr>
            <w:tcW w:w="408" w:type="pct"/>
            <w:tcBorders>
              <w:top w:val="single" w:sz="6" w:space="0" w:color="auto"/>
              <w:left w:val="single" w:sz="6" w:space="0" w:color="auto"/>
              <w:bottom w:val="nil"/>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ширина проезжей части,</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м</w:t>
            </w:r>
          </w:p>
        </w:tc>
        <w:tc>
          <w:tcPr>
            <w:tcW w:w="508" w:type="pct"/>
            <w:tcBorders>
              <w:top w:val="single" w:sz="6" w:space="0" w:color="auto"/>
              <w:left w:val="single" w:sz="6" w:space="0" w:color="auto"/>
              <w:bottom w:val="nil"/>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proofErr w:type="spellStart"/>
            <w:r w:rsidRPr="001F2A72">
              <w:rPr>
                <w:rFonts w:cs="Times New Roman"/>
                <w:b/>
                <w:sz w:val="16"/>
                <w:szCs w:val="16"/>
              </w:rPr>
              <w:t>Интенс</w:t>
            </w:r>
            <w:proofErr w:type="spellEnd"/>
            <w:r w:rsidRPr="001F2A72">
              <w:rPr>
                <w:rFonts w:cs="Times New Roman"/>
                <w:b/>
                <w:sz w:val="16"/>
                <w:szCs w:val="16"/>
              </w:rPr>
              <w:t>. движения</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авт./сутки</w:t>
            </w:r>
          </w:p>
        </w:tc>
        <w:tc>
          <w:tcPr>
            <w:tcW w:w="625" w:type="pct"/>
            <w:tcBorders>
              <w:top w:val="single" w:sz="6" w:space="0" w:color="auto"/>
              <w:left w:val="single" w:sz="6" w:space="0" w:color="auto"/>
              <w:bottom w:val="nil"/>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Иск.</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сооружения, шт./пм</w:t>
            </w:r>
          </w:p>
        </w:tc>
      </w:tr>
      <w:tr w:rsidR="005717F8" w:rsidRPr="001F2A72" w:rsidTr="001A5B6C">
        <w:trPr>
          <w:trHeight w:val="867"/>
        </w:trPr>
        <w:tc>
          <w:tcPr>
            <w:tcW w:w="102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bCs/>
                <w:sz w:val="16"/>
                <w:szCs w:val="16"/>
              </w:rPr>
            </w:pPr>
            <w:r w:rsidRPr="001F2A72">
              <w:rPr>
                <w:rFonts w:cs="Times New Roman"/>
                <w:b/>
                <w:bCs/>
                <w:sz w:val="16"/>
                <w:szCs w:val="16"/>
              </w:rPr>
              <w:t>Невельск – Томари – аэропорт «Шахтерск»</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(в границах Невельского округа)</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мосты</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трубы</w:t>
            </w:r>
          </w:p>
        </w:tc>
        <w:tc>
          <w:tcPr>
            <w:tcW w:w="515"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17</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Без категории</w:t>
            </w:r>
          </w:p>
        </w:tc>
        <w:tc>
          <w:tcPr>
            <w:tcW w:w="98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proofErr w:type="spellStart"/>
            <w:r w:rsidRPr="001F2A72">
              <w:rPr>
                <w:rFonts w:cs="Times New Roman"/>
                <w:sz w:val="16"/>
                <w:szCs w:val="16"/>
              </w:rPr>
              <w:t>Грунтовоулучшенное</w:t>
            </w:r>
            <w:proofErr w:type="spellEnd"/>
          </w:p>
        </w:tc>
        <w:tc>
          <w:tcPr>
            <w:tcW w:w="44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6-10</w:t>
            </w: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5-6</w:t>
            </w:r>
          </w:p>
        </w:tc>
        <w:tc>
          <w:tcPr>
            <w:tcW w:w="508"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475</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2/67.40 62/806.4</w:t>
            </w:r>
          </w:p>
        </w:tc>
      </w:tr>
      <w:tr w:rsidR="005717F8" w:rsidRPr="001F2A72" w:rsidTr="001A5B6C">
        <w:trPr>
          <w:trHeight w:val="941"/>
        </w:trPr>
        <w:tc>
          <w:tcPr>
            <w:tcW w:w="102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
                <w:bCs/>
                <w:sz w:val="16"/>
                <w:szCs w:val="16"/>
              </w:rPr>
              <w:t>Невельск-Шебунино</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lang w:val="en-US"/>
              </w:rPr>
            </w:pP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lang w:val="en-US"/>
              </w:rPr>
            </w:pPr>
            <w:r w:rsidRPr="001F2A72">
              <w:rPr>
                <w:rFonts w:cs="Times New Roman"/>
                <w:sz w:val="16"/>
                <w:szCs w:val="16"/>
              </w:rPr>
              <w:t>мосты</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трубы</w:t>
            </w:r>
          </w:p>
        </w:tc>
        <w:tc>
          <w:tcPr>
            <w:tcW w:w="515"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26</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lang w:val="en-US"/>
              </w:rPr>
            </w:pPr>
            <w:r w:rsidRPr="001F2A72">
              <w:rPr>
                <w:rFonts w:cs="Times New Roman"/>
                <w:sz w:val="16"/>
                <w:szCs w:val="16"/>
                <w:lang w:val="en-US"/>
              </w:rPr>
              <w:t>IV</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lang w:val="en-US"/>
              </w:rPr>
            </w:pP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без категории</w:t>
            </w:r>
          </w:p>
        </w:tc>
        <w:tc>
          <w:tcPr>
            <w:tcW w:w="98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а/бетонное</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proofErr w:type="spellStart"/>
            <w:r w:rsidRPr="001F2A72">
              <w:rPr>
                <w:rFonts w:cs="Times New Roman"/>
                <w:sz w:val="16"/>
                <w:szCs w:val="16"/>
              </w:rPr>
              <w:t>грунтовоулучшенное</w:t>
            </w:r>
            <w:proofErr w:type="spellEnd"/>
          </w:p>
        </w:tc>
        <w:tc>
          <w:tcPr>
            <w:tcW w:w="44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10</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7-10</w:t>
            </w: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6</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5-6</w:t>
            </w:r>
          </w:p>
        </w:tc>
        <w:tc>
          <w:tcPr>
            <w:tcW w:w="508"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1479</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207</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4/196.4</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42/658.2</w:t>
            </w:r>
          </w:p>
        </w:tc>
      </w:tr>
      <w:tr w:rsidR="005717F8" w:rsidRPr="001F2A72" w:rsidTr="001A5B6C">
        <w:trPr>
          <w:trHeight w:val="1048"/>
        </w:trPr>
        <w:tc>
          <w:tcPr>
            <w:tcW w:w="102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
                <w:bCs/>
                <w:sz w:val="16"/>
                <w:szCs w:val="16"/>
              </w:rPr>
              <w:t>Огоньки-Невельск</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(в границах Невельского округа)</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мосты</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трубы</w:t>
            </w:r>
          </w:p>
        </w:tc>
        <w:tc>
          <w:tcPr>
            <w:tcW w:w="515"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23</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lang w:val="en-US"/>
              </w:rPr>
            </w:pP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lang w:val="en-US"/>
              </w:rPr>
            </w:pPr>
            <w:r w:rsidRPr="001F2A72">
              <w:rPr>
                <w:rFonts w:cs="Times New Roman"/>
                <w:sz w:val="16"/>
                <w:szCs w:val="16"/>
                <w:lang w:val="en-US"/>
              </w:rPr>
              <w:t>IV</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 xml:space="preserve">без категории </w:t>
            </w:r>
            <w:r w:rsidRPr="001F2A72">
              <w:rPr>
                <w:rFonts w:cs="Times New Roman"/>
                <w:sz w:val="16"/>
                <w:szCs w:val="16"/>
                <w:lang w:val="en-US"/>
              </w:rPr>
              <w:t>IV</w:t>
            </w:r>
          </w:p>
        </w:tc>
        <w:tc>
          <w:tcPr>
            <w:tcW w:w="98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Щебеночное</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proofErr w:type="spellStart"/>
            <w:r w:rsidRPr="001F2A72">
              <w:rPr>
                <w:rFonts w:cs="Times New Roman"/>
                <w:sz w:val="16"/>
                <w:szCs w:val="16"/>
              </w:rPr>
              <w:t>грунтовоулучшенное</w:t>
            </w:r>
            <w:proofErr w:type="spellEnd"/>
            <w:r w:rsidRPr="001F2A72">
              <w:rPr>
                <w:rFonts w:cs="Times New Roman"/>
                <w:sz w:val="16"/>
                <w:szCs w:val="16"/>
              </w:rPr>
              <w:t>, а/бетонное</w:t>
            </w:r>
          </w:p>
        </w:tc>
        <w:tc>
          <w:tcPr>
            <w:tcW w:w="44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lang w:val="en-US"/>
              </w:rPr>
            </w:pPr>
            <w:r w:rsidRPr="001F2A72">
              <w:rPr>
                <w:rFonts w:cs="Times New Roman"/>
                <w:sz w:val="16"/>
                <w:szCs w:val="16"/>
              </w:rPr>
              <w:t>10</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lang w:val="en-US"/>
              </w:rPr>
            </w:pPr>
            <w:r w:rsidRPr="001F2A72">
              <w:rPr>
                <w:rFonts w:cs="Times New Roman"/>
                <w:sz w:val="16"/>
                <w:szCs w:val="16"/>
              </w:rPr>
              <w:t>8-10</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10</w:t>
            </w: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lang w:val="en-US"/>
              </w:rPr>
            </w:pPr>
            <w:r w:rsidRPr="001F2A72">
              <w:rPr>
                <w:rFonts w:cs="Times New Roman"/>
                <w:sz w:val="16"/>
                <w:szCs w:val="16"/>
              </w:rPr>
              <w:t>6</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lang w:val="en-US"/>
              </w:rPr>
            </w:pPr>
            <w:r w:rsidRPr="001F2A72">
              <w:rPr>
                <w:rFonts w:cs="Times New Roman"/>
                <w:sz w:val="16"/>
                <w:szCs w:val="16"/>
              </w:rPr>
              <w:t>5-6</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6</w:t>
            </w:r>
          </w:p>
        </w:tc>
        <w:tc>
          <w:tcPr>
            <w:tcW w:w="508"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lang w:val="en-US"/>
              </w:rPr>
            </w:pPr>
            <w:r w:rsidRPr="001F2A72">
              <w:rPr>
                <w:rFonts w:cs="Times New Roman"/>
                <w:sz w:val="16"/>
                <w:szCs w:val="16"/>
              </w:rPr>
              <w:t>580</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lang w:val="en-US"/>
              </w:rPr>
            </w:pP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1075</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lang w:val="en-US"/>
              </w:rPr>
            </w:pPr>
            <w:r w:rsidRPr="001F2A72">
              <w:rPr>
                <w:rFonts w:cs="Times New Roman"/>
                <w:sz w:val="16"/>
                <w:szCs w:val="16"/>
              </w:rPr>
              <w:t>4/95.1</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16/425.4</w:t>
            </w:r>
          </w:p>
        </w:tc>
      </w:tr>
      <w:tr w:rsidR="005717F8" w:rsidRPr="001F2A72" w:rsidTr="001A5B6C">
        <w:trPr>
          <w:trHeight w:val="557"/>
        </w:trPr>
        <w:tc>
          <w:tcPr>
            <w:tcW w:w="102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
                <w:bCs/>
                <w:sz w:val="16"/>
                <w:szCs w:val="16"/>
              </w:rPr>
              <w:t>Горнозаводск-Ватутино</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мосты</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трубы</w:t>
            </w:r>
          </w:p>
        </w:tc>
        <w:tc>
          <w:tcPr>
            <w:tcW w:w="515"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5</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без категории</w:t>
            </w:r>
          </w:p>
        </w:tc>
        <w:tc>
          <w:tcPr>
            <w:tcW w:w="98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proofErr w:type="spellStart"/>
            <w:r w:rsidRPr="001F2A72">
              <w:rPr>
                <w:rFonts w:cs="Times New Roman"/>
                <w:sz w:val="16"/>
                <w:szCs w:val="16"/>
              </w:rPr>
              <w:t>Грунтовоулучшенное</w:t>
            </w:r>
            <w:proofErr w:type="spellEnd"/>
          </w:p>
        </w:tc>
        <w:tc>
          <w:tcPr>
            <w:tcW w:w="44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8-10</w:t>
            </w: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5-6</w:t>
            </w:r>
          </w:p>
        </w:tc>
        <w:tc>
          <w:tcPr>
            <w:tcW w:w="508"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765</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lang w:val="en-US"/>
              </w:rPr>
            </w:pP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0</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11/46.6</w:t>
            </w:r>
          </w:p>
        </w:tc>
      </w:tr>
      <w:tr w:rsidR="005717F8" w:rsidRPr="001F2A72" w:rsidTr="001A5B6C">
        <w:trPr>
          <w:trHeight w:val="827"/>
        </w:trPr>
        <w:tc>
          <w:tcPr>
            <w:tcW w:w="102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
                <w:bCs/>
                <w:sz w:val="16"/>
                <w:szCs w:val="16"/>
              </w:rPr>
              <w:t>Невельск-Колхозное</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lang w:val="en-US"/>
              </w:rPr>
            </w:pPr>
            <w:r w:rsidRPr="001F2A72">
              <w:rPr>
                <w:rFonts w:cs="Times New Roman"/>
                <w:sz w:val="16"/>
                <w:szCs w:val="16"/>
              </w:rPr>
              <w:t>мосты</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трубы</w:t>
            </w:r>
          </w:p>
        </w:tc>
        <w:tc>
          <w:tcPr>
            <w:tcW w:w="515"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2</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без категории</w:t>
            </w:r>
          </w:p>
        </w:tc>
        <w:tc>
          <w:tcPr>
            <w:tcW w:w="98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proofErr w:type="spellStart"/>
            <w:r w:rsidRPr="001F2A72">
              <w:rPr>
                <w:rFonts w:cs="Times New Roman"/>
                <w:sz w:val="16"/>
                <w:szCs w:val="16"/>
              </w:rPr>
              <w:t>Грунтовоулучшенное</w:t>
            </w:r>
            <w:proofErr w:type="spellEnd"/>
          </w:p>
        </w:tc>
        <w:tc>
          <w:tcPr>
            <w:tcW w:w="44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8</w:t>
            </w: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5-6</w:t>
            </w:r>
          </w:p>
        </w:tc>
        <w:tc>
          <w:tcPr>
            <w:tcW w:w="508"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482</w:t>
            </w:r>
          </w:p>
        </w:tc>
        <w:tc>
          <w:tcPr>
            <w:tcW w:w="625"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lang w:val="en-US"/>
              </w:rPr>
            </w:pP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0</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4/39.8</w:t>
            </w:r>
          </w:p>
        </w:tc>
      </w:tr>
    </w:tbl>
    <w:p w:rsidR="005717F8" w:rsidRPr="0073279F" w:rsidRDefault="005717F8" w:rsidP="00A53C6E">
      <w:pPr>
        <w:spacing w:after="0" w:line="240" w:lineRule="auto"/>
        <w:jc w:val="both"/>
        <w:rPr>
          <w:sz w:val="16"/>
          <w:szCs w:val="16"/>
        </w:rPr>
      </w:pPr>
    </w:p>
    <w:p w:rsidR="005717F8" w:rsidRPr="001F2A72" w:rsidRDefault="005717F8" w:rsidP="00A53C6E">
      <w:pPr>
        <w:spacing w:after="0" w:line="240" w:lineRule="auto"/>
        <w:jc w:val="center"/>
        <w:rPr>
          <w:b/>
          <w:szCs w:val="24"/>
        </w:rPr>
      </w:pPr>
      <w:r w:rsidRPr="001F2A72">
        <w:rPr>
          <w:b/>
          <w:iCs/>
          <w:szCs w:val="24"/>
        </w:rPr>
        <w:t>Ведомость наличия и технического состояния мостов на автомобильных дорогах общего пользования</w:t>
      </w:r>
    </w:p>
    <w:tbl>
      <w:tblPr>
        <w:tblW w:w="5000" w:type="pct"/>
        <w:tblCellMar>
          <w:left w:w="40" w:type="dxa"/>
          <w:right w:w="40" w:type="dxa"/>
        </w:tblCellMar>
        <w:tblLook w:val="0000" w:firstRow="0" w:lastRow="0" w:firstColumn="0" w:lastColumn="0" w:noHBand="0" w:noVBand="0"/>
      </w:tblPr>
      <w:tblGrid>
        <w:gridCol w:w="582"/>
        <w:gridCol w:w="607"/>
        <w:gridCol w:w="1125"/>
        <w:gridCol w:w="20"/>
        <w:gridCol w:w="584"/>
        <w:gridCol w:w="543"/>
        <w:gridCol w:w="616"/>
        <w:gridCol w:w="1301"/>
        <w:gridCol w:w="874"/>
        <w:gridCol w:w="728"/>
        <w:gridCol w:w="837"/>
        <w:gridCol w:w="1618"/>
      </w:tblGrid>
      <w:tr w:rsidR="005717F8" w:rsidRPr="001F2A72" w:rsidTr="001A5B6C">
        <w:trPr>
          <w:trHeight w:val="82"/>
          <w:tblHeader/>
        </w:trPr>
        <w:tc>
          <w:tcPr>
            <w:tcW w:w="309" w:type="pct"/>
            <w:vMerge w:val="restart"/>
            <w:tcBorders>
              <w:top w:val="single" w:sz="6" w:space="0" w:color="auto"/>
              <w:left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Место-</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поло-</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proofErr w:type="spellStart"/>
            <w:r w:rsidRPr="001F2A72">
              <w:rPr>
                <w:rFonts w:cs="Times New Roman"/>
                <w:b/>
                <w:sz w:val="16"/>
                <w:szCs w:val="16"/>
              </w:rPr>
              <w:t>жение</w:t>
            </w:r>
            <w:proofErr w:type="spellEnd"/>
            <w:r w:rsidRPr="001F2A72">
              <w:rPr>
                <w:rFonts w:cs="Times New Roman"/>
                <w:b/>
                <w:sz w:val="16"/>
                <w:szCs w:val="16"/>
              </w:rPr>
              <w:t>,</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КМ+</w:t>
            </w:r>
          </w:p>
        </w:tc>
        <w:tc>
          <w:tcPr>
            <w:tcW w:w="322" w:type="pct"/>
            <w:vMerge w:val="restart"/>
            <w:tcBorders>
              <w:top w:val="single" w:sz="6" w:space="0" w:color="auto"/>
              <w:left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proofErr w:type="spellStart"/>
            <w:r w:rsidRPr="001F2A72">
              <w:rPr>
                <w:rFonts w:cs="Times New Roman"/>
                <w:b/>
                <w:sz w:val="16"/>
                <w:szCs w:val="16"/>
              </w:rPr>
              <w:t>Наиме</w:t>
            </w:r>
            <w:proofErr w:type="spellEnd"/>
            <w:r w:rsidRPr="001F2A72">
              <w:rPr>
                <w:rFonts w:cs="Times New Roman"/>
                <w:b/>
                <w:sz w:val="16"/>
                <w:szCs w:val="16"/>
              </w:rPr>
              <w:t>-</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нова-</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proofErr w:type="spellStart"/>
            <w:r w:rsidRPr="001F2A72">
              <w:rPr>
                <w:rFonts w:cs="Times New Roman"/>
                <w:b/>
                <w:sz w:val="16"/>
                <w:szCs w:val="16"/>
              </w:rPr>
              <w:t>ние</w:t>
            </w:r>
            <w:proofErr w:type="spellEnd"/>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proofErr w:type="spellStart"/>
            <w:r w:rsidRPr="001F2A72">
              <w:rPr>
                <w:rFonts w:cs="Times New Roman"/>
                <w:b/>
                <w:sz w:val="16"/>
                <w:szCs w:val="16"/>
              </w:rPr>
              <w:t>соору</w:t>
            </w:r>
            <w:proofErr w:type="spellEnd"/>
            <w:r w:rsidRPr="001F2A72">
              <w:rPr>
                <w:rFonts w:cs="Times New Roman"/>
                <w:b/>
                <w:sz w:val="16"/>
                <w:szCs w:val="16"/>
              </w:rPr>
              <w:t>-</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proofErr w:type="spellStart"/>
            <w:r w:rsidRPr="001F2A72">
              <w:rPr>
                <w:rFonts w:cs="Times New Roman"/>
                <w:b/>
                <w:sz w:val="16"/>
                <w:szCs w:val="16"/>
              </w:rPr>
              <w:t>жения</w:t>
            </w:r>
            <w:proofErr w:type="spellEnd"/>
          </w:p>
        </w:tc>
        <w:tc>
          <w:tcPr>
            <w:tcW w:w="611" w:type="pct"/>
            <w:gridSpan w:val="2"/>
            <w:vMerge w:val="restart"/>
            <w:tcBorders>
              <w:top w:val="single" w:sz="6" w:space="0" w:color="auto"/>
              <w:left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Наименование</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lang w:val="en-US"/>
              </w:rPr>
            </w:pPr>
            <w:r w:rsidRPr="001F2A72">
              <w:rPr>
                <w:rFonts w:cs="Times New Roman"/>
                <w:b/>
                <w:sz w:val="16"/>
                <w:szCs w:val="16"/>
              </w:rPr>
              <w:t>препятствия</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p>
        </w:tc>
        <w:tc>
          <w:tcPr>
            <w:tcW w:w="309" w:type="pct"/>
            <w:vMerge w:val="restart"/>
            <w:tcBorders>
              <w:top w:val="single" w:sz="6" w:space="0" w:color="auto"/>
              <w:left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Общая</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длина,</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м</w:t>
            </w:r>
          </w:p>
        </w:tc>
        <w:tc>
          <w:tcPr>
            <w:tcW w:w="613" w:type="pct"/>
            <w:gridSpan w:val="2"/>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Год</w:t>
            </w:r>
          </w:p>
        </w:tc>
        <w:tc>
          <w:tcPr>
            <w:tcW w:w="1980" w:type="pct"/>
            <w:gridSpan w:val="4"/>
            <w:tcBorders>
              <w:top w:val="single" w:sz="6" w:space="0" w:color="auto"/>
              <w:left w:val="single" w:sz="6" w:space="0" w:color="auto"/>
              <w:bottom w:val="single" w:sz="6" w:space="0" w:color="auto"/>
              <w:right w:val="single" w:sz="4"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Техническая характеристика сооружения</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Техническое</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состояние</w:t>
            </w:r>
          </w:p>
        </w:tc>
      </w:tr>
      <w:tr w:rsidR="005717F8" w:rsidRPr="001F2A72" w:rsidTr="001A5B6C">
        <w:trPr>
          <w:trHeight w:val="635"/>
          <w:tblHeader/>
        </w:trPr>
        <w:tc>
          <w:tcPr>
            <w:tcW w:w="309" w:type="pct"/>
            <w:vMerge/>
            <w:tcBorders>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p>
        </w:tc>
        <w:tc>
          <w:tcPr>
            <w:tcW w:w="322" w:type="pct"/>
            <w:vMerge/>
            <w:tcBorders>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p>
        </w:tc>
        <w:tc>
          <w:tcPr>
            <w:tcW w:w="611" w:type="pct"/>
            <w:gridSpan w:val="2"/>
            <w:vMerge/>
            <w:tcBorders>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p>
        </w:tc>
        <w:tc>
          <w:tcPr>
            <w:tcW w:w="309" w:type="pct"/>
            <w:vMerge/>
            <w:tcBorders>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p>
        </w:tc>
        <w:tc>
          <w:tcPr>
            <w:tcW w:w="287" w:type="pct"/>
            <w:tcBorders>
              <w:top w:val="single" w:sz="6" w:space="0" w:color="auto"/>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по-</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строй-</w:t>
            </w:r>
            <w:proofErr w:type="spellStart"/>
            <w:r w:rsidRPr="001F2A72">
              <w:rPr>
                <w:rFonts w:cs="Times New Roman"/>
                <w:b/>
                <w:sz w:val="16"/>
                <w:szCs w:val="16"/>
              </w:rPr>
              <w:t>ки</w:t>
            </w:r>
            <w:proofErr w:type="spellEnd"/>
          </w:p>
        </w:tc>
        <w:tc>
          <w:tcPr>
            <w:tcW w:w="326" w:type="pct"/>
            <w:tcBorders>
              <w:top w:val="single" w:sz="6" w:space="0" w:color="auto"/>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послед-</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него</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кап. ре-</w:t>
            </w:r>
          </w:p>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proofErr w:type="spellStart"/>
            <w:r w:rsidRPr="001F2A72">
              <w:rPr>
                <w:rFonts w:cs="Times New Roman"/>
                <w:b/>
                <w:sz w:val="16"/>
                <w:szCs w:val="16"/>
              </w:rPr>
              <w:t>монта</w:t>
            </w:r>
            <w:proofErr w:type="spellEnd"/>
          </w:p>
        </w:tc>
        <w:tc>
          <w:tcPr>
            <w:tcW w:w="689" w:type="pct"/>
            <w:tcBorders>
              <w:top w:val="single" w:sz="6" w:space="0" w:color="auto"/>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материал пролетных строений</w:t>
            </w:r>
          </w:p>
        </w:tc>
        <w:tc>
          <w:tcPr>
            <w:tcW w:w="463" w:type="pct"/>
            <w:tcBorders>
              <w:top w:val="single" w:sz="6" w:space="0" w:color="auto"/>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тип пролетных строений</w:t>
            </w:r>
          </w:p>
        </w:tc>
        <w:tc>
          <w:tcPr>
            <w:tcW w:w="385" w:type="pct"/>
            <w:tcBorders>
              <w:top w:val="single" w:sz="6" w:space="0" w:color="auto"/>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габарит</w:t>
            </w:r>
          </w:p>
        </w:tc>
        <w:tc>
          <w:tcPr>
            <w:tcW w:w="443" w:type="pct"/>
            <w:tcBorders>
              <w:top w:val="single" w:sz="6" w:space="0" w:color="auto"/>
              <w:left w:val="single" w:sz="6" w:space="0" w:color="auto"/>
              <w:bottom w:val="single" w:sz="4" w:space="0" w:color="auto"/>
              <w:right w:val="single" w:sz="4"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r w:rsidRPr="001F2A72">
              <w:rPr>
                <w:rFonts w:cs="Times New Roman"/>
                <w:b/>
                <w:sz w:val="16"/>
                <w:szCs w:val="16"/>
              </w:rPr>
              <w:t>норматив-</w:t>
            </w:r>
            <w:proofErr w:type="spellStart"/>
            <w:r w:rsidRPr="001F2A72">
              <w:rPr>
                <w:rFonts w:cs="Times New Roman"/>
                <w:b/>
                <w:sz w:val="16"/>
                <w:szCs w:val="16"/>
              </w:rPr>
              <w:t>ная</w:t>
            </w:r>
            <w:proofErr w:type="spellEnd"/>
            <w:r w:rsidRPr="001F2A72">
              <w:rPr>
                <w:rFonts w:cs="Times New Roman"/>
                <w:b/>
                <w:sz w:val="16"/>
                <w:szCs w:val="16"/>
              </w:rPr>
              <w:t xml:space="preserve"> нагрузка</w:t>
            </w:r>
          </w:p>
        </w:tc>
        <w:tc>
          <w:tcPr>
            <w:tcW w:w="856" w:type="pct"/>
            <w:vMerge/>
            <w:tcBorders>
              <w:top w:val="single" w:sz="4" w:space="0" w:color="auto"/>
              <w:left w:val="single" w:sz="4" w:space="0" w:color="auto"/>
              <w:bottom w:val="single" w:sz="4" w:space="0" w:color="auto"/>
              <w:right w:val="single" w:sz="4"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sz w:val="16"/>
                <w:szCs w:val="16"/>
              </w:rPr>
            </w:pPr>
          </w:p>
        </w:tc>
      </w:tr>
      <w:tr w:rsidR="005717F8" w:rsidRPr="001F2A72" w:rsidTr="001A5B6C">
        <w:trPr>
          <w:trHeight w:val="331"/>
        </w:trPr>
        <w:tc>
          <w:tcPr>
            <w:tcW w:w="5000" w:type="pct"/>
            <w:gridSpan w:val="12"/>
            <w:tcBorders>
              <w:left w:val="single" w:sz="6" w:space="0" w:color="auto"/>
              <w:bottom w:val="nil"/>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iCs/>
                <w:sz w:val="16"/>
                <w:szCs w:val="16"/>
              </w:rPr>
            </w:pPr>
          </w:p>
          <w:p w:rsidR="005717F8" w:rsidRPr="001F2A72" w:rsidRDefault="005717F8" w:rsidP="00A53C6E">
            <w:pPr>
              <w:shd w:val="clear" w:color="auto" w:fill="FFFFFF"/>
              <w:autoSpaceDE w:val="0"/>
              <w:autoSpaceDN w:val="0"/>
              <w:adjustRightInd w:val="0"/>
              <w:spacing w:after="0" w:line="240" w:lineRule="auto"/>
              <w:jc w:val="both"/>
              <w:rPr>
                <w:rFonts w:cs="Times New Roman"/>
                <w:b/>
                <w:iCs/>
                <w:sz w:val="16"/>
                <w:szCs w:val="16"/>
              </w:rPr>
            </w:pPr>
            <w:r w:rsidRPr="001F2A72">
              <w:rPr>
                <w:rFonts w:cs="Times New Roman"/>
                <w:b/>
                <w:iCs/>
                <w:sz w:val="16"/>
                <w:szCs w:val="16"/>
              </w:rPr>
              <w:t>Невельск – Томари – аэропорт «Шахтерск» (в границах МО «Невельский городской округ»)</w:t>
            </w:r>
          </w:p>
          <w:p w:rsidR="005717F8" w:rsidRPr="001F2A72" w:rsidRDefault="005717F8" w:rsidP="00A53C6E">
            <w:pPr>
              <w:shd w:val="clear" w:color="auto" w:fill="FFFFFF"/>
              <w:autoSpaceDE w:val="0"/>
              <w:autoSpaceDN w:val="0"/>
              <w:adjustRightInd w:val="0"/>
              <w:spacing w:after="0" w:line="240" w:lineRule="auto"/>
              <w:jc w:val="both"/>
              <w:rPr>
                <w:rFonts w:cs="Times New Roman"/>
                <w:b/>
                <w:iCs/>
                <w:sz w:val="16"/>
                <w:szCs w:val="16"/>
              </w:rPr>
            </w:pPr>
          </w:p>
        </w:tc>
      </w:tr>
      <w:tr w:rsidR="005717F8" w:rsidRPr="001F2A72" w:rsidTr="001A5B6C">
        <w:trPr>
          <w:trHeight w:val="396"/>
        </w:trPr>
        <w:tc>
          <w:tcPr>
            <w:tcW w:w="309" w:type="pct"/>
            <w:tcBorders>
              <w:top w:val="single" w:sz="6" w:space="0" w:color="auto"/>
              <w:left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10.024</w:t>
            </w:r>
          </w:p>
        </w:tc>
        <w:tc>
          <w:tcPr>
            <w:tcW w:w="322" w:type="pct"/>
            <w:tcBorders>
              <w:top w:val="single" w:sz="6" w:space="0" w:color="auto"/>
              <w:left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Мост</w:t>
            </w:r>
          </w:p>
        </w:tc>
        <w:tc>
          <w:tcPr>
            <w:tcW w:w="600" w:type="pct"/>
            <w:tcBorders>
              <w:top w:val="single" w:sz="6" w:space="0" w:color="auto"/>
              <w:left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р</w:t>
            </w:r>
            <w:r w:rsidRPr="001F2A72">
              <w:rPr>
                <w:rFonts w:cs="Times New Roman"/>
                <w:sz w:val="16"/>
                <w:szCs w:val="16"/>
              </w:rPr>
              <w:t xml:space="preserve">. </w:t>
            </w:r>
            <w:proofErr w:type="spellStart"/>
            <w:r w:rsidRPr="001F2A72">
              <w:rPr>
                <w:rFonts w:cs="Times New Roman"/>
                <w:bCs/>
                <w:sz w:val="16"/>
                <w:szCs w:val="16"/>
              </w:rPr>
              <w:t>Ясноморка</w:t>
            </w:r>
            <w:proofErr w:type="spellEnd"/>
          </w:p>
        </w:tc>
        <w:tc>
          <w:tcPr>
            <w:tcW w:w="320" w:type="pct"/>
            <w:gridSpan w:val="2"/>
            <w:tcBorders>
              <w:top w:val="single" w:sz="6" w:space="0" w:color="auto"/>
              <w:left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47.20</w:t>
            </w:r>
          </w:p>
        </w:tc>
        <w:tc>
          <w:tcPr>
            <w:tcW w:w="287" w:type="pct"/>
            <w:tcBorders>
              <w:top w:val="single" w:sz="6" w:space="0" w:color="auto"/>
              <w:left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1994</w:t>
            </w:r>
          </w:p>
        </w:tc>
        <w:tc>
          <w:tcPr>
            <w:tcW w:w="326" w:type="pct"/>
            <w:tcBorders>
              <w:top w:val="single" w:sz="6" w:space="0" w:color="auto"/>
              <w:left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1998</w:t>
            </w:r>
          </w:p>
        </w:tc>
        <w:tc>
          <w:tcPr>
            <w:tcW w:w="689" w:type="pct"/>
            <w:tcBorders>
              <w:top w:val="single" w:sz="6" w:space="0" w:color="auto"/>
              <w:left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ненапряженный</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железобетон</w:t>
            </w:r>
          </w:p>
        </w:tc>
        <w:tc>
          <w:tcPr>
            <w:tcW w:w="463" w:type="pct"/>
            <w:tcBorders>
              <w:top w:val="single" w:sz="6" w:space="0" w:color="auto"/>
              <w:left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балки ребристые без</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диафрагм</w:t>
            </w:r>
          </w:p>
        </w:tc>
        <w:tc>
          <w:tcPr>
            <w:tcW w:w="385" w:type="pct"/>
            <w:tcBorders>
              <w:top w:val="single" w:sz="6" w:space="0" w:color="auto"/>
              <w:left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Г-9,5+2х1,5</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(Т1=1.5;</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Т2=1.5)</w:t>
            </w:r>
          </w:p>
        </w:tc>
        <w:tc>
          <w:tcPr>
            <w:tcW w:w="443" w:type="pct"/>
            <w:tcBorders>
              <w:top w:val="single" w:sz="6" w:space="0" w:color="auto"/>
              <w:left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АН,</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НК-80</w:t>
            </w:r>
          </w:p>
        </w:tc>
        <w:tc>
          <w:tcPr>
            <w:tcW w:w="856" w:type="pct"/>
            <w:tcBorders>
              <w:top w:val="single" w:sz="6" w:space="0" w:color="auto"/>
              <w:left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удовлетворительное</w:t>
            </w:r>
          </w:p>
        </w:tc>
      </w:tr>
      <w:tr w:rsidR="005717F8" w:rsidRPr="001F2A72" w:rsidTr="001A5B6C">
        <w:trPr>
          <w:trHeight w:val="664"/>
        </w:trPr>
        <w:tc>
          <w:tcPr>
            <w:tcW w:w="30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15.339</w:t>
            </w:r>
          </w:p>
        </w:tc>
        <w:tc>
          <w:tcPr>
            <w:tcW w:w="322"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Мост</w:t>
            </w: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 xml:space="preserve">р. </w:t>
            </w:r>
            <w:proofErr w:type="spellStart"/>
            <w:r w:rsidRPr="001F2A72">
              <w:rPr>
                <w:rFonts w:cs="Times New Roman"/>
                <w:bCs/>
                <w:sz w:val="16"/>
                <w:szCs w:val="16"/>
              </w:rPr>
              <w:t>Асанай</w:t>
            </w:r>
            <w:proofErr w:type="spellEnd"/>
          </w:p>
        </w:tc>
        <w:tc>
          <w:tcPr>
            <w:tcW w:w="320" w:type="pct"/>
            <w:gridSpan w:val="2"/>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20.20</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1995</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1997</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proofErr w:type="spellStart"/>
            <w:r w:rsidRPr="001F2A72">
              <w:rPr>
                <w:rFonts w:cs="Times New Roman"/>
                <w:bCs/>
                <w:sz w:val="16"/>
                <w:szCs w:val="16"/>
              </w:rPr>
              <w:t>сталежелезобетон</w:t>
            </w:r>
            <w:proofErr w:type="spellEnd"/>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балки прокатные</w:t>
            </w:r>
          </w:p>
        </w:tc>
        <w:tc>
          <w:tcPr>
            <w:tcW w:w="385"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Г-5,8+1х1,2</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(Т1=0.0;</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Т2=1.2)</w:t>
            </w:r>
          </w:p>
        </w:tc>
        <w:tc>
          <w:tcPr>
            <w:tcW w:w="44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АН,</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НК-80</w:t>
            </w:r>
          </w:p>
        </w:tc>
        <w:tc>
          <w:tcPr>
            <w:tcW w:w="856"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удовлетворительное</w:t>
            </w:r>
          </w:p>
        </w:tc>
      </w:tr>
      <w:tr w:rsidR="005717F8" w:rsidRPr="001F2A72" w:rsidTr="001A5B6C">
        <w:trPr>
          <w:trHeight w:val="434"/>
        </w:trPr>
        <w:tc>
          <w:tcPr>
            <w:tcW w:w="5000" w:type="pct"/>
            <w:gridSpan w:val="12"/>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bCs/>
                <w:sz w:val="16"/>
                <w:szCs w:val="16"/>
              </w:rPr>
            </w:pPr>
          </w:p>
          <w:p w:rsidR="005717F8" w:rsidRPr="001F2A72" w:rsidRDefault="005717F8" w:rsidP="00A53C6E">
            <w:pPr>
              <w:shd w:val="clear" w:color="auto" w:fill="FFFFFF"/>
              <w:autoSpaceDE w:val="0"/>
              <w:autoSpaceDN w:val="0"/>
              <w:adjustRightInd w:val="0"/>
              <w:spacing w:after="0" w:line="240" w:lineRule="auto"/>
              <w:jc w:val="both"/>
              <w:rPr>
                <w:rFonts w:cs="Times New Roman"/>
                <w:b/>
                <w:bCs/>
                <w:sz w:val="16"/>
                <w:szCs w:val="16"/>
              </w:rPr>
            </w:pPr>
            <w:r w:rsidRPr="001F2A72">
              <w:rPr>
                <w:rFonts w:cs="Times New Roman"/>
                <w:b/>
                <w:bCs/>
                <w:sz w:val="16"/>
                <w:szCs w:val="16"/>
              </w:rPr>
              <w:t xml:space="preserve">Невельск </w:t>
            </w:r>
            <w:r w:rsidRPr="001F2A72">
              <w:rPr>
                <w:rFonts w:cs="Times New Roman"/>
                <w:b/>
                <w:iCs/>
                <w:sz w:val="16"/>
                <w:szCs w:val="16"/>
              </w:rPr>
              <w:t>–</w:t>
            </w:r>
            <w:r w:rsidRPr="001F2A72">
              <w:rPr>
                <w:rFonts w:cs="Times New Roman"/>
                <w:b/>
                <w:bCs/>
                <w:sz w:val="16"/>
                <w:szCs w:val="16"/>
              </w:rPr>
              <w:t xml:space="preserve"> Шебунино</w:t>
            </w:r>
          </w:p>
          <w:p w:rsidR="005717F8" w:rsidRPr="001F2A72" w:rsidRDefault="005717F8" w:rsidP="00A53C6E">
            <w:pPr>
              <w:shd w:val="clear" w:color="auto" w:fill="FFFFFF"/>
              <w:autoSpaceDE w:val="0"/>
              <w:autoSpaceDN w:val="0"/>
              <w:adjustRightInd w:val="0"/>
              <w:spacing w:after="0" w:line="240" w:lineRule="auto"/>
              <w:jc w:val="both"/>
              <w:rPr>
                <w:rFonts w:cs="Times New Roman"/>
                <w:b/>
                <w:bCs/>
                <w:sz w:val="16"/>
                <w:szCs w:val="16"/>
              </w:rPr>
            </w:pPr>
          </w:p>
        </w:tc>
      </w:tr>
      <w:tr w:rsidR="005717F8" w:rsidRPr="001F2A72" w:rsidTr="001A5B6C">
        <w:trPr>
          <w:trHeight w:val="799"/>
        </w:trPr>
        <w:tc>
          <w:tcPr>
            <w:tcW w:w="30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lastRenderedPageBreak/>
              <w:t>8.786</w:t>
            </w:r>
          </w:p>
        </w:tc>
        <w:tc>
          <w:tcPr>
            <w:tcW w:w="322"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Мост</w:t>
            </w: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р</w:t>
            </w:r>
            <w:r w:rsidRPr="001F2A72">
              <w:rPr>
                <w:rFonts w:cs="Times New Roman"/>
                <w:sz w:val="16"/>
                <w:szCs w:val="16"/>
              </w:rPr>
              <w:t xml:space="preserve">. </w:t>
            </w:r>
            <w:r w:rsidRPr="001F2A72">
              <w:rPr>
                <w:rFonts w:cs="Times New Roman"/>
                <w:bCs/>
                <w:sz w:val="16"/>
                <w:szCs w:val="16"/>
              </w:rPr>
              <w:t>Амурская</w:t>
            </w:r>
          </w:p>
        </w:tc>
        <w:tc>
          <w:tcPr>
            <w:tcW w:w="320" w:type="pct"/>
            <w:gridSpan w:val="2"/>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42.15</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1987</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1998</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ненапряженный железобетон</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балки ребристые без диафрагм</w:t>
            </w:r>
          </w:p>
        </w:tc>
        <w:tc>
          <w:tcPr>
            <w:tcW w:w="385"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Г-10 (Т1=1.0;</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Т2=1.0)</w:t>
            </w:r>
          </w:p>
        </w:tc>
        <w:tc>
          <w:tcPr>
            <w:tcW w:w="44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Н-30, НК-80</w:t>
            </w:r>
          </w:p>
        </w:tc>
        <w:tc>
          <w:tcPr>
            <w:tcW w:w="856"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удовлетворительное</w:t>
            </w:r>
          </w:p>
        </w:tc>
      </w:tr>
      <w:tr w:rsidR="005717F8" w:rsidRPr="001F2A72" w:rsidTr="001A5B6C">
        <w:trPr>
          <w:trHeight w:val="799"/>
        </w:trPr>
        <w:tc>
          <w:tcPr>
            <w:tcW w:w="30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12.663</w:t>
            </w:r>
          </w:p>
        </w:tc>
        <w:tc>
          <w:tcPr>
            <w:tcW w:w="322"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Мост</w:t>
            </w: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р. Сточная</w:t>
            </w:r>
          </w:p>
        </w:tc>
        <w:tc>
          <w:tcPr>
            <w:tcW w:w="320" w:type="pct"/>
            <w:gridSpan w:val="2"/>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16.35</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1989</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1997</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ненапряженный железобетон</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Cs/>
                <w:sz w:val="16"/>
                <w:szCs w:val="16"/>
              </w:rPr>
            </w:pPr>
            <w:r w:rsidRPr="001F2A72">
              <w:rPr>
                <w:rFonts w:cs="Times New Roman"/>
                <w:bCs/>
                <w:sz w:val="16"/>
                <w:szCs w:val="16"/>
              </w:rPr>
              <w:t>балки</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ребристые без диафрагм</w:t>
            </w:r>
          </w:p>
        </w:tc>
        <w:tc>
          <w:tcPr>
            <w:tcW w:w="385"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Г-8 (Т1=1.1;</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Т2=1.1)</w:t>
            </w:r>
          </w:p>
        </w:tc>
        <w:tc>
          <w:tcPr>
            <w:tcW w:w="44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Н-30, НК-80</w:t>
            </w:r>
          </w:p>
        </w:tc>
        <w:tc>
          <w:tcPr>
            <w:tcW w:w="856"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удовлетворительное</w:t>
            </w:r>
          </w:p>
        </w:tc>
      </w:tr>
      <w:tr w:rsidR="005717F8" w:rsidRPr="001F2A72" w:rsidTr="001A5B6C">
        <w:trPr>
          <w:trHeight w:val="67"/>
        </w:trPr>
        <w:tc>
          <w:tcPr>
            <w:tcW w:w="309" w:type="pct"/>
            <w:tcBorders>
              <w:top w:val="single" w:sz="6" w:space="0" w:color="auto"/>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13.600</w:t>
            </w:r>
          </w:p>
        </w:tc>
        <w:tc>
          <w:tcPr>
            <w:tcW w:w="322" w:type="pct"/>
            <w:tcBorders>
              <w:top w:val="single" w:sz="6" w:space="0" w:color="auto"/>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Мост</w:t>
            </w:r>
          </w:p>
        </w:tc>
        <w:tc>
          <w:tcPr>
            <w:tcW w:w="600" w:type="pct"/>
            <w:tcBorders>
              <w:top w:val="single" w:sz="6" w:space="0" w:color="auto"/>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 xml:space="preserve">р. </w:t>
            </w:r>
            <w:proofErr w:type="spellStart"/>
            <w:r w:rsidRPr="001F2A72">
              <w:rPr>
                <w:rFonts w:cs="Times New Roman"/>
                <w:bCs/>
                <w:sz w:val="16"/>
                <w:szCs w:val="16"/>
              </w:rPr>
              <w:t>Лопатинка</w:t>
            </w:r>
            <w:proofErr w:type="spellEnd"/>
          </w:p>
        </w:tc>
        <w:tc>
          <w:tcPr>
            <w:tcW w:w="320" w:type="pct"/>
            <w:gridSpan w:val="2"/>
            <w:tcBorders>
              <w:top w:val="single" w:sz="6" w:space="0" w:color="auto"/>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96.51</w:t>
            </w:r>
          </w:p>
        </w:tc>
        <w:tc>
          <w:tcPr>
            <w:tcW w:w="287" w:type="pct"/>
            <w:tcBorders>
              <w:top w:val="single" w:sz="6" w:space="0" w:color="auto"/>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1977</w:t>
            </w:r>
          </w:p>
        </w:tc>
        <w:tc>
          <w:tcPr>
            <w:tcW w:w="326" w:type="pct"/>
            <w:tcBorders>
              <w:top w:val="single" w:sz="6" w:space="0" w:color="auto"/>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1998</w:t>
            </w:r>
          </w:p>
        </w:tc>
        <w:tc>
          <w:tcPr>
            <w:tcW w:w="689" w:type="pct"/>
            <w:tcBorders>
              <w:top w:val="single" w:sz="6" w:space="0" w:color="auto"/>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ненапряженный железобетон</w:t>
            </w:r>
          </w:p>
        </w:tc>
        <w:tc>
          <w:tcPr>
            <w:tcW w:w="463" w:type="pct"/>
            <w:tcBorders>
              <w:top w:val="single" w:sz="6" w:space="0" w:color="auto"/>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Cs/>
                <w:sz w:val="16"/>
                <w:szCs w:val="16"/>
              </w:rPr>
            </w:pPr>
            <w:r w:rsidRPr="001F2A72">
              <w:rPr>
                <w:rFonts w:cs="Times New Roman"/>
                <w:bCs/>
                <w:sz w:val="16"/>
                <w:szCs w:val="16"/>
              </w:rPr>
              <w:t>балки</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ребристые без диафрагм</w:t>
            </w:r>
          </w:p>
        </w:tc>
        <w:tc>
          <w:tcPr>
            <w:tcW w:w="385" w:type="pct"/>
            <w:tcBorders>
              <w:top w:val="single" w:sz="6" w:space="0" w:color="auto"/>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Г-8 (Т1=1.5;</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Т2=1.5)</w:t>
            </w:r>
          </w:p>
        </w:tc>
        <w:tc>
          <w:tcPr>
            <w:tcW w:w="443" w:type="pct"/>
            <w:tcBorders>
              <w:top w:val="single" w:sz="6" w:space="0" w:color="auto"/>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Н-30, НК-80</w:t>
            </w:r>
          </w:p>
        </w:tc>
        <w:tc>
          <w:tcPr>
            <w:tcW w:w="856" w:type="pct"/>
            <w:tcBorders>
              <w:top w:val="single" w:sz="6" w:space="0" w:color="auto"/>
              <w:left w:val="single" w:sz="6" w:space="0" w:color="auto"/>
              <w:bottom w:val="single" w:sz="4"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удовлетворительное</w:t>
            </w:r>
          </w:p>
        </w:tc>
      </w:tr>
      <w:tr w:rsidR="005717F8" w:rsidRPr="001F2A72" w:rsidTr="001A5B6C">
        <w:trPr>
          <w:trHeight w:val="671"/>
        </w:trPr>
        <w:tc>
          <w:tcPr>
            <w:tcW w:w="309" w:type="pct"/>
            <w:tcBorders>
              <w:top w:val="single" w:sz="4" w:space="0" w:color="auto"/>
              <w:left w:val="single" w:sz="4" w:space="0" w:color="auto"/>
              <w:bottom w:val="single" w:sz="4" w:space="0" w:color="auto"/>
              <w:right w:val="single" w:sz="4"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30.042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Мост</w:t>
            </w: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 xml:space="preserve">р. </w:t>
            </w:r>
            <w:proofErr w:type="spellStart"/>
            <w:r w:rsidRPr="001F2A72">
              <w:rPr>
                <w:rFonts w:cs="Times New Roman"/>
                <w:bCs/>
                <w:sz w:val="16"/>
                <w:szCs w:val="16"/>
              </w:rPr>
              <w:t>Шебунинка</w:t>
            </w:r>
            <w:proofErr w:type="spellEnd"/>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41.40</w:t>
            </w: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1986</w:t>
            </w:r>
          </w:p>
        </w:tc>
        <w:tc>
          <w:tcPr>
            <w:tcW w:w="326" w:type="pct"/>
            <w:tcBorders>
              <w:top w:val="single" w:sz="4" w:space="0" w:color="auto"/>
              <w:left w:val="single" w:sz="4" w:space="0" w:color="auto"/>
              <w:bottom w:val="single" w:sz="4" w:space="0" w:color="auto"/>
              <w:right w:val="single" w:sz="4"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1998</w:t>
            </w:r>
          </w:p>
        </w:tc>
        <w:tc>
          <w:tcPr>
            <w:tcW w:w="689" w:type="pct"/>
            <w:tcBorders>
              <w:top w:val="single" w:sz="4" w:space="0" w:color="auto"/>
              <w:left w:val="single" w:sz="4" w:space="0" w:color="auto"/>
              <w:bottom w:val="single" w:sz="4" w:space="0" w:color="auto"/>
              <w:right w:val="single" w:sz="4"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ненапряженный железобетон</w:t>
            </w: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балки ребристые без диафрагм</w:t>
            </w:r>
          </w:p>
        </w:tc>
        <w:tc>
          <w:tcPr>
            <w:tcW w:w="385" w:type="pct"/>
            <w:tcBorders>
              <w:top w:val="single" w:sz="4" w:space="0" w:color="auto"/>
              <w:left w:val="single" w:sz="4" w:space="0" w:color="auto"/>
              <w:bottom w:val="single" w:sz="4" w:space="0" w:color="auto"/>
              <w:right w:val="single" w:sz="4"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sz w:val="16"/>
                <w:szCs w:val="16"/>
              </w:rPr>
              <w:t>Г-10 (Т1=1.0;</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Т2=1.0)</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Н-30, НК-80</w:t>
            </w:r>
          </w:p>
        </w:tc>
        <w:tc>
          <w:tcPr>
            <w:tcW w:w="856" w:type="pct"/>
            <w:tcBorders>
              <w:top w:val="single" w:sz="4" w:space="0" w:color="auto"/>
              <w:left w:val="single" w:sz="4" w:space="0" w:color="auto"/>
              <w:bottom w:val="single" w:sz="4" w:space="0" w:color="auto"/>
              <w:right w:val="single" w:sz="4"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удовлетворительное</w:t>
            </w:r>
          </w:p>
        </w:tc>
      </w:tr>
      <w:tr w:rsidR="005717F8" w:rsidRPr="001F2A72" w:rsidTr="001A5B6C">
        <w:trPr>
          <w:trHeight w:val="331"/>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b/>
                <w:bCs/>
                <w:sz w:val="16"/>
                <w:szCs w:val="16"/>
              </w:rPr>
            </w:pPr>
          </w:p>
          <w:p w:rsidR="005717F8" w:rsidRPr="001F2A72" w:rsidRDefault="005717F8" w:rsidP="00A53C6E">
            <w:pPr>
              <w:shd w:val="clear" w:color="auto" w:fill="FFFFFF"/>
              <w:autoSpaceDE w:val="0"/>
              <w:autoSpaceDN w:val="0"/>
              <w:adjustRightInd w:val="0"/>
              <w:spacing w:after="0" w:line="240" w:lineRule="auto"/>
              <w:jc w:val="both"/>
              <w:rPr>
                <w:rFonts w:cs="Times New Roman"/>
                <w:b/>
                <w:bCs/>
                <w:sz w:val="16"/>
                <w:szCs w:val="16"/>
              </w:rPr>
            </w:pPr>
            <w:r w:rsidRPr="001F2A72">
              <w:rPr>
                <w:rFonts w:cs="Times New Roman"/>
                <w:b/>
                <w:bCs/>
                <w:sz w:val="16"/>
                <w:szCs w:val="16"/>
              </w:rPr>
              <w:t xml:space="preserve">Огоньки </w:t>
            </w:r>
            <w:r w:rsidRPr="001F2A72">
              <w:rPr>
                <w:rFonts w:cs="Times New Roman"/>
                <w:b/>
                <w:iCs/>
                <w:sz w:val="16"/>
                <w:szCs w:val="16"/>
              </w:rPr>
              <w:t xml:space="preserve">– </w:t>
            </w:r>
            <w:r w:rsidRPr="001F2A72">
              <w:rPr>
                <w:rFonts w:cs="Times New Roman"/>
                <w:b/>
                <w:bCs/>
                <w:sz w:val="16"/>
                <w:szCs w:val="16"/>
              </w:rPr>
              <w:t>Невельск (</w:t>
            </w:r>
            <w:r w:rsidRPr="001F2A72">
              <w:rPr>
                <w:rFonts w:cs="Times New Roman"/>
                <w:b/>
                <w:iCs/>
                <w:sz w:val="16"/>
                <w:szCs w:val="16"/>
              </w:rPr>
              <w:t>в границах МО «Невельский городской округ»</w:t>
            </w:r>
            <w:r w:rsidRPr="001F2A72">
              <w:rPr>
                <w:rFonts w:cs="Times New Roman"/>
                <w:b/>
                <w:bCs/>
                <w:sz w:val="16"/>
                <w:szCs w:val="16"/>
              </w:rPr>
              <w:t>)</w:t>
            </w:r>
          </w:p>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p>
        </w:tc>
      </w:tr>
      <w:tr w:rsidR="005717F8" w:rsidRPr="001F2A72" w:rsidTr="001A5B6C">
        <w:trPr>
          <w:trHeight w:val="244"/>
        </w:trPr>
        <w:tc>
          <w:tcPr>
            <w:tcW w:w="30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42.590</w:t>
            </w:r>
          </w:p>
        </w:tc>
        <w:tc>
          <w:tcPr>
            <w:tcW w:w="322"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Мост</w:t>
            </w: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р</w:t>
            </w:r>
            <w:r w:rsidRPr="001F2A72">
              <w:rPr>
                <w:rFonts w:cs="Times New Roman"/>
                <w:sz w:val="16"/>
                <w:szCs w:val="16"/>
              </w:rPr>
              <w:t xml:space="preserve">. </w:t>
            </w:r>
            <w:proofErr w:type="spellStart"/>
            <w:r w:rsidRPr="001F2A72">
              <w:rPr>
                <w:rFonts w:cs="Times New Roman"/>
                <w:bCs/>
                <w:sz w:val="16"/>
                <w:szCs w:val="16"/>
              </w:rPr>
              <w:t>Некрасовка</w:t>
            </w:r>
            <w:proofErr w:type="spellEnd"/>
          </w:p>
        </w:tc>
        <w:tc>
          <w:tcPr>
            <w:tcW w:w="320" w:type="pct"/>
            <w:gridSpan w:val="2"/>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12.6</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1945</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ненапряженный железобетон</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балки ребристые без диафрагм</w:t>
            </w:r>
          </w:p>
        </w:tc>
        <w:tc>
          <w:tcPr>
            <w:tcW w:w="385"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Г-4.05 (Т1=0.0; Т2=0.0)</w:t>
            </w:r>
          </w:p>
        </w:tc>
        <w:tc>
          <w:tcPr>
            <w:tcW w:w="44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Н-10, НК-20</w:t>
            </w:r>
          </w:p>
        </w:tc>
        <w:tc>
          <w:tcPr>
            <w:tcW w:w="856"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неудовлетворительное</w:t>
            </w:r>
          </w:p>
        </w:tc>
      </w:tr>
      <w:tr w:rsidR="005717F8" w:rsidRPr="001F2A72" w:rsidTr="001A5B6C">
        <w:trPr>
          <w:trHeight w:val="326"/>
        </w:trPr>
        <w:tc>
          <w:tcPr>
            <w:tcW w:w="30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43.576</w:t>
            </w:r>
          </w:p>
        </w:tc>
        <w:tc>
          <w:tcPr>
            <w:tcW w:w="322"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Мост</w:t>
            </w: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 xml:space="preserve">р. </w:t>
            </w:r>
            <w:proofErr w:type="spellStart"/>
            <w:r w:rsidRPr="001F2A72">
              <w:rPr>
                <w:rFonts w:cs="Times New Roman"/>
                <w:bCs/>
                <w:sz w:val="16"/>
                <w:szCs w:val="16"/>
              </w:rPr>
              <w:t>Некрасовка</w:t>
            </w:r>
            <w:proofErr w:type="spellEnd"/>
          </w:p>
        </w:tc>
        <w:tc>
          <w:tcPr>
            <w:tcW w:w="320" w:type="pct"/>
            <w:gridSpan w:val="2"/>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12.2</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1945</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ненапряженный железобетон</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балки ребристые без диафрагм</w:t>
            </w:r>
          </w:p>
        </w:tc>
        <w:tc>
          <w:tcPr>
            <w:tcW w:w="385"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Г-4.05 (Т1=0.0; Т2=0.0)</w:t>
            </w:r>
          </w:p>
        </w:tc>
        <w:tc>
          <w:tcPr>
            <w:tcW w:w="44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Н-10, НК-20</w:t>
            </w:r>
          </w:p>
        </w:tc>
        <w:tc>
          <w:tcPr>
            <w:tcW w:w="856"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неудовлетворительное</w:t>
            </w:r>
          </w:p>
        </w:tc>
      </w:tr>
      <w:tr w:rsidR="005717F8" w:rsidRPr="001F2A72" w:rsidTr="001A5B6C">
        <w:trPr>
          <w:trHeight w:val="351"/>
        </w:trPr>
        <w:tc>
          <w:tcPr>
            <w:tcW w:w="30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45.421</w:t>
            </w:r>
          </w:p>
        </w:tc>
        <w:tc>
          <w:tcPr>
            <w:tcW w:w="322"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Мост</w:t>
            </w: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р. Ловецкая</w:t>
            </w:r>
          </w:p>
        </w:tc>
        <w:tc>
          <w:tcPr>
            <w:tcW w:w="320" w:type="pct"/>
            <w:gridSpan w:val="2"/>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23.1</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2002</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ненапряженный железобетон</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балки ребристые без диафрагм</w:t>
            </w:r>
          </w:p>
        </w:tc>
        <w:tc>
          <w:tcPr>
            <w:tcW w:w="385"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Г-8 (Т1=1.; Т2=1.)</w:t>
            </w:r>
          </w:p>
        </w:tc>
        <w:tc>
          <w:tcPr>
            <w:tcW w:w="44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Н-30, НК-80</w:t>
            </w:r>
          </w:p>
        </w:tc>
        <w:tc>
          <w:tcPr>
            <w:tcW w:w="856"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хорошее</w:t>
            </w:r>
          </w:p>
        </w:tc>
      </w:tr>
      <w:tr w:rsidR="005717F8" w:rsidRPr="001F2A72" w:rsidTr="001A5B6C">
        <w:trPr>
          <w:trHeight w:val="177"/>
        </w:trPr>
        <w:tc>
          <w:tcPr>
            <w:tcW w:w="30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46.847</w:t>
            </w:r>
          </w:p>
        </w:tc>
        <w:tc>
          <w:tcPr>
            <w:tcW w:w="322"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Мост</w:t>
            </w:r>
          </w:p>
        </w:tc>
        <w:tc>
          <w:tcPr>
            <w:tcW w:w="600"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р. Ловецкая</w:t>
            </w:r>
          </w:p>
        </w:tc>
        <w:tc>
          <w:tcPr>
            <w:tcW w:w="320" w:type="pct"/>
            <w:gridSpan w:val="2"/>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47.2</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2002</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ненапряженный железобетон</w:t>
            </w:r>
          </w:p>
        </w:tc>
        <w:tc>
          <w:tcPr>
            <w:tcW w:w="46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балки ребристые без диафрагм</w:t>
            </w:r>
          </w:p>
        </w:tc>
        <w:tc>
          <w:tcPr>
            <w:tcW w:w="385"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Г-8 (Т1=1.</w:t>
            </w:r>
            <w:r w:rsidRPr="001F2A72">
              <w:rPr>
                <w:rFonts w:cs="Times New Roman"/>
                <w:sz w:val="16"/>
                <w:szCs w:val="16"/>
              </w:rPr>
              <w:t xml:space="preserve">; </w:t>
            </w:r>
            <w:r w:rsidRPr="001F2A72">
              <w:rPr>
                <w:rFonts w:cs="Times New Roman"/>
                <w:bCs/>
                <w:sz w:val="16"/>
                <w:szCs w:val="16"/>
              </w:rPr>
              <w:t>Т2=1.)</w:t>
            </w:r>
          </w:p>
        </w:tc>
        <w:tc>
          <w:tcPr>
            <w:tcW w:w="44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Н-30, НК-80</w:t>
            </w:r>
          </w:p>
        </w:tc>
        <w:tc>
          <w:tcPr>
            <w:tcW w:w="856"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rFonts w:cs="Times New Roman"/>
                <w:sz w:val="16"/>
                <w:szCs w:val="16"/>
              </w:rPr>
            </w:pPr>
            <w:r w:rsidRPr="001F2A72">
              <w:rPr>
                <w:rFonts w:cs="Times New Roman"/>
                <w:bCs/>
                <w:sz w:val="16"/>
                <w:szCs w:val="16"/>
              </w:rPr>
              <w:t>хорошее</w:t>
            </w:r>
          </w:p>
        </w:tc>
      </w:tr>
    </w:tbl>
    <w:p w:rsidR="005717F8" w:rsidRPr="0073279F" w:rsidRDefault="005717F8" w:rsidP="00A53C6E">
      <w:pPr>
        <w:spacing w:after="0" w:line="240" w:lineRule="auto"/>
        <w:jc w:val="both"/>
        <w:rPr>
          <w:sz w:val="16"/>
          <w:szCs w:val="16"/>
        </w:rPr>
      </w:pPr>
    </w:p>
    <w:p w:rsidR="005717F8" w:rsidRDefault="005717F8" w:rsidP="00A53C6E">
      <w:pPr>
        <w:spacing w:after="0" w:line="240" w:lineRule="auto"/>
        <w:ind w:firstLine="709"/>
        <w:jc w:val="both"/>
      </w:pPr>
      <w:r w:rsidRPr="001F2A72">
        <w:t>Автобусные пассажирские перевозки в городском округе, в основном, осуществляются автотранспортным предприятием ООО Невельская автотранспортная</w:t>
      </w:r>
      <w:r w:rsidR="007F560E" w:rsidRPr="001F2A72">
        <w:t xml:space="preserve"> </w:t>
      </w:r>
      <w:r w:rsidR="00527DB3">
        <w:t>компания (</w:t>
      </w:r>
      <w:proofErr w:type="spellStart"/>
      <w:r w:rsidR="00527DB3">
        <w:t>ул.</w:t>
      </w:r>
      <w:r w:rsidRPr="001F2A72">
        <w:t>Приморская</w:t>
      </w:r>
      <w:proofErr w:type="spellEnd"/>
      <w:r w:rsidRPr="001F2A72">
        <w:t>, 53).</w:t>
      </w:r>
    </w:p>
    <w:p w:rsidR="0073279F" w:rsidRPr="0073279F" w:rsidRDefault="0073279F" w:rsidP="00A53C6E">
      <w:pPr>
        <w:spacing w:after="0" w:line="240" w:lineRule="auto"/>
        <w:ind w:firstLine="709"/>
        <w:jc w:val="both"/>
        <w:rPr>
          <w:sz w:val="16"/>
          <w:szCs w:val="16"/>
        </w:rPr>
      </w:pPr>
    </w:p>
    <w:p w:rsidR="005717F8" w:rsidRPr="001F2A72" w:rsidRDefault="005717F8" w:rsidP="00A53C6E">
      <w:pPr>
        <w:tabs>
          <w:tab w:val="left" w:pos="720"/>
        </w:tabs>
        <w:spacing w:after="0" w:line="240" w:lineRule="auto"/>
        <w:jc w:val="center"/>
        <w:rPr>
          <w:b/>
          <w:sz w:val="20"/>
          <w:szCs w:val="20"/>
        </w:rPr>
      </w:pPr>
      <w:r w:rsidRPr="001F2A72">
        <w:rPr>
          <w:b/>
        </w:rPr>
        <w:t>Характеристика автобусных маршрутов</w:t>
      </w:r>
    </w:p>
    <w:tbl>
      <w:tblPr>
        <w:tblW w:w="5000" w:type="pct"/>
        <w:jc w:val="center"/>
        <w:tblCellMar>
          <w:left w:w="40" w:type="dxa"/>
          <w:right w:w="40" w:type="dxa"/>
        </w:tblCellMar>
        <w:tblLook w:val="0000" w:firstRow="0" w:lastRow="0" w:firstColumn="0" w:lastColumn="0" w:noHBand="0" w:noVBand="0"/>
      </w:tblPr>
      <w:tblGrid>
        <w:gridCol w:w="616"/>
        <w:gridCol w:w="3215"/>
        <w:gridCol w:w="1253"/>
        <w:gridCol w:w="1315"/>
        <w:gridCol w:w="1315"/>
        <w:gridCol w:w="1721"/>
      </w:tblGrid>
      <w:tr w:rsidR="005717F8" w:rsidRPr="001F2A72" w:rsidTr="001A5B6C">
        <w:trPr>
          <w:trHeight w:val="704"/>
          <w:jc w:val="center"/>
        </w:trPr>
        <w:tc>
          <w:tcPr>
            <w:tcW w:w="326"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b/>
                <w:sz w:val="20"/>
                <w:szCs w:val="20"/>
              </w:rPr>
            </w:pPr>
            <w:r w:rsidRPr="001F2A72">
              <w:rPr>
                <w:b/>
                <w:sz w:val="20"/>
                <w:szCs w:val="20"/>
              </w:rPr>
              <w:t>№</w:t>
            </w:r>
          </w:p>
          <w:p w:rsidR="005717F8" w:rsidRPr="001F2A72" w:rsidRDefault="005717F8" w:rsidP="00A53C6E">
            <w:pPr>
              <w:shd w:val="clear" w:color="auto" w:fill="FFFFFF"/>
              <w:autoSpaceDE w:val="0"/>
              <w:autoSpaceDN w:val="0"/>
              <w:adjustRightInd w:val="0"/>
              <w:spacing w:after="0" w:line="240" w:lineRule="auto"/>
              <w:jc w:val="both"/>
              <w:rPr>
                <w:b/>
                <w:sz w:val="20"/>
                <w:szCs w:val="20"/>
              </w:rPr>
            </w:pPr>
            <w:proofErr w:type="spellStart"/>
            <w:r w:rsidRPr="001F2A72">
              <w:rPr>
                <w:b/>
                <w:sz w:val="20"/>
                <w:szCs w:val="20"/>
              </w:rPr>
              <w:t>пп</w:t>
            </w:r>
            <w:proofErr w:type="spellEnd"/>
          </w:p>
        </w:tc>
        <w:tc>
          <w:tcPr>
            <w:tcW w:w="1704"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b/>
                <w:sz w:val="20"/>
                <w:szCs w:val="20"/>
              </w:rPr>
            </w:pPr>
            <w:r w:rsidRPr="001F2A72">
              <w:rPr>
                <w:b/>
                <w:sz w:val="20"/>
                <w:szCs w:val="20"/>
              </w:rPr>
              <w:t>Маршрут</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b/>
                <w:sz w:val="20"/>
                <w:szCs w:val="20"/>
              </w:rPr>
            </w:pPr>
            <w:r w:rsidRPr="001F2A72">
              <w:rPr>
                <w:b/>
                <w:sz w:val="20"/>
                <w:szCs w:val="20"/>
              </w:rPr>
              <w:t>№ маршрута</w:t>
            </w:r>
          </w:p>
        </w:tc>
        <w:tc>
          <w:tcPr>
            <w:tcW w:w="69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b/>
                <w:sz w:val="20"/>
                <w:szCs w:val="20"/>
              </w:rPr>
            </w:pPr>
            <w:r w:rsidRPr="001F2A72">
              <w:rPr>
                <w:b/>
                <w:sz w:val="20"/>
                <w:szCs w:val="20"/>
              </w:rPr>
              <w:t>Кол-во рейсов (сутки)</w:t>
            </w:r>
          </w:p>
        </w:tc>
        <w:tc>
          <w:tcPr>
            <w:tcW w:w="69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b/>
                <w:sz w:val="20"/>
                <w:szCs w:val="20"/>
              </w:rPr>
            </w:pPr>
            <w:r w:rsidRPr="001F2A72">
              <w:rPr>
                <w:b/>
                <w:sz w:val="20"/>
                <w:szCs w:val="20"/>
              </w:rPr>
              <w:t>Расстояние (км)</w:t>
            </w:r>
          </w:p>
        </w:tc>
        <w:tc>
          <w:tcPr>
            <w:tcW w:w="91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b/>
                <w:sz w:val="20"/>
                <w:szCs w:val="20"/>
              </w:rPr>
            </w:pPr>
            <w:r w:rsidRPr="001F2A72">
              <w:rPr>
                <w:b/>
                <w:sz w:val="20"/>
                <w:szCs w:val="20"/>
              </w:rPr>
              <w:t>Перевезено пассажиров</w:t>
            </w:r>
          </w:p>
          <w:p w:rsidR="005717F8" w:rsidRPr="001F2A72" w:rsidRDefault="005717F8" w:rsidP="00A53C6E">
            <w:pPr>
              <w:shd w:val="clear" w:color="auto" w:fill="FFFFFF"/>
              <w:autoSpaceDE w:val="0"/>
              <w:autoSpaceDN w:val="0"/>
              <w:adjustRightInd w:val="0"/>
              <w:spacing w:after="0" w:line="240" w:lineRule="auto"/>
              <w:jc w:val="both"/>
              <w:rPr>
                <w:b/>
                <w:sz w:val="20"/>
                <w:szCs w:val="20"/>
              </w:rPr>
            </w:pPr>
            <w:r w:rsidRPr="001F2A72">
              <w:rPr>
                <w:b/>
                <w:sz w:val="20"/>
                <w:szCs w:val="20"/>
              </w:rPr>
              <w:t>(</w:t>
            </w:r>
            <w:proofErr w:type="spellStart"/>
            <w:r w:rsidRPr="001F2A72">
              <w:rPr>
                <w:b/>
                <w:sz w:val="20"/>
                <w:szCs w:val="20"/>
              </w:rPr>
              <w:t>тыс.пас</w:t>
            </w:r>
            <w:proofErr w:type="spellEnd"/>
            <w:r w:rsidRPr="001F2A72">
              <w:rPr>
                <w:b/>
                <w:sz w:val="20"/>
                <w:szCs w:val="20"/>
              </w:rPr>
              <w:t>./год)</w:t>
            </w:r>
          </w:p>
        </w:tc>
      </w:tr>
      <w:tr w:rsidR="005717F8" w:rsidRPr="001F2A72" w:rsidTr="001A5B6C">
        <w:trPr>
          <w:trHeight w:val="89"/>
          <w:jc w:val="center"/>
        </w:trPr>
        <w:tc>
          <w:tcPr>
            <w:tcW w:w="326" w:type="pct"/>
            <w:tcBorders>
              <w:top w:val="single" w:sz="6" w:space="0" w:color="auto"/>
              <w:left w:val="single" w:sz="6" w:space="0" w:color="auto"/>
              <w:bottom w:val="single" w:sz="6" w:space="0" w:color="auto"/>
              <w:right w:val="single" w:sz="6" w:space="0" w:color="auto"/>
            </w:tcBorders>
            <w:shd w:val="clear" w:color="auto" w:fill="FFFFFF"/>
            <w:vAlign w:val="center"/>
          </w:tcPr>
          <w:p w:rsidR="005717F8" w:rsidRPr="001F2A72" w:rsidRDefault="005717F8" w:rsidP="00A53C6E">
            <w:pPr>
              <w:shd w:val="clear" w:color="auto" w:fill="FFFFFF"/>
              <w:autoSpaceDE w:val="0"/>
              <w:autoSpaceDN w:val="0"/>
              <w:adjustRightInd w:val="0"/>
              <w:spacing w:after="0" w:line="240" w:lineRule="auto"/>
              <w:jc w:val="both"/>
              <w:rPr>
                <w:sz w:val="20"/>
                <w:szCs w:val="20"/>
              </w:rPr>
            </w:pP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5717F8" w:rsidRPr="001F2A72" w:rsidRDefault="005717F8" w:rsidP="00A53C6E">
            <w:pPr>
              <w:shd w:val="clear" w:color="auto" w:fill="FFFFFF"/>
              <w:autoSpaceDE w:val="0"/>
              <w:autoSpaceDN w:val="0"/>
              <w:adjustRightInd w:val="0"/>
              <w:spacing w:after="0" w:line="240" w:lineRule="auto"/>
              <w:jc w:val="both"/>
              <w:rPr>
                <w:b/>
                <w:sz w:val="20"/>
                <w:szCs w:val="20"/>
              </w:rPr>
            </w:pPr>
            <w:r w:rsidRPr="001F2A72">
              <w:rPr>
                <w:b/>
                <w:sz w:val="20"/>
                <w:szCs w:val="20"/>
              </w:rPr>
              <w:t>Пригородные маршруты</w:t>
            </w:r>
          </w:p>
        </w:tc>
        <w:tc>
          <w:tcPr>
            <w:tcW w:w="664" w:type="pct"/>
            <w:tcBorders>
              <w:top w:val="single" w:sz="6" w:space="0" w:color="auto"/>
              <w:left w:val="single" w:sz="6" w:space="0" w:color="auto"/>
              <w:bottom w:val="single" w:sz="6" w:space="0" w:color="auto"/>
              <w:right w:val="single" w:sz="6" w:space="0" w:color="auto"/>
            </w:tcBorders>
            <w:shd w:val="clear" w:color="auto" w:fill="FFFFFF"/>
            <w:vAlign w:val="center"/>
          </w:tcPr>
          <w:p w:rsidR="005717F8" w:rsidRPr="001F2A72" w:rsidRDefault="005717F8" w:rsidP="00A53C6E">
            <w:pPr>
              <w:shd w:val="clear" w:color="auto" w:fill="FFFFFF"/>
              <w:autoSpaceDE w:val="0"/>
              <w:autoSpaceDN w:val="0"/>
              <w:adjustRightInd w:val="0"/>
              <w:spacing w:after="0" w:line="240" w:lineRule="auto"/>
              <w:jc w:val="both"/>
              <w:rPr>
                <w:sz w:val="20"/>
                <w:szCs w:val="20"/>
              </w:rPr>
            </w:pPr>
          </w:p>
        </w:tc>
        <w:tc>
          <w:tcPr>
            <w:tcW w:w="697" w:type="pct"/>
            <w:tcBorders>
              <w:top w:val="single" w:sz="6" w:space="0" w:color="auto"/>
              <w:left w:val="single" w:sz="6" w:space="0" w:color="auto"/>
              <w:bottom w:val="single" w:sz="6" w:space="0" w:color="auto"/>
              <w:right w:val="single" w:sz="6" w:space="0" w:color="auto"/>
            </w:tcBorders>
            <w:shd w:val="clear" w:color="auto" w:fill="FFFFFF"/>
            <w:vAlign w:val="center"/>
          </w:tcPr>
          <w:p w:rsidR="005717F8" w:rsidRPr="001F2A72" w:rsidRDefault="005717F8" w:rsidP="00A53C6E">
            <w:pPr>
              <w:shd w:val="clear" w:color="auto" w:fill="FFFFFF"/>
              <w:autoSpaceDE w:val="0"/>
              <w:autoSpaceDN w:val="0"/>
              <w:adjustRightInd w:val="0"/>
              <w:spacing w:after="0" w:line="240" w:lineRule="auto"/>
              <w:jc w:val="both"/>
              <w:rPr>
                <w:sz w:val="20"/>
                <w:szCs w:val="20"/>
              </w:rPr>
            </w:pPr>
          </w:p>
        </w:tc>
        <w:tc>
          <w:tcPr>
            <w:tcW w:w="697" w:type="pct"/>
            <w:tcBorders>
              <w:top w:val="single" w:sz="6" w:space="0" w:color="auto"/>
              <w:left w:val="single" w:sz="6" w:space="0" w:color="auto"/>
              <w:bottom w:val="single" w:sz="6" w:space="0" w:color="auto"/>
              <w:right w:val="single" w:sz="6" w:space="0" w:color="auto"/>
            </w:tcBorders>
            <w:shd w:val="clear" w:color="auto" w:fill="FFFFFF"/>
            <w:vAlign w:val="center"/>
          </w:tcPr>
          <w:p w:rsidR="005717F8" w:rsidRPr="001F2A72" w:rsidRDefault="005717F8" w:rsidP="00A53C6E">
            <w:pPr>
              <w:shd w:val="clear" w:color="auto" w:fill="FFFFFF"/>
              <w:autoSpaceDE w:val="0"/>
              <w:autoSpaceDN w:val="0"/>
              <w:adjustRightInd w:val="0"/>
              <w:spacing w:after="0" w:line="240" w:lineRule="auto"/>
              <w:jc w:val="both"/>
              <w:rPr>
                <w:sz w:val="20"/>
                <w:szCs w:val="20"/>
              </w:rPr>
            </w:pPr>
          </w:p>
        </w:tc>
        <w:tc>
          <w:tcPr>
            <w:tcW w:w="91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p>
        </w:tc>
      </w:tr>
      <w:tr w:rsidR="005717F8" w:rsidRPr="001F2A72" w:rsidTr="001A5B6C">
        <w:trPr>
          <w:trHeight w:val="85"/>
          <w:jc w:val="center"/>
        </w:trPr>
        <w:tc>
          <w:tcPr>
            <w:tcW w:w="326" w:type="pct"/>
            <w:tcBorders>
              <w:top w:val="single" w:sz="6" w:space="0" w:color="auto"/>
              <w:left w:val="single" w:sz="6" w:space="0" w:color="auto"/>
              <w:bottom w:val="single" w:sz="6" w:space="0" w:color="auto"/>
              <w:right w:val="single" w:sz="6" w:space="0" w:color="auto"/>
            </w:tcBorders>
            <w:shd w:val="clear" w:color="auto" w:fill="FFFFFF"/>
            <w:vAlign w:val="center"/>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1</w:t>
            </w:r>
          </w:p>
        </w:tc>
        <w:tc>
          <w:tcPr>
            <w:tcW w:w="1704"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Невельск - Шебунино</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195</w:t>
            </w:r>
          </w:p>
        </w:tc>
        <w:tc>
          <w:tcPr>
            <w:tcW w:w="69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6</w:t>
            </w:r>
          </w:p>
        </w:tc>
        <w:tc>
          <w:tcPr>
            <w:tcW w:w="69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36,4</w:t>
            </w:r>
          </w:p>
        </w:tc>
        <w:tc>
          <w:tcPr>
            <w:tcW w:w="91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38,8</w:t>
            </w:r>
          </w:p>
        </w:tc>
      </w:tr>
      <w:tr w:rsidR="005717F8" w:rsidRPr="001F2A72" w:rsidTr="001A5B6C">
        <w:trPr>
          <w:trHeight w:val="82"/>
          <w:jc w:val="center"/>
        </w:trPr>
        <w:tc>
          <w:tcPr>
            <w:tcW w:w="326" w:type="pct"/>
            <w:tcBorders>
              <w:top w:val="single" w:sz="6" w:space="0" w:color="auto"/>
              <w:left w:val="single" w:sz="6" w:space="0" w:color="auto"/>
              <w:bottom w:val="single" w:sz="6" w:space="0" w:color="auto"/>
              <w:right w:val="single" w:sz="6" w:space="0" w:color="auto"/>
            </w:tcBorders>
            <w:shd w:val="clear" w:color="auto" w:fill="FFFFFF"/>
            <w:vAlign w:val="center"/>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2</w:t>
            </w:r>
          </w:p>
        </w:tc>
        <w:tc>
          <w:tcPr>
            <w:tcW w:w="1704"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Невельск - Горнозаводск</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124</w:t>
            </w:r>
          </w:p>
        </w:tc>
        <w:tc>
          <w:tcPr>
            <w:tcW w:w="69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9</w:t>
            </w:r>
          </w:p>
        </w:tc>
        <w:tc>
          <w:tcPr>
            <w:tcW w:w="69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16,4</w:t>
            </w:r>
          </w:p>
        </w:tc>
        <w:tc>
          <w:tcPr>
            <w:tcW w:w="91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124,1</w:t>
            </w:r>
          </w:p>
        </w:tc>
      </w:tr>
      <w:tr w:rsidR="005717F8" w:rsidRPr="001F2A72" w:rsidTr="001A5B6C">
        <w:trPr>
          <w:trHeight w:val="82"/>
          <w:jc w:val="center"/>
        </w:trPr>
        <w:tc>
          <w:tcPr>
            <w:tcW w:w="326" w:type="pct"/>
            <w:tcBorders>
              <w:top w:val="single" w:sz="6" w:space="0" w:color="auto"/>
              <w:left w:val="single" w:sz="6" w:space="0" w:color="auto"/>
              <w:bottom w:val="single" w:sz="6" w:space="0" w:color="auto"/>
              <w:right w:val="single" w:sz="6" w:space="0" w:color="auto"/>
            </w:tcBorders>
            <w:shd w:val="clear" w:color="auto" w:fill="FFFFFF"/>
            <w:vAlign w:val="center"/>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3</w:t>
            </w:r>
          </w:p>
        </w:tc>
        <w:tc>
          <w:tcPr>
            <w:tcW w:w="1704"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Невельск - Холмск</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125</w:t>
            </w:r>
          </w:p>
        </w:tc>
        <w:tc>
          <w:tcPr>
            <w:tcW w:w="69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5</w:t>
            </w:r>
          </w:p>
        </w:tc>
        <w:tc>
          <w:tcPr>
            <w:tcW w:w="69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49,7</w:t>
            </w:r>
          </w:p>
        </w:tc>
        <w:tc>
          <w:tcPr>
            <w:tcW w:w="91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122,1</w:t>
            </w:r>
          </w:p>
        </w:tc>
      </w:tr>
      <w:tr w:rsidR="005717F8" w:rsidRPr="001F2A72" w:rsidTr="001A5B6C">
        <w:trPr>
          <w:trHeight w:val="82"/>
          <w:jc w:val="center"/>
        </w:trPr>
        <w:tc>
          <w:tcPr>
            <w:tcW w:w="326" w:type="pct"/>
            <w:tcBorders>
              <w:top w:val="single" w:sz="6" w:space="0" w:color="auto"/>
              <w:left w:val="single" w:sz="6" w:space="0" w:color="auto"/>
              <w:bottom w:val="single" w:sz="6" w:space="0" w:color="auto"/>
              <w:right w:val="single" w:sz="6" w:space="0" w:color="auto"/>
            </w:tcBorders>
            <w:shd w:val="clear" w:color="auto" w:fill="FFFFFF"/>
            <w:vAlign w:val="center"/>
          </w:tcPr>
          <w:p w:rsidR="005717F8" w:rsidRPr="001F2A72" w:rsidRDefault="005717F8" w:rsidP="00A53C6E">
            <w:pPr>
              <w:shd w:val="clear" w:color="auto" w:fill="FFFFFF"/>
              <w:autoSpaceDE w:val="0"/>
              <w:autoSpaceDN w:val="0"/>
              <w:adjustRightInd w:val="0"/>
              <w:spacing w:after="0" w:line="240" w:lineRule="auto"/>
              <w:jc w:val="both"/>
              <w:rPr>
                <w:sz w:val="20"/>
                <w:szCs w:val="20"/>
              </w:rPr>
            </w:pP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5717F8" w:rsidRPr="001F2A72" w:rsidRDefault="005717F8" w:rsidP="00A53C6E">
            <w:pPr>
              <w:shd w:val="clear" w:color="auto" w:fill="FFFFFF"/>
              <w:autoSpaceDE w:val="0"/>
              <w:autoSpaceDN w:val="0"/>
              <w:adjustRightInd w:val="0"/>
              <w:spacing w:after="0" w:line="240" w:lineRule="auto"/>
              <w:jc w:val="both"/>
              <w:rPr>
                <w:b/>
                <w:sz w:val="20"/>
                <w:szCs w:val="20"/>
              </w:rPr>
            </w:pPr>
            <w:r w:rsidRPr="001F2A72">
              <w:rPr>
                <w:b/>
                <w:sz w:val="20"/>
                <w:szCs w:val="20"/>
              </w:rPr>
              <w:t>Междугородные маршруты</w:t>
            </w:r>
          </w:p>
        </w:tc>
        <w:tc>
          <w:tcPr>
            <w:tcW w:w="664" w:type="pct"/>
            <w:tcBorders>
              <w:top w:val="single" w:sz="6" w:space="0" w:color="auto"/>
              <w:left w:val="single" w:sz="6" w:space="0" w:color="auto"/>
              <w:bottom w:val="single" w:sz="6" w:space="0" w:color="auto"/>
              <w:right w:val="single" w:sz="6" w:space="0" w:color="auto"/>
            </w:tcBorders>
            <w:shd w:val="clear" w:color="auto" w:fill="FFFFFF"/>
            <w:vAlign w:val="center"/>
          </w:tcPr>
          <w:p w:rsidR="005717F8" w:rsidRPr="001F2A72" w:rsidRDefault="005717F8" w:rsidP="00A53C6E">
            <w:pPr>
              <w:shd w:val="clear" w:color="auto" w:fill="FFFFFF"/>
              <w:autoSpaceDE w:val="0"/>
              <w:autoSpaceDN w:val="0"/>
              <w:adjustRightInd w:val="0"/>
              <w:spacing w:after="0" w:line="240" w:lineRule="auto"/>
              <w:jc w:val="both"/>
              <w:rPr>
                <w:sz w:val="20"/>
                <w:szCs w:val="20"/>
              </w:rPr>
            </w:pPr>
          </w:p>
        </w:tc>
        <w:tc>
          <w:tcPr>
            <w:tcW w:w="697" w:type="pct"/>
            <w:tcBorders>
              <w:top w:val="single" w:sz="6" w:space="0" w:color="auto"/>
              <w:left w:val="single" w:sz="6" w:space="0" w:color="auto"/>
              <w:bottom w:val="single" w:sz="6" w:space="0" w:color="auto"/>
              <w:right w:val="single" w:sz="6" w:space="0" w:color="auto"/>
            </w:tcBorders>
            <w:shd w:val="clear" w:color="auto" w:fill="FFFFFF"/>
            <w:vAlign w:val="center"/>
          </w:tcPr>
          <w:p w:rsidR="005717F8" w:rsidRPr="001F2A72" w:rsidRDefault="005717F8" w:rsidP="00A53C6E">
            <w:pPr>
              <w:shd w:val="clear" w:color="auto" w:fill="FFFFFF"/>
              <w:autoSpaceDE w:val="0"/>
              <w:autoSpaceDN w:val="0"/>
              <w:adjustRightInd w:val="0"/>
              <w:spacing w:after="0" w:line="240" w:lineRule="auto"/>
              <w:jc w:val="both"/>
              <w:rPr>
                <w:sz w:val="20"/>
                <w:szCs w:val="20"/>
              </w:rPr>
            </w:pPr>
          </w:p>
        </w:tc>
        <w:tc>
          <w:tcPr>
            <w:tcW w:w="697" w:type="pct"/>
            <w:tcBorders>
              <w:top w:val="single" w:sz="6" w:space="0" w:color="auto"/>
              <w:left w:val="single" w:sz="6" w:space="0" w:color="auto"/>
              <w:bottom w:val="single" w:sz="6" w:space="0" w:color="auto"/>
              <w:right w:val="single" w:sz="6" w:space="0" w:color="auto"/>
            </w:tcBorders>
            <w:shd w:val="clear" w:color="auto" w:fill="FFFFFF"/>
            <w:vAlign w:val="center"/>
          </w:tcPr>
          <w:p w:rsidR="005717F8" w:rsidRPr="001F2A72" w:rsidRDefault="005717F8" w:rsidP="00A53C6E">
            <w:pPr>
              <w:shd w:val="clear" w:color="auto" w:fill="FFFFFF"/>
              <w:autoSpaceDE w:val="0"/>
              <w:autoSpaceDN w:val="0"/>
              <w:adjustRightInd w:val="0"/>
              <w:spacing w:after="0" w:line="240" w:lineRule="auto"/>
              <w:jc w:val="both"/>
              <w:rPr>
                <w:sz w:val="20"/>
                <w:szCs w:val="20"/>
              </w:rPr>
            </w:pPr>
          </w:p>
        </w:tc>
        <w:tc>
          <w:tcPr>
            <w:tcW w:w="91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p>
        </w:tc>
      </w:tr>
      <w:tr w:rsidR="005717F8" w:rsidRPr="001F2A72" w:rsidTr="001A5B6C">
        <w:trPr>
          <w:trHeight w:val="82"/>
          <w:jc w:val="center"/>
        </w:trPr>
        <w:tc>
          <w:tcPr>
            <w:tcW w:w="326" w:type="pct"/>
            <w:tcBorders>
              <w:top w:val="single" w:sz="6" w:space="0" w:color="auto"/>
              <w:left w:val="single" w:sz="6" w:space="0" w:color="auto"/>
              <w:bottom w:val="single" w:sz="6" w:space="0" w:color="auto"/>
              <w:right w:val="single" w:sz="6" w:space="0" w:color="auto"/>
            </w:tcBorders>
            <w:shd w:val="clear" w:color="auto" w:fill="FFFFFF"/>
            <w:vAlign w:val="center"/>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4</w:t>
            </w:r>
          </w:p>
        </w:tc>
        <w:tc>
          <w:tcPr>
            <w:tcW w:w="1704"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Невельск - Южно-Сахалинск</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518А</w:t>
            </w:r>
          </w:p>
        </w:tc>
        <w:tc>
          <w:tcPr>
            <w:tcW w:w="69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5</w:t>
            </w:r>
          </w:p>
        </w:tc>
        <w:tc>
          <w:tcPr>
            <w:tcW w:w="69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93,1</w:t>
            </w:r>
          </w:p>
        </w:tc>
        <w:tc>
          <w:tcPr>
            <w:tcW w:w="91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46,3</w:t>
            </w:r>
          </w:p>
        </w:tc>
      </w:tr>
      <w:tr w:rsidR="005717F8" w:rsidRPr="001F2A72" w:rsidTr="001A5B6C">
        <w:trPr>
          <w:trHeight w:val="162"/>
          <w:jc w:val="center"/>
        </w:trPr>
        <w:tc>
          <w:tcPr>
            <w:tcW w:w="326" w:type="pct"/>
            <w:tcBorders>
              <w:top w:val="single" w:sz="6" w:space="0" w:color="auto"/>
              <w:left w:val="single" w:sz="6" w:space="0" w:color="auto"/>
              <w:bottom w:val="single" w:sz="6" w:space="0" w:color="auto"/>
              <w:right w:val="single" w:sz="6" w:space="0" w:color="auto"/>
            </w:tcBorders>
            <w:shd w:val="clear" w:color="auto" w:fill="FFFFFF"/>
            <w:vAlign w:val="center"/>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5</w:t>
            </w:r>
          </w:p>
        </w:tc>
        <w:tc>
          <w:tcPr>
            <w:tcW w:w="1704"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Горнозаводск - Южно-Сахалинск</w:t>
            </w:r>
          </w:p>
        </w:tc>
        <w:tc>
          <w:tcPr>
            <w:tcW w:w="664"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537А</w:t>
            </w:r>
          </w:p>
        </w:tc>
        <w:tc>
          <w:tcPr>
            <w:tcW w:w="69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1</w:t>
            </w:r>
          </w:p>
        </w:tc>
        <w:tc>
          <w:tcPr>
            <w:tcW w:w="697"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109,5</w:t>
            </w:r>
          </w:p>
        </w:tc>
        <w:tc>
          <w:tcPr>
            <w:tcW w:w="913" w:type="pct"/>
            <w:tcBorders>
              <w:top w:val="single" w:sz="6" w:space="0" w:color="auto"/>
              <w:left w:val="single" w:sz="6" w:space="0" w:color="auto"/>
              <w:bottom w:val="single" w:sz="6" w:space="0" w:color="auto"/>
              <w:right w:val="single" w:sz="6" w:space="0" w:color="auto"/>
            </w:tcBorders>
            <w:shd w:val="clear" w:color="auto" w:fill="FFFFFF"/>
          </w:tcPr>
          <w:p w:rsidR="005717F8" w:rsidRPr="001F2A72" w:rsidRDefault="005717F8" w:rsidP="00A53C6E">
            <w:pPr>
              <w:shd w:val="clear" w:color="auto" w:fill="FFFFFF"/>
              <w:autoSpaceDE w:val="0"/>
              <w:autoSpaceDN w:val="0"/>
              <w:adjustRightInd w:val="0"/>
              <w:spacing w:after="0" w:line="240" w:lineRule="auto"/>
              <w:jc w:val="both"/>
              <w:rPr>
                <w:sz w:val="20"/>
                <w:szCs w:val="20"/>
              </w:rPr>
            </w:pPr>
            <w:r w:rsidRPr="001F2A72">
              <w:rPr>
                <w:sz w:val="20"/>
                <w:szCs w:val="20"/>
              </w:rPr>
              <w:t>14,5</w:t>
            </w:r>
          </w:p>
        </w:tc>
      </w:tr>
    </w:tbl>
    <w:p w:rsidR="005717F8" w:rsidRPr="00FB7F63" w:rsidRDefault="005717F8" w:rsidP="00A53C6E">
      <w:pPr>
        <w:tabs>
          <w:tab w:val="left" w:pos="720"/>
        </w:tabs>
        <w:spacing w:after="0" w:line="240" w:lineRule="auto"/>
        <w:jc w:val="both"/>
        <w:rPr>
          <w:sz w:val="16"/>
          <w:szCs w:val="16"/>
          <w:highlight w:val="yellow"/>
        </w:rPr>
      </w:pPr>
    </w:p>
    <w:p w:rsidR="005717F8" w:rsidRPr="001F2A72" w:rsidRDefault="005717F8" w:rsidP="00A53C6E">
      <w:pPr>
        <w:tabs>
          <w:tab w:val="left" w:pos="720"/>
        </w:tabs>
        <w:spacing w:after="0" w:line="240" w:lineRule="auto"/>
        <w:ind w:firstLine="709"/>
        <w:jc w:val="both"/>
      </w:pPr>
      <w:r w:rsidRPr="001F2A72">
        <w:t>Уровень автомобилизации легковых автомобилей составляет 370 ед</w:t>
      </w:r>
      <w:r w:rsidR="00527DB3">
        <w:t>иниц</w:t>
      </w:r>
      <w:r w:rsidRPr="001F2A72">
        <w:t xml:space="preserve"> на 1000 жителей.</w:t>
      </w:r>
    </w:p>
    <w:p w:rsidR="005717F8" w:rsidRPr="001F2A72" w:rsidRDefault="0047277B" w:rsidP="00A53C6E">
      <w:pPr>
        <w:spacing w:after="0" w:line="240" w:lineRule="auto"/>
        <w:ind w:firstLine="709"/>
        <w:jc w:val="both"/>
        <w:rPr>
          <w:b/>
        </w:rPr>
      </w:pPr>
      <w:r w:rsidRPr="001F2A72">
        <w:rPr>
          <w:b/>
        </w:rPr>
        <w:t>Характеристика условий пешеходного и велосипедного передвижения</w:t>
      </w:r>
    </w:p>
    <w:p w:rsidR="0047277B" w:rsidRPr="001F2A72" w:rsidRDefault="0047277B" w:rsidP="00A53C6E">
      <w:pPr>
        <w:spacing w:after="0" w:line="240" w:lineRule="auto"/>
        <w:ind w:firstLine="709"/>
        <w:jc w:val="both"/>
      </w:pPr>
      <w:r w:rsidRPr="001F2A72">
        <w:t>Улично-дорожная сеть городского округа внутри населенных пунктов не благоустроена. Требуется формирование пешеходных тротуаров, необходимых для упорядочения движения пешеходов, укладка асфальтобетонного покрытия, ограничения дорожного полотна.</w:t>
      </w:r>
    </w:p>
    <w:p w:rsidR="0047277B" w:rsidRPr="001F2A72" w:rsidRDefault="0047277B" w:rsidP="00A53C6E">
      <w:pPr>
        <w:spacing w:after="0" w:line="240" w:lineRule="auto"/>
        <w:ind w:firstLine="709"/>
        <w:jc w:val="both"/>
      </w:pPr>
      <w:r w:rsidRPr="001F2A72">
        <w:lastRenderedPageBreak/>
        <w:t>Специализированные дорожки для велосипедного передвижения на территории городского округа не предусмотрены. Движение велосипедистов осуществляется в соответствии с требованиями ПДД по дорогам общего пользования и улично-дорожной сети.</w:t>
      </w:r>
    </w:p>
    <w:p w:rsidR="0047277B" w:rsidRPr="001F2A72" w:rsidRDefault="0047277B" w:rsidP="00A53C6E">
      <w:pPr>
        <w:spacing w:after="0" w:line="240" w:lineRule="auto"/>
        <w:ind w:firstLine="709"/>
        <w:jc w:val="both"/>
      </w:pPr>
      <w:r w:rsidRPr="001F2A72">
        <w:t>К пешеходным коммуникациям относят:</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тротуары;</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аллеи;</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дорожки;</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тропинки.</w:t>
      </w:r>
    </w:p>
    <w:p w:rsidR="0047277B" w:rsidRPr="001F2A72" w:rsidRDefault="0047277B" w:rsidP="00A53C6E">
      <w:pPr>
        <w:tabs>
          <w:tab w:val="left" w:pos="993"/>
        </w:tabs>
        <w:spacing w:after="0" w:line="240" w:lineRule="auto"/>
        <w:ind w:firstLine="709"/>
        <w:jc w:val="both"/>
      </w:pPr>
      <w:r w:rsidRPr="001F2A72">
        <w:t>При проектировании пешеходных коммуникаций обеспечиваются:</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минимальное количество пересечений с транспортными коммуникациями;</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непрерывность системы пешеходных коммуникаций;</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возможность безопасного, беспрепятственного и удобного передвижения людей, включая инвалидов и маломобильные группы населения.</w:t>
      </w:r>
    </w:p>
    <w:p w:rsidR="0047277B" w:rsidRPr="001F2A72" w:rsidRDefault="0047277B" w:rsidP="00A53C6E">
      <w:pPr>
        <w:spacing w:after="0" w:line="240" w:lineRule="auto"/>
        <w:ind w:firstLine="709"/>
        <w:jc w:val="both"/>
      </w:pPr>
      <w:r w:rsidRPr="001F2A72">
        <w:t>В системе пешеходных коммуникаций выделяют основные и второстепенные пешеходные связи.</w:t>
      </w:r>
    </w:p>
    <w:p w:rsidR="0047277B" w:rsidRPr="001F2A72" w:rsidRDefault="0047277B" w:rsidP="00A53C6E">
      <w:pPr>
        <w:spacing w:after="0" w:line="240" w:lineRule="auto"/>
        <w:ind w:firstLine="709"/>
        <w:jc w:val="both"/>
      </w:pPr>
      <w:r w:rsidRPr="001F2A72">
        <w:t>При проектировании пешеходных коммуникаций продольный уклон составляет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предусматривают не превышающими: продольный – 50 промилле, поперечный – 20 промилле. На пешеходных коммуникациях с уклонами 30-60 промилле не реже, чем через 100 м устраивают горизонтальные участки длиной не менее 5 м. В случаях, когда по условиям рельефа невозможно обеспечить указанные выше уклоны, предусматривают устройство лестниц и пандусов.</w:t>
      </w:r>
    </w:p>
    <w:p w:rsidR="0047277B" w:rsidRPr="001F2A72" w:rsidRDefault="0047277B" w:rsidP="00A53C6E">
      <w:pPr>
        <w:spacing w:after="0" w:line="240" w:lineRule="auto"/>
        <w:ind w:firstLine="709"/>
        <w:jc w:val="both"/>
      </w:pPr>
      <w:r w:rsidRPr="001F2A72">
        <w:t>В случае необходимости расширения тротуаров возможно устраивать пешеходные галереи в составе прилегающей застройки.</w:t>
      </w:r>
      <w:bookmarkStart w:id="3" w:name="Par405"/>
      <w:bookmarkEnd w:id="3"/>
    </w:p>
    <w:p w:rsidR="0047277B" w:rsidRPr="001F2A72" w:rsidRDefault="0047277B" w:rsidP="00A53C6E">
      <w:pPr>
        <w:spacing w:after="0" w:line="240" w:lineRule="auto"/>
        <w:ind w:firstLine="709"/>
        <w:jc w:val="both"/>
      </w:pPr>
      <w:r w:rsidRPr="001F2A72">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47277B" w:rsidRPr="001F2A72" w:rsidRDefault="0047277B" w:rsidP="00A53C6E">
      <w:pPr>
        <w:spacing w:after="0" w:line="240" w:lineRule="auto"/>
        <w:ind w:firstLine="709"/>
        <w:jc w:val="both"/>
      </w:pPr>
      <w:r w:rsidRPr="001F2A72">
        <w:t xml:space="preserve">Проектирование транспортных проездов ведется с учетом «СП 34.13330.2012 Автомобильные дороги. Актуализированная редакция </w:t>
      </w:r>
      <w:hyperlink r:id="rId13" w:history="1">
        <w:r w:rsidRPr="001F2A72">
          <w:t>СНиП 2.05.02</w:t>
        </w:r>
      </w:hyperlink>
      <w:r w:rsidRPr="001F2A72">
        <w:t>-85* (с Изменением № 1).»  При проектировании проездов обеспечивается сохранение или улучшение ландшафта и экологического состояния прилегающих территорий.</w:t>
      </w:r>
    </w:p>
    <w:p w:rsidR="0047277B" w:rsidRPr="001F2A72" w:rsidRDefault="0047277B" w:rsidP="00A53C6E">
      <w:pPr>
        <w:spacing w:after="0" w:line="240" w:lineRule="auto"/>
        <w:ind w:firstLine="709"/>
        <w:jc w:val="both"/>
      </w:pPr>
      <w:r w:rsidRPr="001F2A72">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47277B" w:rsidRPr="001F2A72" w:rsidRDefault="0047277B" w:rsidP="00A53C6E">
      <w:pPr>
        <w:spacing w:after="0" w:line="240" w:lineRule="auto"/>
        <w:ind w:firstLine="709"/>
        <w:jc w:val="both"/>
      </w:pPr>
      <w:r w:rsidRPr="001F2A72">
        <w:t>На велодорожках, размещаемых вдоль улиц и дорог, предусматривается освещение, на рекреационных территориях – озеленение вдоль велодорожек.</w:t>
      </w:r>
    </w:p>
    <w:p w:rsidR="0047277B" w:rsidRPr="001F2A72" w:rsidRDefault="0047277B" w:rsidP="00A53C6E">
      <w:pPr>
        <w:spacing w:after="0" w:line="240" w:lineRule="auto"/>
        <w:ind w:firstLine="709"/>
        <w:jc w:val="both"/>
      </w:pPr>
      <w:r w:rsidRPr="001F2A72">
        <w:t>Благоустройство пешеходной зоны (пешеходных тротуаров и велосипедных дорожек) рекомендуется осуществлять с учетом комфортности пребывания в ней и доступности для маломобильных пешеходов.</w:t>
      </w:r>
    </w:p>
    <w:p w:rsidR="0047277B" w:rsidRPr="001F2A72" w:rsidRDefault="0047277B" w:rsidP="00A53C6E">
      <w:pPr>
        <w:spacing w:after="0" w:line="240" w:lineRule="auto"/>
        <w:ind w:firstLine="709"/>
        <w:jc w:val="both"/>
      </w:pPr>
      <w:r w:rsidRPr="001F2A72">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47277B" w:rsidRPr="001F2A72" w:rsidRDefault="0047277B" w:rsidP="00A53C6E">
      <w:pPr>
        <w:spacing w:after="0" w:line="240" w:lineRule="auto"/>
        <w:ind w:firstLine="709"/>
        <w:jc w:val="both"/>
      </w:pPr>
      <w:r w:rsidRPr="001F2A72">
        <w:t>Для эффективного использования велосипедного передвижения применяются следующие меры:</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маршруты велодорожек, интегрированные в единую замкнутую систему;</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 xml:space="preserve">комфортные и безопасные пересечения </w:t>
      </w:r>
      <w:proofErr w:type="spellStart"/>
      <w:r w:rsidRPr="001F2A72">
        <w:t>веломаршрутов</w:t>
      </w:r>
      <w:proofErr w:type="spellEnd"/>
      <w:r w:rsidRPr="001F2A72">
        <w:t xml:space="preserve"> на перекрестках пешеходного и автомобильного движения;</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lastRenderedPageBreak/>
        <w:t>снижение общей скорости движения автомобильного транспорта в районе, чтобы велосипедисты могли безопасно пользоваться проезжей частью;</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 xml:space="preserve">организация </w:t>
      </w:r>
      <w:proofErr w:type="spellStart"/>
      <w:r w:rsidRPr="001F2A72">
        <w:t>безбарьерной</w:t>
      </w:r>
      <w:proofErr w:type="spellEnd"/>
      <w:r w:rsidRPr="001F2A72">
        <w:t xml:space="preserve"> среды в зонах перепада высот на маршруте;</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 xml:space="preserve">безопасные </w:t>
      </w:r>
      <w:proofErr w:type="spellStart"/>
      <w:r w:rsidRPr="001F2A72">
        <w:t>велопарковки</w:t>
      </w:r>
      <w:proofErr w:type="spellEnd"/>
      <w:r w:rsidRPr="001F2A72">
        <w:t xml:space="preserve"> с ответственным хранением в зонах ТПУ и остановок внеуличного транспорта, а также в районных центрах активности.</w:t>
      </w:r>
    </w:p>
    <w:p w:rsidR="0047277B" w:rsidRPr="001F2A72" w:rsidRDefault="0047277B" w:rsidP="00A53C6E">
      <w:pPr>
        <w:spacing w:after="0" w:line="240" w:lineRule="auto"/>
        <w:ind w:firstLine="708"/>
        <w:jc w:val="both"/>
        <w:rPr>
          <w:b/>
        </w:rPr>
      </w:pPr>
      <w:r w:rsidRPr="001F2A72">
        <w:rPr>
          <w:b/>
        </w:rPr>
        <w:t>Анализ уровня безопасности дорожного движения</w:t>
      </w:r>
    </w:p>
    <w:p w:rsidR="0047277B" w:rsidRPr="001F2A72" w:rsidRDefault="0047277B" w:rsidP="00A53C6E">
      <w:pPr>
        <w:spacing w:after="0" w:line="240" w:lineRule="auto"/>
        <w:ind w:firstLine="709"/>
        <w:jc w:val="both"/>
      </w:pPr>
      <w:r w:rsidRPr="001F2A72">
        <w:t>Ситуация, связанная с аварийностью на транспорте, неизменно сохраняет актуальность в связи с несоответствием 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w:t>
      </w:r>
    </w:p>
    <w:p w:rsidR="0047277B" w:rsidRPr="001F2A72" w:rsidRDefault="0047277B" w:rsidP="00A53C6E">
      <w:pPr>
        <w:spacing w:after="0" w:line="240" w:lineRule="auto"/>
        <w:ind w:firstLine="709"/>
        <w:jc w:val="both"/>
      </w:pPr>
      <w:r w:rsidRPr="001F2A72">
        <w:t>В настоящее время решение проблемы обеспечения безопасности дорожного движения является одной из важнейших задач городского округа.</w:t>
      </w:r>
    </w:p>
    <w:p w:rsidR="0047277B" w:rsidRPr="001F2A72" w:rsidRDefault="0047277B" w:rsidP="00A53C6E">
      <w:pPr>
        <w:spacing w:after="0" w:line="240" w:lineRule="auto"/>
        <w:ind w:firstLine="709"/>
        <w:jc w:val="both"/>
      </w:pPr>
      <w:r w:rsidRPr="001F2A72">
        <w:t>Состояние аварийности на территории городского округа с участием пешеходов и условиях, способствующих совершению ДТП:</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в 201</w:t>
      </w:r>
      <w:r w:rsidR="00246069" w:rsidRPr="001F2A72">
        <w:t>5</w:t>
      </w:r>
      <w:r w:rsidRPr="001F2A72">
        <w:t xml:space="preserve"> году было зарегистрировано </w:t>
      </w:r>
      <w:r w:rsidR="00246069" w:rsidRPr="001F2A72">
        <w:t xml:space="preserve">17 ДТП, </w:t>
      </w:r>
      <w:r w:rsidRPr="001F2A72">
        <w:t xml:space="preserve">в которых пострадало </w:t>
      </w:r>
      <w:r w:rsidR="00246069" w:rsidRPr="001F2A72">
        <w:t>26</w:t>
      </w:r>
      <w:r w:rsidRPr="001F2A72">
        <w:t xml:space="preserve"> человек</w:t>
      </w:r>
      <w:r w:rsidR="00246069" w:rsidRPr="001F2A72">
        <w:t>а (5 – погибло, 21 – ранено)</w:t>
      </w:r>
      <w:r w:rsidRPr="001F2A72">
        <w:t>;</w:t>
      </w:r>
    </w:p>
    <w:p w:rsidR="00246069" w:rsidRPr="001F2A72" w:rsidRDefault="00246069" w:rsidP="00A53C6E">
      <w:pPr>
        <w:pStyle w:val="af"/>
        <w:numPr>
          <w:ilvl w:val="0"/>
          <w:numId w:val="20"/>
        </w:numPr>
        <w:tabs>
          <w:tab w:val="left" w:pos="993"/>
        </w:tabs>
        <w:spacing w:after="0" w:line="240" w:lineRule="auto"/>
        <w:ind w:left="0" w:firstLine="709"/>
        <w:jc w:val="both"/>
      </w:pPr>
      <w:r w:rsidRPr="001F2A72">
        <w:t>в 2016 году было зарегистрировано 20 ДТП, в которых пострадало 29 человека (4 – погибло, 25 – ранено);</w:t>
      </w:r>
    </w:p>
    <w:p w:rsidR="00246069" w:rsidRPr="001F2A72" w:rsidRDefault="00246069" w:rsidP="00A53C6E">
      <w:pPr>
        <w:pStyle w:val="af"/>
        <w:numPr>
          <w:ilvl w:val="0"/>
          <w:numId w:val="20"/>
        </w:numPr>
        <w:tabs>
          <w:tab w:val="left" w:pos="993"/>
        </w:tabs>
        <w:spacing w:after="0" w:line="240" w:lineRule="auto"/>
        <w:ind w:left="0" w:firstLine="709"/>
        <w:jc w:val="both"/>
      </w:pPr>
      <w:r w:rsidRPr="001F2A72">
        <w:t>в 2017 году было зарегистрировано 17 ДТП, в которых пострадало 23 чело</w:t>
      </w:r>
      <w:r w:rsidR="0073279F">
        <w:t>века (2 – погибло, 21 – ранено).</w:t>
      </w:r>
    </w:p>
    <w:p w:rsidR="0047277B" w:rsidRPr="001F2A72" w:rsidRDefault="0047277B" w:rsidP="00A53C6E">
      <w:pPr>
        <w:tabs>
          <w:tab w:val="left" w:pos="993"/>
        </w:tabs>
        <w:spacing w:after="0" w:line="240" w:lineRule="auto"/>
        <w:ind w:firstLine="709"/>
        <w:jc w:val="both"/>
      </w:pPr>
      <w:r w:rsidRPr="001F2A72">
        <w:t>Условия, способствующие совершению ДТП с участием пешеходов в городском округе:</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постоянно возрастающая мобильность населения;</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отсутствие других видов транспорта;</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уменьшение перевозок общественным транспортом и увеличение перевозок личным транспортом;</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плохое состояние гравийных и асфальтобетонных покрытий муниципальных дорог, улично-дорожной сети города и населенных пунктов;</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низкая оснащенность дорожной сети дорожными знаками, недостаточность освещенности, горизонтальных и вертикальных дорожных разметок;</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отсутствие систем видеонаблюдения и контроля за ситуациями на дорогах и фиксации нарушений правил дорожного движения;</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недостаточность информационной, агитационной и воспитательной работы с детьми по нормам поведения на улицах населенных пунктов;</w:t>
      </w:r>
    </w:p>
    <w:p w:rsidR="0047277B" w:rsidRPr="001F2A72" w:rsidRDefault="0047277B" w:rsidP="00A53C6E">
      <w:pPr>
        <w:pStyle w:val="af"/>
        <w:numPr>
          <w:ilvl w:val="0"/>
          <w:numId w:val="20"/>
        </w:numPr>
        <w:tabs>
          <w:tab w:val="left" w:pos="993"/>
        </w:tabs>
        <w:spacing w:after="0" w:line="240" w:lineRule="auto"/>
        <w:ind w:left="0" w:firstLine="709"/>
        <w:jc w:val="both"/>
      </w:pPr>
      <w:r w:rsidRPr="001F2A72">
        <w:t xml:space="preserve">необходимость установки недостающих искусственных защит на проезжей части перекрестков, пешеходных переходов улично-дорожной сети </w:t>
      </w:r>
      <w:r w:rsidR="006B2AA7" w:rsidRPr="001F2A72">
        <w:t>в городском округе</w:t>
      </w:r>
      <w:r w:rsidRPr="001F2A72">
        <w:t>.</w:t>
      </w:r>
    </w:p>
    <w:p w:rsidR="001C2977" w:rsidRPr="001F2A72" w:rsidRDefault="001C2977" w:rsidP="00A53C6E">
      <w:pPr>
        <w:spacing w:after="0" w:line="240" w:lineRule="auto"/>
        <w:ind w:firstLine="708"/>
        <w:jc w:val="both"/>
        <w:rPr>
          <w:b/>
        </w:rPr>
      </w:pPr>
      <w:bookmarkStart w:id="4" w:name="_Toc528270646"/>
      <w:r w:rsidRPr="001F2A72">
        <w:rPr>
          <w:b/>
        </w:rPr>
        <w:t>Оценка уровня негативного воздействия транспортной инфраструктуры на окружающую среду, безопасность и здоровье населения</w:t>
      </w:r>
      <w:bookmarkEnd w:id="4"/>
    </w:p>
    <w:p w:rsidR="001C2977" w:rsidRPr="001F2A72" w:rsidRDefault="001C2977" w:rsidP="00A53C6E">
      <w:pPr>
        <w:spacing w:after="0" w:line="240" w:lineRule="auto"/>
        <w:ind w:firstLine="709"/>
        <w:jc w:val="both"/>
      </w:pPr>
      <w:r w:rsidRPr="001F2A72">
        <w:t>На ряду с промышленными и коммунальными объектами, автомобильный транспорт является одним из основных источников загрязнения окружающей среды, его относят к четвертой группе источников загрязнения.</w:t>
      </w:r>
    </w:p>
    <w:p w:rsidR="001C2977" w:rsidRPr="001F2A72" w:rsidRDefault="001C2977" w:rsidP="00A53C6E">
      <w:pPr>
        <w:spacing w:after="0" w:line="240" w:lineRule="auto"/>
        <w:ind w:firstLine="709"/>
        <w:jc w:val="both"/>
      </w:pPr>
      <w:r w:rsidRPr="001F2A72">
        <w:t>У населенных пунктов городского округа нет объездных дорог, поэтому движение транспорта происходит через населенные пункты, что в свою очередь увеличивает уровень негативного воздействия на окружающую среду, безопасность и здоровье населения.</w:t>
      </w:r>
    </w:p>
    <w:p w:rsidR="001C2977" w:rsidRPr="001F2A72" w:rsidRDefault="001C2977" w:rsidP="00A53C6E">
      <w:pPr>
        <w:spacing w:after="0" w:line="240" w:lineRule="auto"/>
        <w:ind w:firstLine="709"/>
        <w:jc w:val="both"/>
      </w:pPr>
      <w:r w:rsidRPr="001F2A72">
        <w:t>Температурные инверсии и туманы, способствуют концентрации промышленных и других вредных веществ в атмосфере, ПЗА – высокий.</w:t>
      </w:r>
    </w:p>
    <w:p w:rsidR="001C2977" w:rsidRPr="001F2A72" w:rsidRDefault="001C2977" w:rsidP="00A53C6E">
      <w:pPr>
        <w:spacing w:after="0" w:line="240" w:lineRule="auto"/>
        <w:ind w:firstLine="709"/>
        <w:jc w:val="both"/>
      </w:pPr>
      <w:r w:rsidRPr="001F2A72">
        <w:lastRenderedPageBreak/>
        <w:t>В настоящее время воздушный бассейн загрязняется в результате техногенных и природных источников воздействия. Это обстоятельство, в свою очередь, приводить к дополнительному поступлению загрязняющих веществ на подстилающую поверхность – водный бассейн, почвы, создает ущерб народному хозяйству, здоровью населения, ограничивает использование территории для жилищно-гражданского строительства, рекреации и обуславливает необходимость разработки мероприятий по охране воздушного бассейна.</w:t>
      </w:r>
    </w:p>
    <w:p w:rsidR="001C2977" w:rsidRPr="001F2A72" w:rsidRDefault="001C2977" w:rsidP="00A53C6E">
      <w:pPr>
        <w:spacing w:after="0" w:line="240" w:lineRule="auto"/>
        <w:ind w:firstLine="709"/>
        <w:jc w:val="both"/>
      </w:pPr>
      <w:r w:rsidRPr="001F2A72">
        <w:t>Воздействие транспорта на окружающую среду многообразно и проявляется, прежде всего, в постоянном загрязнении атмосферного воздуха и почв токсичными веществами отработавших газов транспортных двигателей. Неочищенные выбросы автотранспорта приводят к формированию высокого уровня загрязнения атмосферного воздуха. Кроме этого, отмечаются частые случаи аварийных разливов ГСМ и тому подобные аварийные ситуации.</w:t>
      </w:r>
    </w:p>
    <w:p w:rsidR="001C2977" w:rsidRPr="001F2A72" w:rsidRDefault="001C2977" w:rsidP="00A53C6E">
      <w:pPr>
        <w:spacing w:after="0" w:line="240" w:lineRule="auto"/>
        <w:ind w:firstLine="709"/>
        <w:jc w:val="both"/>
      </w:pPr>
      <w:r w:rsidRPr="001F2A72">
        <w:t>Для снижения загрязнения атмосферного воздуха автотранспортом предлагается:</w:t>
      </w:r>
    </w:p>
    <w:p w:rsidR="001C2977" w:rsidRPr="001F2A72" w:rsidRDefault="001C2977" w:rsidP="00A53C6E">
      <w:pPr>
        <w:pStyle w:val="af"/>
        <w:numPr>
          <w:ilvl w:val="0"/>
          <w:numId w:val="20"/>
        </w:numPr>
        <w:tabs>
          <w:tab w:val="left" w:pos="993"/>
        </w:tabs>
        <w:spacing w:after="0" w:line="240" w:lineRule="auto"/>
        <w:ind w:left="0" w:firstLine="709"/>
        <w:jc w:val="both"/>
      </w:pPr>
      <w:r w:rsidRPr="001F2A72">
        <w:t>повышение качества используемого топлива;</w:t>
      </w:r>
    </w:p>
    <w:p w:rsidR="001C2977" w:rsidRPr="001F2A72" w:rsidRDefault="001C2977" w:rsidP="00A53C6E">
      <w:pPr>
        <w:pStyle w:val="af"/>
        <w:numPr>
          <w:ilvl w:val="0"/>
          <w:numId w:val="20"/>
        </w:numPr>
        <w:tabs>
          <w:tab w:val="left" w:pos="993"/>
        </w:tabs>
        <w:spacing w:after="0" w:line="240" w:lineRule="auto"/>
        <w:ind w:left="0" w:firstLine="709"/>
        <w:jc w:val="both"/>
      </w:pPr>
      <w:r w:rsidRPr="001F2A72">
        <w:t>использование альтернативных видов топлива (например, перевод муниципального транспорта на неэтилированный бензин и газ);</w:t>
      </w:r>
    </w:p>
    <w:p w:rsidR="001C2977" w:rsidRPr="001F2A72" w:rsidRDefault="001C2977" w:rsidP="00A53C6E">
      <w:pPr>
        <w:pStyle w:val="af"/>
        <w:numPr>
          <w:ilvl w:val="0"/>
          <w:numId w:val="20"/>
        </w:numPr>
        <w:tabs>
          <w:tab w:val="left" w:pos="993"/>
        </w:tabs>
        <w:spacing w:after="0" w:line="240" w:lineRule="auto"/>
        <w:ind w:left="0" w:firstLine="709"/>
        <w:jc w:val="both"/>
      </w:pPr>
      <w:r w:rsidRPr="001F2A72">
        <w:t>использование каталитических нейтрализаторов (например, на муниципальных автобусах);</w:t>
      </w:r>
    </w:p>
    <w:p w:rsidR="001C2977" w:rsidRPr="001F2A72" w:rsidRDefault="001C2977" w:rsidP="00A53C6E">
      <w:pPr>
        <w:pStyle w:val="af"/>
        <w:numPr>
          <w:ilvl w:val="0"/>
          <w:numId w:val="20"/>
        </w:numPr>
        <w:tabs>
          <w:tab w:val="left" w:pos="993"/>
        </w:tabs>
        <w:spacing w:after="0" w:line="240" w:lineRule="auto"/>
        <w:ind w:left="0" w:firstLine="709"/>
        <w:jc w:val="both"/>
      </w:pPr>
      <w:r w:rsidRPr="001F2A72">
        <w:t>обеспечить качественное техническое обслуживание и контроль транспортных средств (создание на предприятиях, имеющих 10 и более автомашин, пунктов диагностики и регулировки двигателей автомобилей);</w:t>
      </w:r>
    </w:p>
    <w:p w:rsidR="0047277B" w:rsidRPr="001F2A72" w:rsidRDefault="001C2977" w:rsidP="00A53C6E">
      <w:pPr>
        <w:pStyle w:val="af"/>
        <w:numPr>
          <w:ilvl w:val="0"/>
          <w:numId w:val="20"/>
        </w:numPr>
        <w:tabs>
          <w:tab w:val="left" w:pos="993"/>
        </w:tabs>
        <w:spacing w:after="0" w:line="240" w:lineRule="auto"/>
        <w:ind w:left="0" w:firstLine="709"/>
        <w:jc w:val="both"/>
      </w:pPr>
      <w:r w:rsidRPr="001F2A72">
        <w:t>оптимизировать движение автотранспорта, т.е. разработать схемы движения транспортных потоков.</w:t>
      </w:r>
    </w:p>
    <w:p w:rsidR="001C2977" w:rsidRPr="001F2A72" w:rsidRDefault="001C2977" w:rsidP="00A53C6E">
      <w:pPr>
        <w:spacing w:after="0" w:line="240" w:lineRule="auto"/>
        <w:ind w:firstLine="708"/>
        <w:jc w:val="both"/>
        <w:rPr>
          <w:b/>
        </w:rPr>
      </w:pPr>
      <w:bookmarkStart w:id="5" w:name="_Toc528270648"/>
      <w:r w:rsidRPr="001F2A72">
        <w:rPr>
          <w:b/>
        </w:rPr>
        <w:t>Оценка</w:t>
      </w:r>
      <w:r w:rsidR="0073279F">
        <w:rPr>
          <w:b/>
        </w:rPr>
        <w:t xml:space="preserve"> </w:t>
      </w:r>
      <w:r w:rsidRPr="001F2A72">
        <w:rPr>
          <w:b/>
        </w:rPr>
        <w:t>нормативно-правовой</w:t>
      </w:r>
      <w:r w:rsidR="0073279F">
        <w:rPr>
          <w:b/>
        </w:rPr>
        <w:t xml:space="preserve"> </w:t>
      </w:r>
      <w:r w:rsidR="0073279F" w:rsidRPr="001F2A72">
        <w:rPr>
          <w:b/>
        </w:rPr>
        <w:t>базы, необходимой</w:t>
      </w:r>
      <w:r w:rsidRPr="001F2A72">
        <w:rPr>
          <w:b/>
        </w:rPr>
        <w:t xml:space="preserve"> для функционирования и разв</w:t>
      </w:r>
      <w:r w:rsidR="0073279F">
        <w:rPr>
          <w:b/>
        </w:rPr>
        <w:t>ития</w:t>
      </w:r>
      <w:r w:rsidRPr="001F2A72">
        <w:rPr>
          <w:b/>
        </w:rPr>
        <w:t xml:space="preserve"> транспортной инфраструктуры городского округа</w:t>
      </w:r>
      <w:bookmarkEnd w:id="5"/>
    </w:p>
    <w:p w:rsidR="001C2977" w:rsidRPr="001F2A72" w:rsidRDefault="001C2977" w:rsidP="00A53C6E">
      <w:pPr>
        <w:spacing w:after="0" w:line="240" w:lineRule="auto"/>
        <w:ind w:firstLine="709"/>
        <w:jc w:val="both"/>
      </w:pPr>
      <w:r w:rsidRPr="001F2A72">
        <w:t>Основными документами, определяющими порядок функционирования и развития транспортной инфраструктуры городского округа, являются:</w:t>
      </w:r>
    </w:p>
    <w:p w:rsidR="001C2977" w:rsidRPr="001F2A72" w:rsidRDefault="001C2977" w:rsidP="00A53C6E">
      <w:pPr>
        <w:pStyle w:val="af"/>
        <w:numPr>
          <w:ilvl w:val="0"/>
          <w:numId w:val="20"/>
        </w:numPr>
        <w:tabs>
          <w:tab w:val="left" w:pos="993"/>
        </w:tabs>
        <w:spacing w:after="0" w:line="240" w:lineRule="auto"/>
        <w:ind w:left="0" w:firstLine="709"/>
        <w:jc w:val="both"/>
      </w:pPr>
      <w:r w:rsidRPr="001F2A72">
        <w:t>Градостроительный кодекс Российской Федерации;</w:t>
      </w:r>
    </w:p>
    <w:p w:rsidR="001C2977" w:rsidRPr="001F2A72" w:rsidRDefault="00FB7F63" w:rsidP="00A53C6E">
      <w:pPr>
        <w:pStyle w:val="af"/>
        <w:numPr>
          <w:ilvl w:val="0"/>
          <w:numId w:val="20"/>
        </w:numPr>
        <w:tabs>
          <w:tab w:val="left" w:pos="993"/>
        </w:tabs>
        <w:spacing w:after="0" w:line="240" w:lineRule="auto"/>
        <w:ind w:left="0" w:firstLine="709"/>
        <w:jc w:val="both"/>
      </w:pPr>
      <w:r>
        <w:t xml:space="preserve">Федеральный </w:t>
      </w:r>
      <w:r w:rsidR="00527DB3">
        <w:t>з</w:t>
      </w:r>
      <w:r>
        <w:t>акон от 06.10.2003</w:t>
      </w:r>
      <w:r w:rsidR="001C2977" w:rsidRPr="001F2A72">
        <w:t>г. № 131-ФЗ «Об общих принципах организации местного самоуправления в Российской Федерации»;</w:t>
      </w:r>
    </w:p>
    <w:p w:rsidR="001C2977" w:rsidRPr="001F2A72" w:rsidRDefault="001C2977" w:rsidP="00A53C6E">
      <w:pPr>
        <w:pStyle w:val="af"/>
        <w:numPr>
          <w:ilvl w:val="0"/>
          <w:numId w:val="20"/>
        </w:numPr>
        <w:tabs>
          <w:tab w:val="left" w:pos="993"/>
        </w:tabs>
        <w:spacing w:after="0" w:line="240" w:lineRule="auto"/>
        <w:ind w:left="0" w:firstLine="709"/>
        <w:jc w:val="both"/>
      </w:pPr>
      <w:r w:rsidRPr="001F2A72">
        <w:t xml:space="preserve">Федеральный закон </w:t>
      </w:r>
      <w:r w:rsidR="00527DB3" w:rsidRPr="001F2A72">
        <w:t xml:space="preserve">от </w:t>
      </w:r>
      <w:r w:rsidR="00527DB3">
        <w:t>0</w:t>
      </w:r>
      <w:r w:rsidR="00527DB3" w:rsidRPr="001F2A72">
        <w:t>8</w:t>
      </w:r>
      <w:r w:rsidR="00527DB3">
        <w:t>.11.</w:t>
      </w:r>
      <w:r w:rsidR="00527DB3" w:rsidRPr="001F2A72">
        <w:t>2007</w:t>
      </w:r>
      <w:r w:rsidR="00527DB3">
        <w:t xml:space="preserve">г. </w:t>
      </w:r>
      <w:r w:rsidR="00527DB3" w:rsidRPr="001F2A72">
        <w:t xml:space="preserve">№ 257-ФЗ </w:t>
      </w:r>
      <w:r w:rsidRPr="001F2A72">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C2977" w:rsidRPr="001F2A72" w:rsidRDefault="001C2977" w:rsidP="00A53C6E">
      <w:pPr>
        <w:pStyle w:val="af"/>
        <w:numPr>
          <w:ilvl w:val="0"/>
          <w:numId w:val="20"/>
        </w:numPr>
        <w:tabs>
          <w:tab w:val="left" w:pos="993"/>
        </w:tabs>
        <w:spacing w:after="0" w:line="240" w:lineRule="auto"/>
        <w:ind w:left="0" w:firstLine="709"/>
        <w:jc w:val="both"/>
      </w:pPr>
      <w:r w:rsidRPr="001F2A72">
        <w:t xml:space="preserve">Федеральный закон </w:t>
      </w:r>
      <w:r w:rsidR="00527DB3" w:rsidRPr="001F2A72">
        <w:t>от 10</w:t>
      </w:r>
      <w:r w:rsidR="00527DB3">
        <w:t>.12.</w:t>
      </w:r>
      <w:r w:rsidR="00527DB3" w:rsidRPr="001F2A72">
        <w:t>1995</w:t>
      </w:r>
      <w:r w:rsidR="00527DB3">
        <w:t>г.</w:t>
      </w:r>
      <w:r w:rsidR="00527DB3" w:rsidRPr="001F2A72">
        <w:t xml:space="preserve"> №</w:t>
      </w:r>
      <w:r w:rsidR="00527DB3">
        <w:t xml:space="preserve"> </w:t>
      </w:r>
      <w:r w:rsidR="00527DB3" w:rsidRPr="001F2A72">
        <w:t xml:space="preserve">196-ФЗ </w:t>
      </w:r>
      <w:r w:rsidRPr="001F2A72">
        <w:t xml:space="preserve">«О </w:t>
      </w:r>
      <w:r w:rsidR="00FB7F63">
        <w:t>безопасности дорожного движения»</w:t>
      </w:r>
      <w:r w:rsidRPr="001F2A72">
        <w:t>;</w:t>
      </w:r>
    </w:p>
    <w:p w:rsidR="001C2977" w:rsidRPr="001F2A72" w:rsidRDefault="001C2977" w:rsidP="00A53C6E">
      <w:pPr>
        <w:pStyle w:val="af"/>
        <w:numPr>
          <w:ilvl w:val="0"/>
          <w:numId w:val="20"/>
        </w:numPr>
        <w:tabs>
          <w:tab w:val="left" w:pos="993"/>
        </w:tabs>
        <w:spacing w:after="0" w:line="240" w:lineRule="auto"/>
        <w:ind w:left="0" w:firstLine="709"/>
        <w:jc w:val="both"/>
      </w:pPr>
      <w:r w:rsidRPr="001F2A72">
        <w:t>Постановление Правительства РФ от 25</w:t>
      </w:r>
      <w:r w:rsidR="00527DB3">
        <w:t>.12.</w:t>
      </w:r>
      <w:r w:rsidRPr="001F2A72">
        <w:t>2015</w:t>
      </w:r>
      <w:r w:rsidR="00527DB3">
        <w:t>г.</w:t>
      </w:r>
      <w:r w:rsidRPr="001F2A72">
        <w:t xml:space="preserve"> № 1440 «Об утверждении требований к программам комплексного развития транспортной инфраструктуры поселений, городских округов»;</w:t>
      </w:r>
    </w:p>
    <w:p w:rsidR="001C2977" w:rsidRPr="001F2A72" w:rsidRDefault="001C2977" w:rsidP="00A53C6E">
      <w:pPr>
        <w:pStyle w:val="af"/>
        <w:numPr>
          <w:ilvl w:val="0"/>
          <w:numId w:val="20"/>
        </w:numPr>
        <w:tabs>
          <w:tab w:val="left" w:pos="993"/>
        </w:tabs>
        <w:spacing w:after="0" w:line="240" w:lineRule="auto"/>
        <w:ind w:left="0" w:firstLine="709"/>
        <w:jc w:val="both"/>
      </w:pPr>
      <w:r w:rsidRPr="001F2A72">
        <w:t>«СП 42.13330.2016 Градостроительство. Планировка и застройка городских и сельских поселений. Актуализированная редакция СНиП 2.07.01-89*» (утвержденный Приказом Министерства строительства и жилищно-коммунального хозяйства Российской Федерации от 30</w:t>
      </w:r>
      <w:r w:rsidR="00FB7F63">
        <w:t>.12.</w:t>
      </w:r>
      <w:r w:rsidRPr="001F2A72">
        <w:t>2016г. № 1034/</w:t>
      </w:r>
      <w:proofErr w:type="spellStart"/>
      <w:r w:rsidRPr="001F2A72">
        <w:t>пр</w:t>
      </w:r>
      <w:proofErr w:type="spellEnd"/>
      <w:r w:rsidRPr="001F2A72">
        <w:t>);</w:t>
      </w:r>
    </w:p>
    <w:p w:rsidR="001C2977" w:rsidRPr="001F2A72" w:rsidRDefault="001C2977" w:rsidP="00A53C6E">
      <w:pPr>
        <w:pStyle w:val="af"/>
        <w:numPr>
          <w:ilvl w:val="0"/>
          <w:numId w:val="20"/>
        </w:numPr>
        <w:tabs>
          <w:tab w:val="left" w:pos="993"/>
        </w:tabs>
        <w:spacing w:after="0" w:line="240" w:lineRule="auto"/>
        <w:ind w:left="0" w:firstLine="709"/>
        <w:jc w:val="both"/>
      </w:pPr>
      <w:r w:rsidRPr="001F2A72">
        <w:t>ВСН 45-68 (</w:t>
      </w:r>
      <w:proofErr w:type="spellStart"/>
      <w:r w:rsidRPr="001F2A72">
        <w:t>Минавтошосдор</w:t>
      </w:r>
      <w:proofErr w:type="spellEnd"/>
      <w:r w:rsidRPr="001F2A72">
        <w:t xml:space="preserve"> РСФСР) «Инструкция по учету движения транспортных средств на автомобильных дорогах»;</w:t>
      </w:r>
    </w:p>
    <w:p w:rsidR="001C2977" w:rsidRPr="001F2A72" w:rsidRDefault="001C2977" w:rsidP="00A53C6E">
      <w:pPr>
        <w:pStyle w:val="af"/>
        <w:numPr>
          <w:ilvl w:val="0"/>
          <w:numId w:val="20"/>
        </w:numPr>
        <w:tabs>
          <w:tab w:val="left" w:pos="993"/>
        </w:tabs>
        <w:spacing w:after="0" w:line="240" w:lineRule="auto"/>
        <w:ind w:left="0" w:firstLine="709"/>
        <w:jc w:val="both"/>
      </w:pPr>
      <w:r w:rsidRPr="001F2A72">
        <w:t xml:space="preserve">«Рекомендации по обеспечению безопасности движения на автомобильных дорогах» (утвержденные Распоряжением Минтранса России </w:t>
      </w:r>
      <w:r w:rsidR="00527DB3" w:rsidRPr="001F2A72">
        <w:t>от 24.06.2002г.</w:t>
      </w:r>
      <w:r w:rsidR="00527DB3">
        <w:t xml:space="preserve"> </w:t>
      </w:r>
      <w:r w:rsidRPr="001F2A72">
        <w:t>№ ОС-557-р);</w:t>
      </w:r>
    </w:p>
    <w:p w:rsidR="001C2977" w:rsidRPr="001F2A72" w:rsidRDefault="001C2977" w:rsidP="00A53C6E">
      <w:pPr>
        <w:pStyle w:val="af"/>
        <w:numPr>
          <w:ilvl w:val="0"/>
          <w:numId w:val="20"/>
        </w:numPr>
        <w:tabs>
          <w:tab w:val="left" w:pos="993"/>
        </w:tabs>
        <w:spacing w:after="0" w:line="240" w:lineRule="auto"/>
        <w:ind w:left="0" w:firstLine="709"/>
        <w:jc w:val="both"/>
      </w:pPr>
      <w:r w:rsidRPr="001F2A72">
        <w:t xml:space="preserve">«Руководство по прогнозированию интенсивности движения на автомобильных дорогах» (утвержденные Распоряжением Минтранса России </w:t>
      </w:r>
      <w:r w:rsidR="00527DB3" w:rsidRPr="001F2A72">
        <w:t>от 19.06.2003г.</w:t>
      </w:r>
      <w:r w:rsidR="00527DB3">
        <w:t xml:space="preserve"> </w:t>
      </w:r>
      <w:r w:rsidRPr="001F2A72">
        <w:t>№ ОС-555-р);</w:t>
      </w:r>
    </w:p>
    <w:p w:rsidR="001C2977" w:rsidRPr="001F2A72" w:rsidRDefault="001C2977" w:rsidP="00A53C6E">
      <w:pPr>
        <w:pStyle w:val="af"/>
        <w:numPr>
          <w:ilvl w:val="0"/>
          <w:numId w:val="20"/>
        </w:numPr>
        <w:tabs>
          <w:tab w:val="left" w:pos="993"/>
        </w:tabs>
        <w:spacing w:after="0" w:line="240" w:lineRule="auto"/>
        <w:ind w:left="0" w:firstLine="709"/>
        <w:jc w:val="both"/>
      </w:pPr>
      <w:r w:rsidRPr="001F2A72">
        <w:t>Государственная Программа Сахалинской области «Развитие транспортной инфраструктуры и дорожного хозяйства Сахалинской области на 2014–2022 го</w:t>
      </w:r>
      <w:r w:rsidR="00FB7F63">
        <w:t xml:space="preserve">ды (с </w:t>
      </w:r>
      <w:r w:rsidR="00FB7F63">
        <w:lastRenderedPageBreak/>
        <w:t>изменениями на 01.08.2018</w:t>
      </w:r>
      <w:r w:rsidRPr="001F2A72">
        <w:t>г.)» (утвержденная Постановлением Правительства Сахалинской области от 06.08.2013</w:t>
      </w:r>
      <w:r w:rsidR="00FB7F63">
        <w:t xml:space="preserve">г. </w:t>
      </w:r>
      <w:r w:rsidRPr="001F2A72">
        <w:t>№ 426);</w:t>
      </w:r>
    </w:p>
    <w:p w:rsidR="001C2977" w:rsidRPr="001F2A72" w:rsidRDefault="001C2977" w:rsidP="00A53C6E">
      <w:pPr>
        <w:pStyle w:val="af"/>
        <w:numPr>
          <w:ilvl w:val="0"/>
          <w:numId w:val="20"/>
        </w:numPr>
        <w:tabs>
          <w:tab w:val="left" w:pos="993"/>
        </w:tabs>
        <w:spacing w:after="0" w:line="240" w:lineRule="auto"/>
        <w:ind w:left="0" w:firstLine="709"/>
        <w:jc w:val="both"/>
      </w:pPr>
      <w:r w:rsidRPr="001F2A72">
        <w:t>Региональные нормативы градостроительного проектирования Сахалинской области (утвержденные Приказом Министерства строительства Сахалинской области от 26.10.2015г. № 60);</w:t>
      </w:r>
    </w:p>
    <w:p w:rsidR="001C2977" w:rsidRPr="001F2A72" w:rsidRDefault="001C2977" w:rsidP="00A53C6E">
      <w:pPr>
        <w:pStyle w:val="af"/>
        <w:numPr>
          <w:ilvl w:val="0"/>
          <w:numId w:val="20"/>
        </w:numPr>
        <w:tabs>
          <w:tab w:val="left" w:pos="993"/>
        </w:tabs>
        <w:spacing w:after="0" w:line="240" w:lineRule="auto"/>
        <w:ind w:left="0" w:firstLine="709"/>
        <w:jc w:val="both"/>
      </w:pPr>
      <w:r w:rsidRPr="001F2A72">
        <w:t>Муниципальная Программа «Развитие транспортной инфраструктуры и дорожного хозяйства муниципального образования «Невельский городской округ» на 20</w:t>
      </w:r>
      <w:r w:rsidR="00527DB3">
        <w:t>15–2020 годы» (утвержденная постановлением а</w:t>
      </w:r>
      <w:r w:rsidRPr="001F2A72">
        <w:t xml:space="preserve">дминистрации </w:t>
      </w:r>
      <w:r w:rsidR="006573C6" w:rsidRPr="001F2A72">
        <w:t xml:space="preserve">Невельского </w:t>
      </w:r>
      <w:r w:rsidRPr="001F2A72">
        <w:t xml:space="preserve">городского округа от </w:t>
      </w:r>
      <w:r w:rsidR="006573C6" w:rsidRPr="001F2A72">
        <w:t>24</w:t>
      </w:r>
      <w:r w:rsidRPr="001F2A72">
        <w:t>.0</w:t>
      </w:r>
      <w:r w:rsidR="006573C6" w:rsidRPr="001F2A72">
        <w:t>7</w:t>
      </w:r>
      <w:r w:rsidRPr="001F2A72">
        <w:t>.201</w:t>
      </w:r>
      <w:r w:rsidR="006573C6" w:rsidRPr="001F2A72">
        <w:t>4</w:t>
      </w:r>
      <w:r w:rsidRPr="001F2A72">
        <w:t xml:space="preserve">г. № </w:t>
      </w:r>
      <w:r w:rsidR="006573C6" w:rsidRPr="001F2A72">
        <w:t>812</w:t>
      </w:r>
      <w:r w:rsidRPr="001F2A72">
        <w:t>);</w:t>
      </w:r>
    </w:p>
    <w:p w:rsidR="001C2977" w:rsidRPr="001F2A72" w:rsidRDefault="001C2977" w:rsidP="00A53C6E">
      <w:pPr>
        <w:pStyle w:val="af"/>
        <w:numPr>
          <w:ilvl w:val="0"/>
          <w:numId w:val="20"/>
        </w:numPr>
        <w:tabs>
          <w:tab w:val="left" w:pos="993"/>
        </w:tabs>
        <w:spacing w:after="0" w:line="240" w:lineRule="auto"/>
        <w:ind w:left="0" w:firstLine="709"/>
        <w:jc w:val="both"/>
      </w:pPr>
      <w:r w:rsidRPr="001F2A72">
        <w:t>Устав муниципального образования</w:t>
      </w:r>
      <w:r w:rsidR="00FB7F63">
        <w:t xml:space="preserve"> «Невельский городской округ»</w:t>
      </w:r>
      <w:r w:rsidRPr="001F2A72">
        <w:t>;</w:t>
      </w:r>
    </w:p>
    <w:p w:rsidR="001C2977" w:rsidRPr="001F2A72" w:rsidRDefault="001C2977" w:rsidP="00A53C6E">
      <w:pPr>
        <w:pStyle w:val="af"/>
        <w:numPr>
          <w:ilvl w:val="0"/>
          <w:numId w:val="20"/>
        </w:numPr>
        <w:tabs>
          <w:tab w:val="left" w:pos="993"/>
        </w:tabs>
        <w:spacing w:after="0" w:line="240" w:lineRule="auto"/>
        <w:ind w:left="0" w:firstLine="709"/>
        <w:jc w:val="both"/>
      </w:pPr>
      <w:r w:rsidRPr="001F2A72">
        <w:t>Иные нормативн</w:t>
      </w:r>
      <w:r w:rsidR="00527DB3">
        <w:t xml:space="preserve">ые </w:t>
      </w:r>
      <w:r w:rsidRPr="001F2A72">
        <w:t>правовые документы, необходимые для подготовки Программы.</w:t>
      </w:r>
    </w:p>
    <w:p w:rsidR="006573C6" w:rsidRPr="001F2A72" w:rsidRDefault="006573C6" w:rsidP="00A53C6E">
      <w:pPr>
        <w:tabs>
          <w:tab w:val="left" w:pos="993"/>
        </w:tabs>
        <w:spacing w:after="0" w:line="240" w:lineRule="auto"/>
        <w:ind w:firstLine="709"/>
        <w:jc w:val="both"/>
        <w:rPr>
          <w:b/>
        </w:rPr>
      </w:pPr>
      <w:bookmarkStart w:id="6" w:name="_Toc528270649"/>
      <w:r w:rsidRPr="001F2A72">
        <w:rPr>
          <w:b/>
        </w:rPr>
        <w:t>Оценка финансирования транспортной инфраструктуры</w:t>
      </w:r>
      <w:bookmarkEnd w:id="6"/>
    </w:p>
    <w:p w:rsidR="00253A21" w:rsidRDefault="006573C6" w:rsidP="00A53C6E">
      <w:pPr>
        <w:spacing w:after="0" w:line="240" w:lineRule="auto"/>
        <w:ind w:firstLine="709"/>
        <w:jc w:val="both"/>
      </w:pPr>
      <w:r w:rsidRPr="001F2A72">
        <w:t>Финансирование транспортной инфраструктуры городского округа осуществляется по средствам консолидированного бюджета (местного и субсидий из областного</w:t>
      </w:r>
      <w:r w:rsidR="00253A21" w:rsidRPr="001F2A72">
        <w:t xml:space="preserve"> и федерального</w:t>
      </w:r>
      <w:r w:rsidRPr="001F2A72">
        <w:t>)</w:t>
      </w:r>
      <w:r w:rsidR="00253A21" w:rsidRPr="001F2A72">
        <w:t>.</w:t>
      </w:r>
    </w:p>
    <w:p w:rsidR="00125BAB" w:rsidRPr="00125BAB" w:rsidRDefault="00125BAB" w:rsidP="00A53C6E">
      <w:pPr>
        <w:spacing w:after="0" w:line="240" w:lineRule="auto"/>
        <w:ind w:firstLine="709"/>
        <w:jc w:val="both"/>
        <w:rPr>
          <w:sz w:val="16"/>
          <w:szCs w:val="16"/>
        </w:rPr>
      </w:pPr>
    </w:p>
    <w:p w:rsidR="00F15091" w:rsidRPr="00F15091" w:rsidRDefault="006573C6" w:rsidP="00125BAB">
      <w:pPr>
        <w:spacing w:after="0" w:line="240" w:lineRule="auto"/>
        <w:ind w:firstLine="709"/>
        <w:jc w:val="center"/>
        <w:rPr>
          <w:kern w:val="28"/>
          <w:sz w:val="16"/>
          <w:szCs w:val="16"/>
        </w:rPr>
      </w:pPr>
      <w:r w:rsidRPr="001F2A72">
        <w:rPr>
          <w:b/>
          <w:kern w:val="28"/>
        </w:rPr>
        <w:t xml:space="preserve">Общий объем финансирования, необходимый для </w:t>
      </w:r>
      <w:r w:rsidR="005C57CA" w:rsidRPr="001F2A72">
        <w:rPr>
          <w:b/>
          <w:kern w:val="28"/>
        </w:rPr>
        <w:t xml:space="preserve">комплексного развития транспортной инфраструктуры муниципального образования                                 </w:t>
      </w:r>
      <w:proofErr w:type="gramStart"/>
      <w:r w:rsidR="005C57CA" w:rsidRPr="001F2A72">
        <w:rPr>
          <w:b/>
          <w:kern w:val="28"/>
        </w:rPr>
        <w:t xml:space="preserve">   «</w:t>
      </w:r>
      <w:proofErr w:type="gramEnd"/>
      <w:r w:rsidR="005C57CA" w:rsidRPr="001F2A72">
        <w:rPr>
          <w:b/>
          <w:kern w:val="28"/>
        </w:rPr>
        <w:t>Невельский городской округ»</w:t>
      </w:r>
    </w:p>
    <w:tbl>
      <w:tblPr>
        <w:tblStyle w:val="af2"/>
        <w:tblW w:w="4888" w:type="pct"/>
        <w:tblInd w:w="108" w:type="dxa"/>
        <w:tblLook w:val="04A0" w:firstRow="1" w:lastRow="0" w:firstColumn="1" w:lastColumn="0" w:noHBand="0" w:noVBand="1"/>
      </w:tblPr>
      <w:tblGrid>
        <w:gridCol w:w="876"/>
        <w:gridCol w:w="5893"/>
        <w:gridCol w:w="2588"/>
      </w:tblGrid>
      <w:tr w:rsidR="00BE319C" w:rsidRPr="001F2A72" w:rsidTr="00D828DB">
        <w:trPr>
          <w:tblHeader/>
        </w:trPr>
        <w:tc>
          <w:tcPr>
            <w:tcW w:w="468" w:type="pct"/>
            <w:vAlign w:val="center"/>
          </w:tcPr>
          <w:p w:rsidR="00D828DB" w:rsidRDefault="00BE319C" w:rsidP="00D828DB">
            <w:pPr>
              <w:jc w:val="center"/>
              <w:rPr>
                <w:b/>
                <w:sz w:val="20"/>
                <w:szCs w:val="20"/>
              </w:rPr>
            </w:pPr>
            <w:r w:rsidRPr="00D828DB">
              <w:rPr>
                <w:b/>
                <w:sz w:val="20"/>
                <w:szCs w:val="20"/>
              </w:rPr>
              <w:t xml:space="preserve">№ </w:t>
            </w:r>
          </w:p>
          <w:p w:rsidR="00BE319C" w:rsidRPr="00D828DB" w:rsidRDefault="00BE319C" w:rsidP="00D828DB">
            <w:pPr>
              <w:jc w:val="center"/>
              <w:rPr>
                <w:b/>
                <w:sz w:val="20"/>
                <w:szCs w:val="20"/>
              </w:rPr>
            </w:pPr>
            <w:r w:rsidRPr="00D828DB">
              <w:rPr>
                <w:b/>
                <w:sz w:val="20"/>
                <w:szCs w:val="20"/>
              </w:rPr>
              <w:t>п/п</w:t>
            </w:r>
          </w:p>
        </w:tc>
        <w:tc>
          <w:tcPr>
            <w:tcW w:w="3149" w:type="pct"/>
            <w:vAlign w:val="center"/>
          </w:tcPr>
          <w:p w:rsidR="00BE319C" w:rsidRPr="00D828DB" w:rsidRDefault="00BE319C" w:rsidP="00D828DB">
            <w:pPr>
              <w:jc w:val="center"/>
              <w:rPr>
                <w:b/>
                <w:sz w:val="20"/>
                <w:szCs w:val="20"/>
              </w:rPr>
            </w:pPr>
            <w:r w:rsidRPr="00D828DB">
              <w:rPr>
                <w:b/>
                <w:sz w:val="20"/>
                <w:szCs w:val="20"/>
              </w:rPr>
              <w:t>Источник финансирования</w:t>
            </w:r>
          </w:p>
        </w:tc>
        <w:tc>
          <w:tcPr>
            <w:tcW w:w="1384" w:type="pct"/>
            <w:vAlign w:val="center"/>
          </w:tcPr>
          <w:p w:rsidR="00BE319C" w:rsidRPr="00D828DB" w:rsidRDefault="00BE319C" w:rsidP="00D828DB">
            <w:pPr>
              <w:jc w:val="center"/>
              <w:rPr>
                <w:b/>
                <w:sz w:val="20"/>
                <w:szCs w:val="20"/>
              </w:rPr>
            </w:pPr>
            <w:r w:rsidRPr="00D828DB">
              <w:rPr>
                <w:b/>
                <w:sz w:val="20"/>
                <w:szCs w:val="20"/>
              </w:rPr>
              <w:t>Тыс. руб</w:t>
            </w:r>
            <w:r w:rsidR="00527DB3" w:rsidRPr="00D828DB">
              <w:rPr>
                <w:b/>
                <w:sz w:val="20"/>
                <w:szCs w:val="20"/>
              </w:rPr>
              <w:t>.</w:t>
            </w:r>
          </w:p>
        </w:tc>
      </w:tr>
      <w:tr w:rsidR="00BE319C" w:rsidRPr="001F2A72" w:rsidTr="00D828DB">
        <w:tc>
          <w:tcPr>
            <w:tcW w:w="468" w:type="pct"/>
            <w:vAlign w:val="center"/>
          </w:tcPr>
          <w:p w:rsidR="00BE319C" w:rsidRPr="00D828DB" w:rsidRDefault="00BE319C" w:rsidP="00D828DB">
            <w:pPr>
              <w:jc w:val="center"/>
              <w:rPr>
                <w:sz w:val="20"/>
                <w:szCs w:val="20"/>
              </w:rPr>
            </w:pPr>
            <w:r w:rsidRPr="00D828DB">
              <w:rPr>
                <w:sz w:val="20"/>
                <w:szCs w:val="20"/>
              </w:rPr>
              <w:t>1</w:t>
            </w:r>
          </w:p>
        </w:tc>
        <w:tc>
          <w:tcPr>
            <w:tcW w:w="3149" w:type="pct"/>
            <w:vAlign w:val="center"/>
          </w:tcPr>
          <w:p w:rsidR="00BE319C" w:rsidRPr="00D828DB" w:rsidRDefault="00BE319C" w:rsidP="00A53C6E">
            <w:pPr>
              <w:jc w:val="both"/>
              <w:rPr>
                <w:sz w:val="20"/>
                <w:szCs w:val="20"/>
              </w:rPr>
            </w:pPr>
            <w:r w:rsidRPr="00D828DB">
              <w:rPr>
                <w:sz w:val="20"/>
                <w:szCs w:val="20"/>
              </w:rPr>
              <w:t>федеральный бюджет</w:t>
            </w:r>
          </w:p>
        </w:tc>
        <w:tc>
          <w:tcPr>
            <w:tcW w:w="1384" w:type="pct"/>
            <w:vAlign w:val="center"/>
          </w:tcPr>
          <w:p w:rsidR="00BE319C" w:rsidRPr="00D828DB" w:rsidRDefault="00BE319C" w:rsidP="00D828DB">
            <w:pPr>
              <w:jc w:val="center"/>
              <w:rPr>
                <w:sz w:val="20"/>
                <w:szCs w:val="20"/>
              </w:rPr>
            </w:pPr>
            <w:r w:rsidRPr="00D828DB">
              <w:rPr>
                <w:sz w:val="20"/>
                <w:szCs w:val="20"/>
              </w:rPr>
              <w:t>120000</w:t>
            </w:r>
          </w:p>
        </w:tc>
      </w:tr>
      <w:tr w:rsidR="00BE319C" w:rsidRPr="001F2A72" w:rsidTr="00D828DB">
        <w:tc>
          <w:tcPr>
            <w:tcW w:w="468" w:type="pct"/>
            <w:vAlign w:val="center"/>
          </w:tcPr>
          <w:p w:rsidR="00BE319C" w:rsidRPr="00D828DB" w:rsidRDefault="00BE319C" w:rsidP="00D828DB">
            <w:pPr>
              <w:jc w:val="center"/>
              <w:rPr>
                <w:sz w:val="20"/>
                <w:szCs w:val="20"/>
              </w:rPr>
            </w:pPr>
            <w:r w:rsidRPr="00D828DB">
              <w:rPr>
                <w:sz w:val="20"/>
                <w:szCs w:val="20"/>
              </w:rPr>
              <w:t>2</w:t>
            </w:r>
          </w:p>
        </w:tc>
        <w:tc>
          <w:tcPr>
            <w:tcW w:w="3149" w:type="pct"/>
            <w:vAlign w:val="center"/>
          </w:tcPr>
          <w:p w:rsidR="00BE319C" w:rsidRPr="00D828DB" w:rsidRDefault="00BE319C" w:rsidP="00A53C6E">
            <w:pPr>
              <w:jc w:val="both"/>
              <w:rPr>
                <w:sz w:val="20"/>
                <w:szCs w:val="20"/>
              </w:rPr>
            </w:pPr>
            <w:r w:rsidRPr="00D828DB">
              <w:rPr>
                <w:sz w:val="20"/>
                <w:szCs w:val="20"/>
              </w:rPr>
              <w:t>областной бюджет</w:t>
            </w:r>
          </w:p>
        </w:tc>
        <w:tc>
          <w:tcPr>
            <w:tcW w:w="1384" w:type="pct"/>
            <w:vAlign w:val="center"/>
          </w:tcPr>
          <w:p w:rsidR="00BE319C" w:rsidRPr="00D828DB" w:rsidRDefault="00BE319C" w:rsidP="00D828DB">
            <w:pPr>
              <w:jc w:val="center"/>
              <w:rPr>
                <w:sz w:val="20"/>
                <w:szCs w:val="20"/>
              </w:rPr>
            </w:pPr>
            <w:r w:rsidRPr="00D828DB">
              <w:rPr>
                <w:sz w:val="20"/>
                <w:szCs w:val="20"/>
              </w:rPr>
              <w:t>158000</w:t>
            </w:r>
          </w:p>
        </w:tc>
      </w:tr>
      <w:tr w:rsidR="00BE319C" w:rsidRPr="001F2A72" w:rsidTr="00D828DB">
        <w:tc>
          <w:tcPr>
            <w:tcW w:w="468" w:type="pct"/>
            <w:vAlign w:val="center"/>
          </w:tcPr>
          <w:p w:rsidR="00BE319C" w:rsidRPr="00D828DB" w:rsidRDefault="00BE319C" w:rsidP="00D828DB">
            <w:pPr>
              <w:jc w:val="center"/>
              <w:rPr>
                <w:sz w:val="20"/>
                <w:szCs w:val="20"/>
              </w:rPr>
            </w:pPr>
            <w:r w:rsidRPr="00D828DB">
              <w:rPr>
                <w:sz w:val="20"/>
                <w:szCs w:val="20"/>
              </w:rPr>
              <w:t>3</w:t>
            </w:r>
          </w:p>
        </w:tc>
        <w:tc>
          <w:tcPr>
            <w:tcW w:w="3149" w:type="pct"/>
            <w:vAlign w:val="center"/>
          </w:tcPr>
          <w:p w:rsidR="00BE319C" w:rsidRPr="00D828DB" w:rsidRDefault="00BE319C" w:rsidP="00A53C6E">
            <w:pPr>
              <w:jc w:val="both"/>
              <w:rPr>
                <w:sz w:val="20"/>
                <w:szCs w:val="20"/>
              </w:rPr>
            </w:pPr>
            <w:r w:rsidRPr="00D828DB">
              <w:rPr>
                <w:sz w:val="20"/>
                <w:szCs w:val="20"/>
              </w:rPr>
              <w:t>местный бюджет</w:t>
            </w:r>
          </w:p>
        </w:tc>
        <w:tc>
          <w:tcPr>
            <w:tcW w:w="1384" w:type="pct"/>
            <w:vAlign w:val="center"/>
          </w:tcPr>
          <w:p w:rsidR="00BE319C" w:rsidRPr="00D828DB" w:rsidRDefault="00BE319C" w:rsidP="00D828DB">
            <w:pPr>
              <w:jc w:val="center"/>
              <w:rPr>
                <w:sz w:val="20"/>
                <w:szCs w:val="20"/>
              </w:rPr>
            </w:pPr>
            <w:r w:rsidRPr="00D828DB">
              <w:rPr>
                <w:sz w:val="20"/>
                <w:szCs w:val="20"/>
              </w:rPr>
              <w:t>43450</w:t>
            </w:r>
          </w:p>
        </w:tc>
      </w:tr>
      <w:tr w:rsidR="00BE319C" w:rsidRPr="001F2A72" w:rsidTr="00D828DB">
        <w:tc>
          <w:tcPr>
            <w:tcW w:w="3616" w:type="pct"/>
            <w:gridSpan w:val="2"/>
            <w:vAlign w:val="center"/>
          </w:tcPr>
          <w:p w:rsidR="00BE319C" w:rsidRPr="00D828DB" w:rsidRDefault="00BE319C" w:rsidP="00A53C6E">
            <w:pPr>
              <w:jc w:val="both"/>
              <w:rPr>
                <w:b/>
                <w:sz w:val="20"/>
                <w:szCs w:val="20"/>
              </w:rPr>
            </w:pPr>
            <w:r w:rsidRPr="00D828DB">
              <w:rPr>
                <w:b/>
                <w:sz w:val="20"/>
                <w:szCs w:val="20"/>
              </w:rPr>
              <w:t>ИТОГО:</w:t>
            </w:r>
          </w:p>
        </w:tc>
        <w:tc>
          <w:tcPr>
            <w:tcW w:w="1384" w:type="pct"/>
            <w:vAlign w:val="center"/>
          </w:tcPr>
          <w:p w:rsidR="00BE319C" w:rsidRPr="00D828DB" w:rsidRDefault="00BE319C" w:rsidP="00D828DB">
            <w:pPr>
              <w:jc w:val="center"/>
              <w:rPr>
                <w:b/>
                <w:sz w:val="20"/>
                <w:szCs w:val="20"/>
              </w:rPr>
            </w:pPr>
            <w:r w:rsidRPr="00D828DB">
              <w:rPr>
                <w:b/>
                <w:sz w:val="20"/>
                <w:szCs w:val="20"/>
              </w:rPr>
              <w:t>321450</w:t>
            </w:r>
          </w:p>
        </w:tc>
      </w:tr>
    </w:tbl>
    <w:p w:rsidR="006573C6" w:rsidRPr="00F15091" w:rsidRDefault="006573C6" w:rsidP="00A53C6E">
      <w:pPr>
        <w:spacing w:after="0" w:line="240" w:lineRule="auto"/>
        <w:jc w:val="both"/>
        <w:rPr>
          <w:sz w:val="16"/>
          <w:szCs w:val="16"/>
          <w:lang w:bidi="en-US"/>
        </w:rPr>
      </w:pPr>
    </w:p>
    <w:p w:rsidR="006573C6" w:rsidRPr="001F2A72" w:rsidRDefault="006573C6" w:rsidP="00A53C6E">
      <w:pPr>
        <w:spacing w:after="0" w:line="240" w:lineRule="auto"/>
        <w:ind w:firstLine="709"/>
        <w:jc w:val="both"/>
      </w:pPr>
      <w:r w:rsidRPr="001F2A72">
        <w:t xml:space="preserve">Стабильная система финансирования </w:t>
      </w:r>
      <w:r w:rsidR="005C57CA" w:rsidRPr="001F2A72">
        <w:t xml:space="preserve">программы </w:t>
      </w:r>
      <w:r w:rsidRPr="001F2A72">
        <w:t>направлена на создание транспортной инфраструктуры, отвечающей потребностям инновационного социально-экономического развития, посредством нормализации процессов ее содержания и ремонта, формирования механизмов мобилизации инвестиционных средств на ее развитие и повышения качества транспортных услуг для потребителей.</w:t>
      </w:r>
    </w:p>
    <w:p w:rsidR="006573C6" w:rsidRDefault="006573C6" w:rsidP="00A53C6E">
      <w:pPr>
        <w:spacing w:after="0" w:line="240" w:lineRule="auto"/>
        <w:ind w:firstLine="709"/>
        <w:jc w:val="both"/>
      </w:pPr>
      <w:r w:rsidRPr="001F2A72">
        <w:t>Основными направлениями расходования средств на дорожное хозяйство городского округа являются строительство, реконструкция, капитальный ремонт, ремонт и содержание автомобильных дорог муниципального значения.</w:t>
      </w:r>
    </w:p>
    <w:p w:rsidR="006573C6" w:rsidRPr="00D828DB" w:rsidRDefault="006573C6" w:rsidP="00A53C6E">
      <w:pPr>
        <w:spacing w:after="0" w:line="240" w:lineRule="auto"/>
        <w:jc w:val="both"/>
        <w:rPr>
          <w:szCs w:val="24"/>
          <w:lang w:bidi="en-US"/>
        </w:rPr>
      </w:pPr>
    </w:p>
    <w:p w:rsidR="00C87496" w:rsidRPr="001F2A72" w:rsidRDefault="0073792B" w:rsidP="00A53C6E">
      <w:pPr>
        <w:pStyle w:val="a3"/>
        <w:spacing w:before="0" w:line="240" w:lineRule="auto"/>
        <w:ind w:firstLine="709"/>
        <w:jc w:val="both"/>
      </w:pPr>
      <w:bookmarkStart w:id="7" w:name="_Toc501302306"/>
      <w:r w:rsidRPr="001F2A72">
        <w:t>4</w:t>
      </w:r>
      <w:r w:rsidR="00FB7F63">
        <w:t>.</w:t>
      </w:r>
      <w:r w:rsidR="00C87496" w:rsidRPr="001F2A72">
        <w:t>ПРИОРИТЕТЫ, ЦЕЛИ И ЗАДАЧИ МУНИЦИПАЛЬНОЙ ПРОГРАММЫ</w:t>
      </w:r>
      <w:bookmarkEnd w:id="7"/>
    </w:p>
    <w:p w:rsidR="00C87496" w:rsidRPr="001F2A72" w:rsidRDefault="00C87496" w:rsidP="00A53C6E">
      <w:pPr>
        <w:spacing w:after="0" w:line="240" w:lineRule="auto"/>
        <w:ind w:firstLine="709"/>
        <w:jc w:val="both"/>
      </w:pPr>
      <w:r w:rsidRPr="001F2A72">
        <w:t xml:space="preserve">Развитие и совершенствование транспортного комплекса относится к приоритетам социально-экономического развития Сахалинской области. Для </w:t>
      </w:r>
      <w:r w:rsidR="00527DB3">
        <w:t>МО «</w:t>
      </w:r>
      <w:r w:rsidRPr="001F2A72">
        <w:t>Невельский городской округ» состояние транспортной системы имеет особое значение в связи с прибрежным положением.</w:t>
      </w:r>
    </w:p>
    <w:p w:rsidR="00C87496" w:rsidRPr="001F2A72" w:rsidRDefault="00C87496" w:rsidP="00A53C6E">
      <w:pPr>
        <w:spacing w:after="0" w:line="240" w:lineRule="auto"/>
        <w:ind w:firstLine="709"/>
        <w:jc w:val="both"/>
      </w:pPr>
      <w:r w:rsidRPr="001F2A72">
        <w:t xml:space="preserve">В </w:t>
      </w:r>
      <w:r w:rsidR="00527DB3">
        <w:t xml:space="preserve">МО </w:t>
      </w:r>
      <w:r w:rsidRPr="001F2A72">
        <w:t>«Невельский городской округ» предусматривается развитие транспортной системы опорной дорожной сети для повышения транспортной доступности и роста общей пропускной способности.</w:t>
      </w:r>
    </w:p>
    <w:p w:rsidR="00C87496" w:rsidRPr="001F2A72" w:rsidRDefault="00C87496" w:rsidP="00A53C6E">
      <w:pPr>
        <w:spacing w:after="0" w:line="240" w:lineRule="auto"/>
        <w:ind w:firstLine="709"/>
        <w:jc w:val="both"/>
      </w:pPr>
      <w:r w:rsidRPr="001F2A72">
        <w:t xml:space="preserve">На основании анализа текущего состояния транспортного комплекса, в ходе которого были обозначены ключевые проблемы в данной сфере, определена главная цель, на достижение которой направлена реализация настоящей Программы, – развитие транспортной системы для обеспечения устойчивого социального и экономического развития </w:t>
      </w:r>
      <w:r w:rsidR="00527DB3">
        <w:t>МО</w:t>
      </w:r>
      <w:r w:rsidRPr="001F2A72">
        <w:t xml:space="preserve"> «Невельский городской округ». В рамках реализации Программы должны быть решены основные задачи по формированию современной и эффективной транспортной инфраструктуры, способной удовлетворить возрастающие потребности в грузовых и пассажирских перевозках, обеспечению транспортной доступности всех видов </w:t>
      </w:r>
      <w:r w:rsidRPr="001F2A72">
        <w:lastRenderedPageBreak/>
        <w:t>транспорта для населения и предприятий, повышению комплексной безопасности и устойчивости транспортной системы.</w:t>
      </w:r>
    </w:p>
    <w:p w:rsidR="00C87496" w:rsidRPr="001F2A72" w:rsidRDefault="00C87496" w:rsidP="00A53C6E">
      <w:pPr>
        <w:spacing w:after="0" w:line="240" w:lineRule="auto"/>
        <w:ind w:firstLine="709"/>
        <w:jc w:val="both"/>
      </w:pPr>
      <w:r w:rsidRPr="001F2A72">
        <w:t xml:space="preserve">Основными задачами по совершенствованию транспортной системы </w:t>
      </w:r>
      <w:r w:rsidR="006D35C2">
        <w:t xml:space="preserve">МО </w:t>
      </w:r>
      <w:r w:rsidRPr="001F2A72">
        <w:t>«Невельский городской округ» являются:</w:t>
      </w:r>
    </w:p>
    <w:p w:rsidR="00C87496" w:rsidRPr="001F2A72" w:rsidRDefault="00C87496" w:rsidP="00FB7F63">
      <w:pPr>
        <w:pStyle w:val="af"/>
        <w:numPr>
          <w:ilvl w:val="0"/>
          <w:numId w:val="27"/>
        </w:numPr>
        <w:tabs>
          <w:tab w:val="left" w:pos="993"/>
        </w:tabs>
        <w:spacing w:after="0" w:line="240" w:lineRule="auto"/>
        <w:ind w:left="0" w:firstLine="709"/>
        <w:jc w:val="both"/>
      </w:pPr>
      <w:r w:rsidRPr="001F2A72">
        <w:t>Формирование современного и эффективного транспортного комплекса района, обеспечивающего ускорение грузопассажирских перевозок и снижение транспортных издержек в экономике;</w:t>
      </w:r>
    </w:p>
    <w:p w:rsidR="00C87496" w:rsidRPr="001F2A72" w:rsidRDefault="00C87496" w:rsidP="00FB7F63">
      <w:pPr>
        <w:pStyle w:val="af"/>
        <w:numPr>
          <w:ilvl w:val="0"/>
          <w:numId w:val="27"/>
        </w:numPr>
        <w:tabs>
          <w:tab w:val="left" w:pos="993"/>
        </w:tabs>
        <w:spacing w:after="0" w:line="240" w:lineRule="auto"/>
        <w:ind w:left="0" w:firstLine="709"/>
        <w:jc w:val="both"/>
      </w:pPr>
      <w:r w:rsidRPr="001F2A72">
        <w:t>Обеспечение доступности для населения района услуг в сфере перевозок;</w:t>
      </w:r>
    </w:p>
    <w:p w:rsidR="00C87496" w:rsidRPr="001F2A72" w:rsidRDefault="00C87496" w:rsidP="00FB7F63">
      <w:pPr>
        <w:pStyle w:val="af"/>
        <w:numPr>
          <w:ilvl w:val="0"/>
          <w:numId w:val="27"/>
        </w:numPr>
        <w:tabs>
          <w:tab w:val="left" w:pos="993"/>
        </w:tabs>
        <w:spacing w:after="0" w:line="240" w:lineRule="auto"/>
        <w:ind w:left="0" w:firstLine="709"/>
        <w:jc w:val="both"/>
      </w:pPr>
      <w:r w:rsidRPr="001F2A72">
        <w:t>Приведение в нормативное состояние автомобильных дорог местного значения.</w:t>
      </w:r>
    </w:p>
    <w:p w:rsidR="00C87496" w:rsidRPr="001F2A72" w:rsidRDefault="00C87496" w:rsidP="00FB7F63">
      <w:pPr>
        <w:tabs>
          <w:tab w:val="left" w:pos="993"/>
        </w:tabs>
        <w:spacing w:after="0" w:line="240" w:lineRule="auto"/>
        <w:ind w:firstLine="709"/>
        <w:jc w:val="both"/>
      </w:pPr>
    </w:p>
    <w:p w:rsidR="00922D81" w:rsidRPr="001F2A72" w:rsidRDefault="0073792B" w:rsidP="00FB7F63">
      <w:pPr>
        <w:pStyle w:val="a3"/>
        <w:tabs>
          <w:tab w:val="left" w:pos="993"/>
        </w:tabs>
        <w:spacing w:before="0" w:line="240" w:lineRule="auto"/>
        <w:ind w:firstLine="709"/>
        <w:jc w:val="both"/>
        <w:rPr>
          <w:bCs/>
        </w:rPr>
      </w:pPr>
      <w:bookmarkStart w:id="8" w:name="_Toc501302307"/>
      <w:r w:rsidRPr="001F2A72">
        <w:rPr>
          <w:bCs/>
        </w:rPr>
        <w:t>5</w:t>
      </w:r>
      <w:r w:rsidR="00FB7F63">
        <w:rPr>
          <w:bCs/>
        </w:rPr>
        <w:t>.</w:t>
      </w:r>
      <w:r w:rsidR="00922D81" w:rsidRPr="001F2A72">
        <w:rPr>
          <w:bCs/>
        </w:rPr>
        <w:t>ПРОГНОЗ КОНЕЧНЫХ РЕЗУЛЬТАТОВ ПРОГРАММЫ</w:t>
      </w:r>
      <w:bookmarkEnd w:id="8"/>
    </w:p>
    <w:p w:rsidR="00922D81" w:rsidRPr="001F2A72" w:rsidRDefault="00922D81" w:rsidP="00FB7F63">
      <w:pPr>
        <w:tabs>
          <w:tab w:val="left" w:pos="993"/>
        </w:tabs>
        <w:spacing w:after="0" w:line="240" w:lineRule="auto"/>
        <w:ind w:firstLine="709"/>
        <w:jc w:val="both"/>
      </w:pPr>
      <w:r w:rsidRPr="001F2A72">
        <w:t>Реализация программных мероприятий позволит:</w:t>
      </w:r>
    </w:p>
    <w:p w:rsidR="00922D81" w:rsidRPr="001F2A72" w:rsidRDefault="00922D81" w:rsidP="00FB7F63">
      <w:pPr>
        <w:pStyle w:val="af"/>
        <w:numPr>
          <w:ilvl w:val="0"/>
          <w:numId w:val="28"/>
        </w:numPr>
        <w:tabs>
          <w:tab w:val="left" w:pos="993"/>
        </w:tabs>
        <w:spacing w:after="0" w:line="240" w:lineRule="auto"/>
        <w:ind w:left="0" w:firstLine="709"/>
        <w:jc w:val="both"/>
      </w:pPr>
      <w:r w:rsidRPr="001F2A72">
        <w:t>продолжить формирование опорной дорожной сети;</w:t>
      </w:r>
    </w:p>
    <w:p w:rsidR="00922D81" w:rsidRPr="001F2A72" w:rsidRDefault="00922D81" w:rsidP="00FB7F63">
      <w:pPr>
        <w:pStyle w:val="af"/>
        <w:numPr>
          <w:ilvl w:val="0"/>
          <w:numId w:val="28"/>
        </w:numPr>
        <w:tabs>
          <w:tab w:val="left" w:pos="993"/>
        </w:tabs>
        <w:spacing w:after="0" w:line="240" w:lineRule="auto"/>
        <w:ind w:left="0" w:firstLine="709"/>
        <w:jc w:val="both"/>
      </w:pPr>
      <w:r w:rsidRPr="001F2A72">
        <w:t>обеспечить возрастающие потребности в грузовых перевозках предприятий-грузоотправителей области;</w:t>
      </w:r>
    </w:p>
    <w:p w:rsidR="00922D81" w:rsidRPr="001F2A72" w:rsidRDefault="00922D81" w:rsidP="00FB7F63">
      <w:pPr>
        <w:pStyle w:val="af"/>
        <w:numPr>
          <w:ilvl w:val="0"/>
          <w:numId w:val="28"/>
        </w:numPr>
        <w:tabs>
          <w:tab w:val="left" w:pos="993"/>
        </w:tabs>
        <w:spacing w:after="0" w:line="240" w:lineRule="auto"/>
        <w:ind w:left="0" w:firstLine="709"/>
        <w:jc w:val="both"/>
      </w:pPr>
      <w:r w:rsidRPr="001F2A72">
        <w:t>повысить уровень транспортной доступности населения и предприятий области, особенно отдаленных и труднодоступных районов;</w:t>
      </w:r>
    </w:p>
    <w:p w:rsidR="00922D81" w:rsidRPr="001F2A72" w:rsidRDefault="00922D81" w:rsidP="00FB7F63">
      <w:pPr>
        <w:pStyle w:val="af"/>
        <w:numPr>
          <w:ilvl w:val="0"/>
          <w:numId w:val="28"/>
        </w:numPr>
        <w:tabs>
          <w:tab w:val="left" w:pos="993"/>
        </w:tabs>
        <w:spacing w:after="0" w:line="240" w:lineRule="auto"/>
        <w:ind w:left="0" w:firstLine="709"/>
        <w:jc w:val="both"/>
      </w:pPr>
      <w:r w:rsidRPr="001F2A72">
        <w:t>повысить качество и безопасность предоставления услуг транспортной отрасли.</w:t>
      </w:r>
    </w:p>
    <w:p w:rsidR="00922D81" w:rsidRPr="001F2A72" w:rsidRDefault="00922D81" w:rsidP="00FB7F63">
      <w:pPr>
        <w:tabs>
          <w:tab w:val="left" w:pos="993"/>
        </w:tabs>
        <w:spacing w:after="0" w:line="240" w:lineRule="auto"/>
        <w:ind w:firstLine="709"/>
        <w:jc w:val="both"/>
      </w:pPr>
      <w:r w:rsidRPr="001F2A72">
        <w:t>Ожидаемые конечные результаты Программы планируется достичь за счет выполнения мероприятий по:</w:t>
      </w:r>
    </w:p>
    <w:p w:rsidR="00922D81" w:rsidRPr="001F2A72" w:rsidRDefault="00922D81" w:rsidP="00FB7F63">
      <w:pPr>
        <w:pStyle w:val="af"/>
        <w:numPr>
          <w:ilvl w:val="0"/>
          <w:numId w:val="29"/>
        </w:numPr>
        <w:tabs>
          <w:tab w:val="left" w:pos="993"/>
        </w:tabs>
        <w:spacing w:after="0" w:line="240" w:lineRule="auto"/>
        <w:ind w:left="0" w:firstLine="709"/>
        <w:jc w:val="both"/>
      </w:pPr>
      <w:r w:rsidRPr="001F2A72">
        <w:t>модернизации существующей сети автомобильных дорог общего пользования местного значения;</w:t>
      </w:r>
    </w:p>
    <w:p w:rsidR="00922D81" w:rsidRPr="001F2A72" w:rsidRDefault="00922D81" w:rsidP="00FB7F63">
      <w:pPr>
        <w:pStyle w:val="af"/>
        <w:numPr>
          <w:ilvl w:val="0"/>
          <w:numId w:val="29"/>
        </w:numPr>
        <w:tabs>
          <w:tab w:val="left" w:pos="993"/>
        </w:tabs>
        <w:spacing w:after="0" w:line="240" w:lineRule="auto"/>
        <w:ind w:left="0" w:firstLine="709"/>
        <w:jc w:val="both"/>
      </w:pPr>
      <w:r w:rsidRPr="001F2A72">
        <w:t>созданию условий по финансированию работ по ремонту и капитальному ремонту дорог и дорожных сооружений в нормативные сроки;</w:t>
      </w:r>
    </w:p>
    <w:p w:rsidR="00922D81" w:rsidRPr="001F2A72" w:rsidRDefault="00922D81" w:rsidP="00FB7F63">
      <w:pPr>
        <w:pStyle w:val="af"/>
        <w:numPr>
          <w:ilvl w:val="0"/>
          <w:numId w:val="29"/>
        </w:numPr>
        <w:tabs>
          <w:tab w:val="left" w:pos="993"/>
        </w:tabs>
        <w:spacing w:after="0" w:line="240" w:lineRule="auto"/>
        <w:ind w:left="0" w:firstLine="709"/>
        <w:jc w:val="both"/>
      </w:pPr>
      <w:r w:rsidRPr="001F2A72">
        <w:t>обновлению парка пассажирского подвижного состава;</w:t>
      </w:r>
    </w:p>
    <w:p w:rsidR="007F560E" w:rsidRPr="001F2A72" w:rsidRDefault="007F560E" w:rsidP="00A53C6E">
      <w:pPr>
        <w:spacing w:after="0" w:line="240" w:lineRule="auto"/>
        <w:ind w:firstLine="709"/>
        <w:jc w:val="both"/>
      </w:pPr>
      <w:bookmarkStart w:id="9" w:name="Par440"/>
      <w:bookmarkEnd w:id="9"/>
      <w:r w:rsidRPr="001F2A72">
        <w:t>По проекту Программы предусмотрено провести ре</w:t>
      </w:r>
      <w:r w:rsidR="00527DB3">
        <w:t>конструкцию автодороги Невельск-</w:t>
      </w:r>
      <w:r w:rsidRPr="001F2A72">
        <w:t>Томари</w:t>
      </w:r>
      <w:r w:rsidR="00527DB3">
        <w:t>-</w:t>
      </w:r>
      <w:r w:rsidRPr="001F2A72">
        <w:t>Углегорск</w:t>
      </w:r>
      <w:r w:rsidR="00527DB3">
        <w:t>-</w:t>
      </w:r>
      <w:proofErr w:type="spellStart"/>
      <w:r w:rsidRPr="001F2A72">
        <w:t>Бошняково</w:t>
      </w:r>
      <w:proofErr w:type="spellEnd"/>
      <w:r w:rsidRPr="001F2A72">
        <w:t xml:space="preserve">, по нормативам </w:t>
      </w:r>
      <w:r w:rsidRPr="001F2A72">
        <w:rPr>
          <w:lang w:val="en-US"/>
        </w:rPr>
        <w:t>IV</w:t>
      </w:r>
      <w:r w:rsidRPr="001F2A72">
        <w:t xml:space="preserve"> технической категории с усовершенствованным покрытием проезжей части. На территории Невельского городского округа реконструкция автодороги должна быть осуществлена в период 2016-2020 г</w:t>
      </w:r>
      <w:r w:rsidR="006D35C2">
        <w:t>г.</w:t>
      </w:r>
      <w:r w:rsidRPr="001F2A72">
        <w:t xml:space="preserve"> Протяженность автодороги на территории МО «Невельский городской округ» составляет </w:t>
      </w:r>
      <w:smartTag w:uri="urn:schemas-microsoft-com:office:smarttags" w:element="metricconverter">
        <w:smartTagPr>
          <w:attr w:name="ProductID" w:val="17 км"/>
        </w:smartTagPr>
        <w:r w:rsidRPr="001F2A72">
          <w:t>17 км</w:t>
        </w:r>
      </w:smartTag>
      <w:r w:rsidRPr="001F2A72">
        <w:t>.</w:t>
      </w:r>
    </w:p>
    <w:p w:rsidR="007F560E" w:rsidRPr="001F2A72" w:rsidRDefault="007F560E" w:rsidP="00A53C6E">
      <w:pPr>
        <w:spacing w:after="0" w:line="240" w:lineRule="auto"/>
        <w:ind w:firstLine="709"/>
        <w:jc w:val="both"/>
      </w:pPr>
      <w:r w:rsidRPr="001F2A72">
        <w:t>В 2014-2016гг. проведена полная реконструкция автодороги Невельск</w:t>
      </w:r>
      <w:r w:rsidR="006D35C2">
        <w:t>-</w:t>
      </w:r>
      <w:r w:rsidRPr="001F2A72">
        <w:t>Огоньки (</w:t>
      </w:r>
      <w:r w:rsidRPr="001F2A72">
        <w:rPr>
          <w:lang w:val="en-US"/>
        </w:rPr>
        <w:t>IV</w:t>
      </w:r>
      <w:r w:rsidRPr="001F2A72">
        <w:t xml:space="preserve"> техническая категория с усовершенствованным покрытием проезжей части). Протяженность автодороги на территории МО «Невельский </w:t>
      </w:r>
      <w:r w:rsidR="006D35C2">
        <w:t>городской округ»</w:t>
      </w:r>
      <w:r w:rsidRPr="001F2A72">
        <w:t xml:space="preserve"> составляет </w:t>
      </w:r>
      <w:smartTag w:uri="urn:schemas-microsoft-com:office:smarttags" w:element="metricconverter">
        <w:smartTagPr>
          <w:attr w:name="ProductID" w:val="23 км"/>
        </w:smartTagPr>
        <w:r w:rsidRPr="001F2A72">
          <w:t>23 км</w:t>
        </w:r>
      </w:smartTag>
      <w:r w:rsidRPr="001F2A72">
        <w:t>.</w:t>
      </w:r>
    </w:p>
    <w:p w:rsidR="007F560E" w:rsidRPr="001F2A72" w:rsidRDefault="007F560E" w:rsidP="00A53C6E">
      <w:pPr>
        <w:spacing w:after="0" w:line="240" w:lineRule="auto"/>
        <w:ind w:firstLine="709"/>
        <w:jc w:val="both"/>
      </w:pPr>
      <w:r w:rsidRPr="001F2A72">
        <w:t xml:space="preserve">Развитие автодорог местного значения в </w:t>
      </w:r>
      <w:r w:rsidR="006D35C2">
        <w:t>МО</w:t>
      </w:r>
      <w:r w:rsidRPr="001F2A72">
        <w:t xml:space="preserve"> «Невельский городской округ» намечается настоящим проектом в районы сельскохозяйственного освоения, рекреационного использования и к населенным пунктам, не имеющим автодорожных подъездов с твердым покрытием.</w:t>
      </w:r>
    </w:p>
    <w:p w:rsidR="007F560E" w:rsidRPr="001F2A72" w:rsidRDefault="007F560E" w:rsidP="00A53C6E">
      <w:pPr>
        <w:spacing w:after="0" w:line="240" w:lineRule="auto"/>
        <w:ind w:firstLine="709"/>
        <w:jc w:val="both"/>
      </w:pPr>
      <w:r w:rsidRPr="001F2A72">
        <w:t xml:space="preserve">На период </w:t>
      </w:r>
      <w:r w:rsidRPr="001F2A72">
        <w:rPr>
          <w:lang w:val="en-US"/>
        </w:rPr>
        <w:t>I</w:t>
      </w:r>
      <w:r w:rsidRPr="001F2A72">
        <w:t xml:space="preserve"> очереди строительства настоящим проектом предусмотрены следующие мероприятия местного значения:</w:t>
      </w:r>
    </w:p>
    <w:p w:rsidR="007F560E" w:rsidRPr="001F2A72" w:rsidRDefault="007F560E" w:rsidP="00FB7F63">
      <w:pPr>
        <w:pStyle w:val="af"/>
        <w:numPr>
          <w:ilvl w:val="0"/>
          <w:numId w:val="21"/>
        </w:numPr>
        <w:tabs>
          <w:tab w:val="left" w:pos="993"/>
        </w:tabs>
        <w:spacing w:after="0" w:line="240" w:lineRule="auto"/>
        <w:ind w:left="0" w:firstLine="709"/>
        <w:jc w:val="both"/>
        <w:rPr>
          <w:rFonts w:eastAsia="Times New Roman"/>
          <w:szCs w:val="24"/>
          <w:lang w:eastAsia="ru-RU"/>
        </w:rPr>
      </w:pPr>
      <w:r w:rsidRPr="001F2A72">
        <w:rPr>
          <w:rFonts w:eastAsia="Times New Roman"/>
          <w:szCs w:val="24"/>
          <w:lang w:eastAsia="ru-RU"/>
        </w:rPr>
        <w:t>реконструкция автодороги Невельск</w:t>
      </w:r>
      <w:r w:rsidR="006D35C2">
        <w:rPr>
          <w:rFonts w:eastAsia="Times New Roman"/>
          <w:szCs w:val="24"/>
          <w:lang w:eastAsia="ru-RU"/>
        </w:rPr>
        <w:t>-</w:t>
      </w:r>
      <w:r w:rsidRPr="001F2A72">
        <w:rPr>
          <w:rFonts w:eastAsia="Times New Roman"/>
          <w:szCs w:val="24"/>
          <w:lang w:eastAsia="ru-RU"/>
        </w:rPr>
        <w:t xml:space="preserve">Шебунино протяженностью </w:t>
      </w:r>
      <w:smartTag w:uri="urn:schemas-microsoft-com:office:smarttags" w:element="metricconverter">
        <w:smartTagPr>
          <w:attr w:name="ProductID" w:val="30 км"/>
        </w:smartTagPr>
        <w:r w:rsidRPr="001F2A72">
          <w:rPr>
            <w:rFonts w:eastAsia="Times New Roman"/>
            <w:szCs w:val="24"/>
            <w:lang w:eastAsia="ru-RU"/>
          </w:rPr>
          <w:t>30 км</w:t>
        </w:r>
      </w:smartTag>
      <w:r w:rsidRPr="001F2A72">
        <w:rPr>
          <w:rFonts w:eastAsia="Times New Roman"/>
          <w:szCs w:val="24"/>
          <w:lang w:eastAsia="ru-RU"/>
        </w:rPr>
        <w:t xml:space="preserve"> по нормативам </w:t>
      </w:r>
      <w:r w:rsidRPr="001F2A72">
        <w:rPr>
          <w:rFonts w:eastAsia="Times New Roman"/>
          <w:szCs w:val="24"/>
          <w:lang w:val="en-US" w:eastAsia="ru-RU"/>
        </w:rPr>
        <w:t>IV</w:t>
      </w:r>
      <w:r w:rsidRPr="001F2A72">
        <w:rPr>
          <w:rFonts w:eastAsia="Times New Roman"/>
          <w:szCs w:val="24"/>
          <w:lang w:eastAsia="ru-RU"/>
        </w:rPr>
        <w:t xml:space="preserve"> технической категории с усовершенствованным покрытием проезжей части;</w:t>
      </w:r>
    </w:p>
    <w:p w:rsidR="007F560E" w:rsidRPr="001F2A72" w:rsidRDefault="007F560E" w:rsidP="00FB7F63">
      <w:pPr>
        <w:pStyle w:val="af"/>
        <w:numPr>
          <w:ilvl w:val="0"/>
          <w:numId w:val="21"/>
        </w:numPr>
        <w:tabs>
          <w:tab w:val="left" w:pos="993"/>
        </w:tabs>
        <w:spacing w:after="0" w:line="240" w:lineRule="auto"/>
        <w:ind w:left="0" w:firstLine="709"/>
        <w:jc w:val="both"/>
        <w:rPr>
          <w:rFonts w:eastAsia="Times New Roman"/>
          <w:szCs w:val="24"/>
          <w:lang w:eastAsia="ru-RU"/>
        </w:rPr>
      </w:pPr>
      <w:r w:rsidRPr="001F2A72">
        <w:rPr>
          <w:rFonts w:eastAsia="Times New Roman"/>
          <w:szCs w:val="24"/>
          <w:lang w:eastAsia="ru-RU"/>
        </w:rPr>
        <w:t>реконструкция автодороги Шебунино</w:t>
      </w:r>
      <w:r w:rsidR="009B2CF1">
        <w:rPr>
          <w:rFonts w:eastAsia="Times New Roman"/>
          <w:szCs w:val="24"/>
          <w:lang w:eastAsia="ru-RU"/>
        </w:rPr>
        <w:t>-</w:t>
      </w:r>
      <w:proofErr w:type="spellStart"/>
      <w:r w:rsidR="006D35C2">
        <w:rPr>
          <w:rFonts w:eastAsia="Times New Roman"/>
          <w:szCs w:val="24"/>
          <w:lang w:eastAsia="ru-RU"/>
        </w:rPr>
        <w:t>р.</w:t>
      </w:r>
      <w:r w:rsidRPr="001F2A72">
        <w:rPr>
          <w:rFonts w:eastAsia="Times New Roman"/>
          <w:szCs w:val="24"/>
          <w:lang w:eastAsia="ru-RU"/>
        </w:rPr>
        <w:t>Обутонай</w:t>
      </w:r>
      <w:proofErr w:type="spellEnd"/>
      <w:r w:rsidRPr="001F2A72">
        <w:rPr>
          <w:rFonts w:eastAsia="Times New Roman"/>
          <w:szCs w:val="24"/>
          <w:lang w:eastAsia="ru-RU"/>
        </w:rPr>
        <w:t xml:space="preserve"> (Перепутье), протяженностью </w:t>
      </w:r>
      <w:smartTag w:uri="urn:schemas-microsoft-com:office:smarttags" w:element="metricconverter">
        <w:smartTagPr>
          <w:attr w:name="ProductID" w:val="16 км"/>
        </w:smartTagPr>
        <w:r w:rsidRPr="001F2A72">
          <w:rPr>
            <w:rFonts w:eastAsia="Times New Roman"/>
            <w:szCs w:val="24"/>
            <w:lang w:eastAsia="ru-RU"/>
          </w:rPr>
          <w:t>16 км</w:t>
        </w:r>
      </w:smartTag>
      <w:r w:rsidRPr="001F2A72">
        <w:rPr>
          <w:rFonts w:eastAsia="Times New Roman"/>
          <w:szCs w:val="24"/>
          <w:lang w:eastAsia="ru-RU"/>
        </w:rPr>
        <w:t xml:space="preserve"> по нормативам </w:t>
      </w:r>
      <w:r w:rsidRPr="001F2A72">
        <w:rPr>
          <w:rFonts w:eastAsia="Times New Roman"/>
          <w:szCs w:val="24"/>
          <w:lang w:val="en-US" w:eastAsia="ru-RU"/>
        </w:rPr>
        <w:t>IV</w:t>
      </w:r>
      <w:r w:rsidRPr="001F2A72">
        <w:rPr>
          <w:rFonts w:eastAsia="Times New Roman"/>
          <w:szCs w:val="24"/>
          <w:lang w:eastAsia="ru-RU"/>
        </w:rPr>
        <w:t xml:space="preserve"> технической категории с переходным типом покрытия проезжей части;</w:t>
      </w:r>
    </w:p>
    <w:p w:rsidR="007F560E" w:rsidRPr="001F2A72" w:rsidRDefault="007F560E" w:rsidP="00FB7F63">
      <w:pPr>
        <w:pStyle w:val="af"/>
        <w:numPr>
          <w:ilvl w:val="0"/>
          <w:numId w:val="21"/>
        </w:numPr>
        <w:tabs>
          <w:tab w:val="left" w:pos="993"/>
        </w:tabs>
        <w:spacing w:after="0" w:line="240" w:lineRule="auto"/>
        <w:ind w:left="0" w:firstLine="709"/>
        <w:jc w:val="both"/>
        <w:rPr>
          <w:rFonts w:eastAsia="Times New Roman"/>
          <w:szCs w:val="24"/>
          <w:lang w:eastAsia="ru-RU"/>
        </w:rPr>
      </w:pPr>
      <w:r w:rsidRPr="001F2A72">
        <w:rPr>
          <w:rFonts w:eastAsia="Times New Roman"/>
          <w:szCs w:val="24"/>
          <w:lang w:eastAsia="ru-RU"/>
        </w:rPr>
        <w:t>строительство подъ</w:t>
      </w:r>
      <w:r w:rsidR="006D35C2">
        <w:rPr>
          <w:rFonts w:eastAsia="Times New Roman"/>
          <w:szCs w:val="24"/>
          <w:lang w:eastAsia="ru-RU"/>
        </w:rPr>
        <w:t xml:space="preserve">езда к рыбоводному заводу на </w:t>
      </w:r>
      <w:proofErr w:type="spellStart"/>
      <w:r w:rsidR="006D35C2">
        <w:rPr>
          <w:rFonts w:eastAsia="Times New Roman"/>
          <w:szCs w:val="24"/>
          <w:lang w:eastAsia="ru-RU"/>
        </w:rPr>
        <w:t>р.</w:t>
      </w:r>
      <w:r w:rsidRPr="001F2A72">
        <w:rPr>
          <w:rFonts w:eastAsia="Times New Roman"/>
          <w:szCs w:val="24"/>
          <w:lang w:eastAsia="ru-RU"/>
        </w:rPr>
        <w:t>Обутонай</w:t>
      </w:r>
      <w:proofErr w:type="spellEnd"/>
      <w:r w:rsidRPr="001F2A72">
        <w:rPr>
          <w:rFonts w:eastAsia="Times New Roman"/>
          <w:szCs w:val="24"/>
          <w:lang w:eastAsia="ru-RU"/>
        </w:rPr>
        <w:t xml:space="preserve">; протяженность </w:t>
      </w:r>
      <w:smartTag w:uri="urn:schemas-microsoft-com:office:smarttags" w:element="metricconverter">
        <w:smartTagPr>
          <w:attr w:name="ProductID" w:val="5 км"/>
        </w:smartTagPr>
        <w:r w:rsidRPr="001F2A72">
          <w:rPr>
            <w:rFonts w:eastAsia="Times New Roman"/>
            <w:szCs w:val="24"/>
            <w:lang w:eastAsia="ru-RU"/>
          </w:rPr>
          <w:t>5 км</w:t>
        </w:r>
      </w:smartTag>
      <w:r w:rsidRPr="001F2A72">
        <w:rPr>
          <w:rFonts w:eastAsia="Times New Roman"/>
          <w:szCs w:val="24"/>
          <w:lang w:eastAsia="ru-RU"/>
        </w:rPr>
        <w:t xml:space="preserve">, по нормативам </w:t>
      </w:r>
      <w:r w:rsidRPr="001F2A72">
        <w:rPr>
          <w:rFonts w:eastAsia="Times New Roman"/>
          <w:szCs w:val="24"/>
          <w:lang w:val="en-US" w:eastAsia="ru-RU"/>
        </w:rPr>
        <w:t>V</w:t>
      </w:r>
      <w:r w:rsidRPr="001F2A72">
        <w:rPr>
          <w:rFonts w:eastAsia="Times New Roman"/>
          <w:szCs w:val="24"/>
          <w:lang w:eastAsia="ru-RU"/>
        </w:rPr>
        <w:t xml:space="preserve"> технической категории с переходным типом покрытия проезжей части;</w:t>
      </w:r>
    </w:p>
    <w:p w:rsidR="007F560E" w:rsidRPr="001F2A72" w:rsidRDefault="007F560E" w:rsidP="00FB7F63">
      <w:pPr>
        <w:pStyle w:val="af"/>
        <w:numPr>
          <w:ilvl w:val="0"/>
          <w:numId w:val="22"/>
        </w:numPr>
        <w:tabs>
          <w:tab w:val="left" w:pos="993"/>
        </w:tabs>
        <w:spacing w:after="0" w:line="240" w:lineRule="auto"/>
        <w:ind w:left="0" w:firstLine="709"/>
        <w:jc w:val="both"/>
        <w:rPr>
          <w:rFonts w:eastAsia="Times New Roman"/>
          <w:szCs w:val="24"/>
          <w:lang w:eastAsia="ru-RU"/>
        </w:rPr>
      </w:pPr>
      <w:r w:rsidRPr="001F2A72">
        <w:rPr>
          <w:rFonts w:eastAsia="Times New Roman"/>
          <w:szCs w:val="24"/>
          <w:lang w:eastAsia="ru-RU"/>
        </w:rPr>
        <w:lastRenderedPageBreak/>
        <w:t xml:space="preserve">строительство подъезда к рекреационной зоне на мысе Кузнецова, по нормативам </w:t>
      </w:r>
      <w:r w:rsidRPr="001F2A72">
        <w:rPr>
          <w:rFonts w:eastAsia="Times New Roman"/>
          <w:szCs w:val="24"/>
          <w:lang w:val="en-US" w:eastAsia="ru-RU"/>
        </w:rPr>
        <w:t>V</w:t>
      </w:r>
      <w:r w:rsidRPr="001F2A72">
        <w:rPr>
          <w:rFonts w:eastAsia="Times New Roman"/>
          <w:szCs w:val="24"/>
          <w:lang w:eastAsia="ru-RU"/>
        </w:rPr>
        <w:t xml:space="preserve"> технической категории с переходным типом покрытия проезжей части; протяженность от реки </w:t>
      </w:r>
      <w:proofErr w:type="spellStart"/>
      <w:r w:rsidRPr="001F2A72">
        <w:rPr>
          <w:rFonts w:eastAsia="Times New Roman"/>
          <w:szCs w:val="24"/>
          <w:lang w:eastAsia="ru-RU"/>
        </w:rPr>
        <w:t>Обутонай</w:t>
      </w:r>
      <w:proofErr w:type="spellEnd"/>
      <w:r w:rsidRPr="001F2A72">
        <w:rPr>
          <w:rFonts w:eastAsia="Times New Roman"/>
          <w:szCs w:val="24"/>
          <w:lang w:eastAsia="ru-RU"/>
        </w:rPr>
        <w:t xml:space="preserve"> (Перепутье) до мыса Кузнецова – </w:t>
      </w:r>
      <w:smartTag w:uri="urn:schemas-microsoft-com:office:smarttags" w:element="metricconverter">
        <w:smartTagPr>
          <w:attr w:name="ProductID" w:val="30 км"/>
        </w:smartTagPr>
        <w:r w:rsidRPr="001F2A72">
          <w:rPr>
            <w:rFonts w:eastAsia="Times New Roman"/>
            <w:szCs w:val="24"/>
            <w:lang w:eastAsia="ru-RU"/>
          </w:rPr>
          <w:t>30 км</w:t>
        </w:r>
      </w:smartTag>
      <w:r w:rsidRPr="001F2A72">
        <w:rPr>
          <w:rFonts w:eastAsia="Times New Roman"/>
          <w:szCs w:val="24"/>
          <w:lang w:eastAsia="ru-RU"/>
        </w:rPr>
        <w:t>,</w:t>
      </w:r>
    </w:p>
    <w:p w:rsidR="007F560E" w:rsidRPr="001F2A72" w:rsidRDefault="007F560E" w:rsidP="00FB7F63">
      <w:pPr>
        <w:pStyle w:val="af"/>
        <w:numPr>
          <w:ilvl w:val="0"/>
          <w:numId w:val="22"/>
        </w:numPr>
        <w:tabs>
          <w:tab w:val="left" w:pos="993"/>
        </w:tabs>
        <w:spacing w:after="0" w:line="240" w:lineRule="auto"/>
        <w:ind w:left="0" w:firstLine="709"/>
        <w:jc w:val="both"/>
        <w:rPr>
          <w:rFonts w:eastAsia="Times New Roman"/>
          <w:szCs w:val="24"/>
          <w:lang w:eastAsia="ru-RU"/>
        </w:rPr>
      </w:pPr>
      <w:r w:rsidRPr="001F2A72">
        <w:rPr>
          <w:rFonts w:eastAsia="Times New Roman"/>
          <w:szCs w:val="24"/>
          <w:lang w:eastAsia="ru-RU"/>
        </w:rPr>
        <w:t xml:space="preserve">строительство кемпинга в рекреационной зоне на мысе Кузнецова ориентировочной вместимостью 30 </w:t>
      </w:r>
      <w:proofErr w:type="spellStart"/>
      <w:r w:rsidRPr="001F2A72">
        <w:rPr>
          <w:rFonts w:eastAsia="Times New Roman"/>
          <w:szCs w:val="24"/>
          <w:lang w:eastAsia="ru-RU"/>
        </w:rPr>
        <w:t>машино</w:t>
      </w:r>
      <w:proofErr w:type="spellEnd"/>
      <w:r w:rsidRPr="001F2A72">
        <w:rPr>
          <w:rFonts w:eastAsia="Times New Roman"/>
          <w:szCs w:val="24"/>
          <w:lang w:eastAsia="ru-RU"/>
        </w:rPr>
        <w:t>-мест;</w:t>
      </w:r>
    </w:p>
    <w:p w:rsidR="007F560E" w:rsidRPr="001F2A72" w:rsidRDefault="007F560E" w:rsidP="00FB7F63">
      <w:pPr>
        <w:pStyle w:val="af"/>
        <w:numPr>
          <w:ilvl w:val="0"/>
          <w:numId w:val="22"/>
        </w:numPr>
        <w:tabs>
          <w:tab w:val="left" w:pos="993"/>
        </w:tabs>
        <w:spacing w:after="0" w:line="240" w:lineRule="auto"/>
        <w:ind w:left="0" w:firstLine="709"/>
        <w:jc w:val="both"/>
        <w:rPr>
          <w:rFonts w:eastAsia="Times New Roman"/>
          <w:szCs w:val="24"/>
          <w:lang w:eastAsia="ru-RU"/>
        </w:rPr>
      </w:pPr>
      <w:r w:rsidRPr="001F2A72">
        <w:rPr>
          <w:rFonts w:eastAsia="Times New Roman"/>
          <w:szCs w:val="24"/>
          <w:lang w:eastAsia="ru-RU"/>
        </w:rPr>
        <w:t xml:space="preserve">строительство автодорог к зонам сельскохозяйственного назначения по нормативам </w:t>
      </w:r>
      <w:r w:rsidRPr="001F2A72">
        <w:rPr>
          <w:rFonts w:eastAsia="Times New Roman"/>
          <w:szCs w:val="24"/>
          <w:lang w:val="en-US" w:eastAsia="ru-RU"/>
        </w:rPr>
        <w:t>V</w:t>
      </w:r>
      <w:r w:rsidRPr="001F2A72">
        <w:rPr>
          <w:rFonts w:eastAsia="Times New Roman"/>
          <w:szCs w:val="24"/>
          <w:lang w:eastAsia="ru-RU"/>
        </w:rPr>
        <w:t xml:space="preserve"> технической категории с переходным и низшим типом покрытия проезжих частей:</w:t>
      </w:r>
    </w:p>
    <w:p w:rsidR="007F560E" w:rsidRPr="001F2A72" w:rsidRDefault="007F560E" w:rsidP="00FB7F63">
      <w:pPr>
        <w:pStyle w:val="af"/>
        <w:numPr>
          <w:ilvl w:val="0"/>
          <w:numId w:val="25"/>
        </w:numPr>
        <w:tabs>
          <w:tab w:val="left" w:pos="993"/>
        </w:tabs>
        <w:spacing w:after="0" w:line="240" w:lineRule="auto"/>
        <w:ind w:left="0" w:firstLine="709"/>
        <w:jc w:val="both"/>
        <w:rPr>
          <w:rFonts w:eastAsia="Times New Roman"/>
          <w:szCs w:val="24"/>
          <w:lang w:eastAsia="ru-RU"/>
        </w:rPr>
      </w:pPr>
      <w:r w:rsidRPr="001F2A72">
        <w:rPr>
          <w:rFonts w:eastAsia="Times New Roman"/>
          <w:szCs w:val="24"/>
          <w:lang w:eastAsia="ru-RU"/>
        </w:rPr>
        <w:t xml:space="preserve">в районе </w:t>
      </w:r>
      <w:proofErr w:type="spellStart"/>
      <w:r w:rsidRPr="001F2A72">
        <w:rPr>
          <w:rFonts w:eastAsia="Times New Roman"/>
          <w:szCs w:val="24"/>
          <w:lang w:eastAsia="ru-RU"/>
        </w:rPr>
        <w:t>с</w:t>
      </w:r>
      <w:r w:rsidR="006D35C2">
        <w:rPr>
          <w:rFonts w:eastAsia="Times New Roman"/>
          <w:szCs w:val="24"/>
          <w:lang w:eastAsia="ru-RU"/>
        </w:rPr>
        <w:t>.</w:t>
      </w:r>
      <w:r w:rsidRPr="001F2A72">
        <w:rPr>
          <w:rFonts w:eastAsia="Times New Roman"/>
          <w:szCs w:val="24"/>
          <w:lang w:eastAsia="ru-RU"/>
        </w:rPr>
        <w:t>Шебунино</w:t>
      </w:r>
      <w:proofErr w:type="spellEnd"/>
      <w:r w:rsidRPr="001F2A72">
        <w:rPr>
          <w:rFonts w:eastAsia="Times New Roman"/>
          <w:szCs w:val="24"/>
          <w:lang w:eastAsia="ru-RU"/>
        </w:rPr>
        <w:t xml:space="preserve">, общей протяженностью </w:t>
      </w:r>
      <w:smartTag w:uri="urn:schemas-microsoft-com:office:smarttags" w:element="metricconverter">
        <w:smartTagPr>
          <w:attr w:name="ProductID" w:val="27 км"/>
        </w:smartTagPr>
        <w:r w:rsidRPr="001F2A72">
          <w:rPr>
            <w:rFonts w:eastAsia="Times New Roman"/>
            <w:szCs w:val="24"/>
            <w:lang w:eastAsia="ru-RU"/>
          </w:rPr>
          <w:t>27 км</w:t>
        </w:r>
      </w:smartTag>
      <w:r w:rsidRPr="001F2A72">
        <w:rPr>
          <w:rFonts w:eastAsia="Times New Roman"/>
          <w:szCs w:val="24"/>
          <w:lang w:eastAsia="ru-RU"/>
        </w:rPr>
        <w:t>;</w:t>
      </w:r>
    </w:p>
    <w:p w:rsidR="007F560E" w:rsidRPr="001F2A72" w:rsidRDefault="007F560E" w:rsidP="00FB7F63">
      <w:pPr>
        <w:pStyle w:val="af"/>
        <w:numPr>
          <w:ilvl w:val="0"/>
          <w:numId w:val="25"/>
        </w:numPr>
        <w:tabs>
          <w:tab w:val="left" w:pos="993"/>
        </w:tabs>
        <w:spacing w:after="0" w:line="240" w:lineRule="auto"/>
        <w:ind w:left="0" w:firstLine="709"/>
        <w:jc w:val="both"/>
        <w:rPr>
          <w:rFonts w:eastAsia="Times New Roman"/>
          <w:szCs w:val="24"/>
          <w:lang w:eastAsia="ru-RU"/>
        </w:rPr>
      </w:pPr>
      <w:r w:rsidRPr="001F2A72">
        <w:rPr>
          <w:rFonts w:eastAsia="Times New Roman"/>
          <w:szCs w:val="24"/>
          <w:lang w:eastAsia="ru-RU"/>
        </w:rPr>
        <w:t xml:space="preserve">в районе </w:t>
      </w:r>
      <w:proofErr w:type="spellStart"/>
      <w:r w:rsidRPr="001F2A72">
        <w:rPr>
          <w:rFonts w:eastAsia="Times New Roman"/>
          <w:szCs w:val="24"/>
          <w:lang w:eastAsia="ru-RU"/>
        </w:rPr>
        <w:t>с</w:t>
      </w:r>
      <w:r w:rsidR="006D35C2">
        <w:rPr>
          <w:rFonts w:eastAsia="Times New Roman"/>
          <w:szCs w:val="24"/>
          <w:lang w:eastAsia="ru-RU"/>
        </w:rPr>
        <w:t>.</w:t>
      </w:r>
      <w:r w:rsidRPr="001F2A72">
        <w:rPr>
          <w:rFonts w:eastAsia="Times New Roman"/>
          <w:szCs w:val="24"/>
          <w:lang w:eastAsia="ru-RU"/>
        </w:rPr>
        <w:t>Ватутино</w:t>
      </w:r>
      <w:proofErr w:type="spellEnd"/>
      <w:r w:rsidRPr="001F2A72">
        <w:rPr>
          <w:rFonts w:eastAsia="Times New Roman"/>
          <w:szCs w:val="24"/>
          <w:lang w:eastAsia="ru-RU"/>
        </w:rPr>
        <w:t xml:space="preserve">, общей протяженностью </w:t>
      </w:r>
      <w:smartTag w:uri="urn:schemas-microsoft-com:office:smarttags" w:element="metricconverter">
        <w:smartTagPr>
          <w:attr w:name="ProductID" w:val="18 км"/>
        </w:smartTagPr>
        <w:r w:rsidRPr="001F2A72">
          <w:rPr>
            <w:rFonts w:eastAsia="Times New Roman"/>
            <w:szCs w:val="24"/>
            <w:lang w:eastAsia="ru-RU"/>
          </w:rPr>
          <w:t>18 км</w:t>
        </w:r>
      </w:smartTag>
      <w:r w:rsidRPr="001F2A72">
        <w:rPr>
          <w:rFonts w:eastAsia="Times New Roman"/>
          <w:szCs w:val="24"/>
          <w:lang w:eastAsia="ru-RU"/>
        </w:rPr>
        <w:t>.</w:t>
      </w:r>
    </w:p>
    <w:p w:rsidR="007F560E" w:rsidRPr="001F2A72" w:rsidRDefault="007F560E" w:rsidP="00A53C6E">
      <w:pPr>
        <w:spacing w:after="0" w:line="240" w:lineRule="auto"/>
        <w:ind w:firstLine="709"/>
        <w:jc w:val="both"/>
      </w:pPr>
      <w:r w:rsidRPr="001F2A72">
        <w:t>На расчетный срок предусматривается реализация следующих мероприятий:</w:t>
      </w:r>
    </w:p>
    <w:p w:rsidR="007F560E" w:rsidRPr="001F2A72" w:rsidRDefault="006D35C2" w:rsidP="00FB7F63">
      <w:pPr>
        <w:pStyle w:val="af"/>
        <w:numPr>
          <w:ilvl w:val="0"/>
          <w:numId w:val="23"/>
        </w:numPr>
        <w:tabs>
          <w:tab w:val="left" w:pos="993"/>
        </w:tabs>
        <w:spacing w:after="0" w:line="240" w:lineRule="auto"/>
        <w:ind w:left="0" w:firstLine="709"/>
        <w:jc w:val="both"/>
        <w:rPr>
          <w:rFonts w:eastAsia="Times New Roman"/>
          <w:szCs w:val="24"/>
          <w:lang w:eastAsia="ru-RU"/>
        </w:rPr>
      </w:pPr>
      <w:r>
        <w:rPr>
          <w:rFonts w:eastAsia="Times New Roman"/>
          <w:szCs w:val="24"/>
          <w:lang w:eastAsia="ru-RU"/>
        </w:rPr>
        <w:t xml:space="preserve">строительство автодороги от </w:t>
      </w:r>
      <w:proofErr w:type="spellStart"/>
      <w:r>
        <w:rPr>
          <w:rFonts w:eastAsia="Times New Roman"/>
          <w:szCs w:val="24"/>
          <w:lang w:eastAsia="ru-RU"/>
        </w:rPr>
        <w:t>м.Кузнецова</w:t>
      </w:r>
      <w:proofErr w:type="spellEnd"/>
      <w:r>
        <w:rPr>
          <w:rFonts w:eastAsia="Times New Roman"/>
          <w:szCs w:val="24"/>
          <w:lang w:eastAsia="ru-RU"/>
        </w:rPr>
        <w:t xml:space="preserve"> до </w:t>
      </w:r>
      <w:proofErr w:type="spellStart"/>
      <w:r>
        <w:rPr>
          <w:rFonts w:eastAsia="Times New Roman"/>
          <w:szCs w:val="24"/>
          <w:lang w:eastAsia="ru-RU"/>
        </w:rPr>
        <w:t>м.</w:t>
      </w:r>
      <w:r w:rsidR="007F560E" w:rsidRPr="001F2A72">
        <w:rPr>
          <w:rFonts w:eastAsia="Times New Roman"/>
          <w:szCs w:val="24"/>
          <w:lang w:eastAsia="ru-RU"/>
        </w:rPr>
        <w:t>Крильон</w:t>
      </w:r>
      <w:proofErr w:type="spellEnd"/>
      <w:r w:rsidR="007F560E" w:rsidRPr="001F2A72">
        <w:rPr>
          <w:rFonts w:eastAsia="Times New Roman"/>
          <w:szCs w:val="24"/>
          <w:lang w:eastAsia="ru-RU"/>
        </w:rPr>
        <w:t xml:space="preserve"> по нормативам V технической категории с переходным и низшим типом покрытия проезжей части протяженностью </w:t>
      </w:r>
      <w:smartTag w:uri="urn:schemas-microsoft-com:office:smarttags" w:element="metricconverter">
        <w:smartTagPr>
          <w:attr w:name="ProductID" w:val="20 км"/>
        </w:smartTagPr>
        <w:r w:rsidR="007F560E" w:rsidRPr="001F2A72">
          <w:rPr>
            <w:rFonts w:eastAsia="Times New Roman"/>
            <w:szCs w:val="24"/>
            <w:lang w:eastAsia="ru-RU"/>
          </w:rPr>
          <w:t>20 км</w:t>
        </w:r>
      </w:smartTag>
      <w:r w:rsidR="007F560E" w:rsidRPr="001F2A72">
        <w:rPr>
          <w:rFonts w:eastAsia="Times New Roman"/>
          <w:szCs w:val="24"/>
          <w:lang w:eastAsia="ru-RU"/>
        </w:rPr>
        <w:t>;</w:t>
      </w:r>
    </w:p>
    <w:p w:rsidR="007F560E" w:rsidRPr="001F2A72" w:rsidRDefault="007F560E" w:rsidP="00FB7F63">
      <w:pPr>
        <w:pStyle w:val="af"/>
        <w:numPr>
          <w:ilvl w:val="0"/>
          <w:numId w:val="23"/>
        </w:numPr>
        <w:tabs>
          <w:tab w:val="left" w:pos="993"/>
        </w:tabs>
        <w:spacing w:after="0" w:line="240" w:lineRule="auto"/>
        <w:ind w:left="0" w:firstLine="709"/>
        <w:jc w:val="both"/>
        <w:rPr>
          <w:rFonts w:eastAsia="Times New Roman"/>
          <w:szCs w:val="24"/>
          <w:lang w:eastAsia="ru-RU"/>
        </w:rPr>
      </w:pPr>
      <w:r w:rsidRPr="001F2A72">
        <w:rPr>
          <w:rFonts w:eastAsia="Times New Roman"/>
          <w:szCs w:val="24"/>
          <w:lang w:eastAsia="ru-RU"/>
        </w:rPr>
        <w:t>строительство автодороги, ответвляющейся от трассы Невельск</w:t>
      </w:r>
      <w:r w:rsidR="006D35C2">
        <w:rPr>
          <w:rFonts w:eastAsia="Times New Roman"/>
          <w:szCs w:val="24"/>
          <w:lang w:eastAsia="ru-RU"/>
        </w:rPr>
        <w:t xml:space="preserve">-Огоньки в направлении </w:t>
      </w:r>
      <w:proofErr w:type="spellStart"/>
      <w:r w:rsidR="006D35C2">
        <w:rPr>
          <w:rFonts w:eastAsia="Times New Roman"/>
          <w:szCs w:val="24"/>
          <w:lang w:eastAsia="ru-RU"/>
        </w:rPr>
        <w:t>пос.</w:t>
      </w:r>
      <w:r w:rsidRPr="001F2A72">
        <w:rPr>
          <w:rFonts w:eastAsia="Times New Roman"/>
          <w:szCs w:val="24"/>
          <w:lang w:eastAsia="ru-RU"/>
        </w:rPr>
        <w:t>Таранай</w:t>
      </w:r>
      <w:proofErr w:type="spellEnd"/>
      <w:r w:rsidRPr="001F2A72">
        <w:rPr>
          <w:rFonts w:eastAsia="Times New Roman"/>
          <w:szCs w:val="24"/>
          <w:lang w:eastAsia="ru-RU"/>
        </w:rPr>
        <w:t xml:space="preserve"> V технической категории с переходным и низшим типом покрытия проезжей части, протяженностью на территории МО «Невельский городской округ» – </w:t>
      </w:r>
      <w:smartTag w:uri="urn:schemas-microsoft-com:office:smarttags" w:element="metricconverter">
        <w:smartTagPr>
          <w:attr w:name="ProductID" w:val="9 км"/>
        </w:smartTagPr>
        <w:r w:rsidRPr="001F2A72">
          <w:rPr>
            <w:rFonts w:eastAsia="Times New Roman"/>
            <w:szCs w:val="24"/>
            <w:lang w:eastAsia="ru-RU"/>
          </w:rPr>
          <w:t>9 км</w:t>
        </w:r>
      </w:smartTag>
      <w:r w:rsidRPr="001F2A72">
        <w:rPr>
          <w:rFonts w:eastAsia="Times New Roman"/>
          <w:szCs w:val="24"/>
          <w:lang w:eastAsia="ru-RU"/>
        </w:rPr>
        <w:t>;</w:t>
      </w:r>
    </w:p>
    <w:p w:rsidR="007F560E" w:rsidRPr="001F2A72" w:rsidRDefault="007F560E" w:rsidP="00FB7F63">
      <w:pPr>
        <w:pStyle w:val="af"/>
        <w:numPr>
          <w:ilvl w:val="0"/>
          <w:numId w:val="23"/>
        </w:numPr>
        <w:tabs>
          <w:tab w:val="left" w:pos="993"/>
        </w:tabs>
        <w:spacing w:after="0" w:line="240" w:lineRule="auto"/>
        <w:ind w:left="0" w:firstLine="709"/>
        <w:jc w:val="both"/>
        <w:rPr>
          <w:rFonts w:eastAsia="Times New Roman"/>
          <w:szCs w:val="24"/>
          <w:lang w:eastAsia="ru-RU"/>
        </w:rPr>
      </w:pPr>
      <w:r w:rsidRPr="001F2A72">
        <w:rPr>
          <w:rFonts w:eastAsia="Times New Roman"/>
          <w:szCs w:val="24"/>
          <w:lang w:eastAsia="ru-RU"/>
        </w:rPr>
        <w:t>строительство автодорог к зонам сельскохозяйственного назначения по нормативам V технической категории с переходным и низшим типом покрытия проезжей части:</w:t>
      </w:r>
    </w:p>
    <w:p w:rsidR="007F560E" w:rsidRPr="001F2A72" w:rsidRDefault="006D35C2" w:rsidP="00FB7F63">
      <w:pPr>
        <w:pStyle w:val="af"/>
        <w:numPr>
          <w:ilvl w:val="0"/>
          <w:numId w:val="24"/>
        </w:numPr>
        <w:tabs>
          <w:tab w:val="left" w:pos="993"/>
        </w:tabs>
        <w:spacing w:after="0" w:line="240" w:lineRule="auto"/>
        <w:ind w:left="0" w:firstLine="709"/>
        <w:jc w:val="both"/>
        <w:rPr>
          <w:rFonts w:eastAsia="Times New Roman"/>
          <w:szCs w:val="24"/>
          <w:lang w:eastAsia="ru-RU"/>
        </w:rPr>
      </w:pPr>
      <w:r>
        <w:rPr>
          <w:rFonts w:eastAsia="Times New Roman"/>
          <w:szCs w:val="24"/>
          <w:lang w:eastAsia="ru-RU"/>
        </w:rPr>
        <w:t xml:space="preserve">в районе </w:t>
      </w:r>
      <w:proofErr w:type="spellStart"/>
      <w:r>
        <w:rPr>
          <w:rFonts w:eastAsia="Times New Roman"/>
          <w:szCs w:val="24"/>
          <w:lang w:eastAsia="ru-RU"/>
        </w:rPr>
        <w:t>с.</w:t>
      </w:r>
      <w:r w:rsidR="007F560E" w:rsidRPr="001F2A72">
        <w:rPr>
          <w:rFonts w:eastAsia="Times New Roman"/>
          <w:szCs w:val="24"/>
          <w:lang w:eastAsia="ru-RU"/>
        </w:rPr>
        <w:t>Колхозное</w:t>
      </w:r>
      <w:proofErr w:type="spellEnd"/>
      <w:r w:rsidR="007F560E" w:rsidRPr="001F2A72">
        <w:rPr>
          <w:rFonts w:eastAsia="Times New Roman"/>
          <w:szCs w:val="24"/>
          <w:lang w:eastAsia="ru-RU"/>
        </w:rPr>
        <w:t xml:space="preserve">, </w:t>
      </w:r>
      <w:proofErr w:type="spellStart"/>
      <w:r>
        <w:rPr>
          <w:rFonts w:eastAsia="Times New Roman"/>
          <w:szCs w:val="24"/>
          <w:lang w:eastAsia="ru-RU"/>
        </w:rPr>
        <w:t>с.</w:t>
      </w:r>
      <w:r w:rsidR="007F560E" w:rsidRPr="001F2A72">
        <w:rPr>
          <w:rFonts w:eastAsia="Times New Roman"/>
          <w:szCs w:val="24"/>
          <w:lang w:eastAsia="ru-RU"/>
        </w:rPr>
        <w:t>Придорожное</w:t>
      </w:r>
      <w:proofErr w:type="spellEnd"/>
      <w:r w:rsidR="007F560E" w:rsidRPr="001F2A72">
        <w:rPr>
          <w:rFonts w:eastAsia="Times New Roman"/>
          <w:szCs w:val="24"/>
          <w:lang w:eastAsia="ru-RU"/>
        </w:rPr>
        <w:t xml:space="preserve">, протяженностью </w:t>
      </w:r>
      <w:smartTag w:uri="urn:schemas-microsoft-com:office:smarttags" w:element="metricconverter">
        <w:smartTagPr>
          <w:attr w:name="ProductID" w:val="10 км"/>
        </w:smartTagPr>
        <w:r w:rsidR="007F560E" w:rsidRPr="001F2A72">
          <w:rPr>
            <w:rFonts w:eastAsia="Times New Roman"/>
            <w:szCs w:val="24"/>
            <w:lang w:eastAsia="ru-RU"/>
          </w:rPr>
          <w:t>10 км</w:t>
        </w:r>
      </w:smartTag>
      <w:r w:rsidR="007F560E" w:rsidRPr="001F2A72">
        <w:rPr>
          <w:rFonts w:eastAsia="Times New Roman"/>
          <w:szCs w:val="24"/>
          <w:lang w:eastAsia="ru-RU"/>
        </w:rPr>
        <w:t>;</w:t>
      </w:r>
    </w:p>
    <w:p w:rsidR="007F560E" w:rsidRPr="001F2A72" w:rsidRDefault="007F560E" w:rsidP="00FB7F63">
      <w:pPr>
        <w:pStyle w:val="af"/>
        <w:numPr>
          <w:ilvl w:val="0"/>
          <w:numId w:val="24"/>
        </w:numPr>
        <w:tabs>
          <w:tab w:val="left" w:pos="993"/>
        </w:tabs>
        <w:spacing w:after="0" w:line="240" w:lineRule="auto"/>
        <w:ind w:left="0" w:firstLine="709"/>
        <w:jc w:val="both"/>
        <w:rPr>
          <w:rFonts w:eastAsia="Times New Roman"/>
          <w:szCs w:val="24"/>
          <w:lang w:eastAsia="ru-RU"/>
        </w:rPr>
      </w:pPr>
      <w:r w:rsidRPr="001F2A72">
        <w:rPr>
          <w:rFonts w:eastAsia="Times New Roman"/>
          <w:szCs w:val="24"/>
          <w:lang w:eastAsia="ru-RU"/>
        </w:rPr>
        <w:t>р</w:t>
      </w:r>
      <w:r w:rsidR="006D35C2">
        <w:rPr>
          <w:rFonts w:eastAsia="Times New Roman"/>
          <w:szCs w:val="24"/>
          <w:lang w:eastAsia="ru-RU"/>
        </w:rPr>
        <w:t xml:space="preserve">айоне </w:t>
      </w:r>
      <w:proofErr w:type="spellStart"/>
      <w:r w:rsidR="006D35C2">
        <w:rPr>
          <w:rFonts w:eastAsia="Times New Roman"/>
          <w:szCs w:val="24"/>
          <w:lang w:eastAsia="ru-RU"/>
        </w:rPr>
        <w:t>с.</w:t>
      </w:r>
      <w:r w:rsidRPr="001F2A72">
        <w:rPr>
          <w:rFonts w:eastAsia="Times New Roman"/>
          <w:szCs w:val="24"/>
          <w:lang w:eastAsia="ru-RU"/>
        </w:rPr>
        <w:t>Ясноморский</w:t>
      </w:r>
      <w:proofErr w:type="spellEnd"/>
      <w:r w:rsidRPr="001F2A72">
        <w:rPr>
          <w:rFonts w:eastAsia="Times New Roman"/>
          <w:szCs w:val="24"/>
          <w:lang w:eastAsia="ru-RU"/>
        </w:rPr>
        <w:t xml:space="preserve">, протяженностью </w:t>
      </w:r>
      <w:smartTag w:uri="urn:schemas-microsoft-com:office:smarttags" w:element="metricconverter">
        <w:smartTagPr>
          <w:attr w:name="ProductID" w:val="8 км"/>
        </w:smartTagPr>
        <w:r w:rsidRPr="001F2A72">
          <w:rPr>
            <w:rFonts w:eastAsia="Times New Roman"/>
            <w:szCs w:val="24"/>
            <w:lang w:eastAsia="ru-RU"/>
          </w:rPr>
          <w:t>8 км</w:t>
        </w:r>
      </w:smartTag>
      <w:r w:rsidRPr="001F2A72">
        <w:rPr>
          <w:rFonts w:eastAsia="Times New Roman"/>
          <w:szCs w:val="24"/>
          <w:lang w:eastAsia="ru-RU"/>
        </w:rPr>
        <w:t>;</w:t>
      </w:r>
    </w:p>
    <w:p w:rsidR="007F560E" w:rsidRPr="001F2A72" w:rsidRDefault="006D35C2" w:rsidP="00FB7F63">
      <w:pPr>
        <w:pStyle w:val="af"/>
        <w:numPr>
          <w:ilvl w:val="0"/>
          <w:numId w:val="24"/>
        </w:numPr>
        <w:tabs>
          <w:tab w:val="left" w:pos="993"/>
        </w:tabs>
        <w:spacing w:after="0" w:line="240" w:lineRule="auto"/>
        <w:ind w:left="0" w:firstLine="709"/>
        <w:jc w:val="both"/>
        <w:rPr>
          <w:rFonts w:eastAsia="Times New Roman"/>
          <w:szCs w:val="24"/>
          <w:lang w:eastAsia="ru-RU"/>
        </w:rPr>
      </w:pPr>
      <w:r>
        <w:rPr>
          <w:rFonts w:eastAsia="Times New Roman"/>
          <w:szCs w:val="24"/>
          <w:lang w:eastAsia="ru-RU"/>
        </w:rPr>
        <w:t xml:space="preserve">в долине </w:t>
      </w:r>
      <w:proofErr w:type="spellStart"/>
      <w:r>
        <w:rPr>
          <w:rFonts w:eastAsia="Times New Roman"/>
          <w:szCs w:val="24"/>
          <w:lang w:eastAsia="ru-RU"/>
        </w:rPr>
        <w:t>р.</w:t>
      </w:r>
      <w:r w:rsidR="007F560E" w:rsidRPr="001F2A72">
        <w:rPr>
          <w:rFonts w:eastAsia="Times New Roman"/>
          <w:szCs w:val="24"/>
          <w:lang w:eastAsia="ru-RU"/>
        </w:rPr>
        <w:t>Сокольники</w:t>
      </w:r>
      <w:proofErr w:type="spellEnd"/>
      <w:r w:rsidR="007F560E" w:rsidRPr="001F2A72">
        <w:rPr>
          <w:rFonts w:eastAsia="Times New Roman"/>
          <w:szCs w:val="24"/>
          <w:lang w:eastAsia="ru-RU"/>
        </w:rPr>
        <w:t xml:space="preserve">, протяженностью </w:t>
      </w:r>
      <w:smartTag w:uri="urn:schemas-microsoft-com:office:smarttags" w:element="metricconverter">
        <w:smartTagPr>
          <w:attr w:name="ProductID" w:val="12 км"/>
        </w:smartTagPr>
        <w:r w:rsidR="007F560E" w:rsidRPr="001F2A72">
          <w:rPr>
            <w:rFonts w:eastAsia="Times New Roman"/>
            <w:szCs w:val="24"/>
            <w:lang w:eastAsia="ru-RU"/>
          </w:rPr>
          <w:t>12 км</w:t>
        </w:r>
      </w:smartTag>
      <w:r w:rsidR="007F560E" w:rsidRPr="001F2A72">
        <w:rPr>
          <w:rFonts w:eastAsia="Times New Roman"/>
          <w:szCs w:val="24"/>
          <w:lang w:eastAsia="ru-RU"/>
        </w:rPr>
        <w:t>;</w:t>
      </w:r>
    </w:p>
    <w:p w:rsidR="007F560E" w:rsidRPr="001F2A72" w:rsidRDefault="006D35C2" w:rsidP="00FB7F63">
      <w:pPr>
        <w:pStyle w:val="af"/>
        <w:numPr>
          <w:ilvl w:val="0"/>
          <w:numId w:val="24"/>
        </w:numPr>
        <w:tabs>
          <w:tab w:val="left" w:pos="993"/>
        </w:tabs>
        <w:spacing w:after="0" w:line="240" w:lineRule="auto"/>
        <w:ind w:left="0" w:firstLine="709"/>
        <w:jc w:val="both"/>
        <w:rPr>
          <w:rFonts w:eastAsia="Times New Roman"/>
          <w:szCs w:val="24"/>
          <w:lang w:eastAsia="ru-RU"/>
        </w:rPr>
      </w:pPr>
      <w:r>
        <w:rPr>
          <w:rFonts w:eastAsia="Times New Roman"/>
          <w:szCs w:val="24"/>
          <w:lang w:eastAsia="ru-RU"/>
        </w:rPr>
        <w:t xml:space="preserve">в районе </w:t>
      </w:r>
      <w:proofErr w:type="spellStart"/>
      <w:r>
        <w:rPr>
          <w:rFonts w:eastAsia="Times New Roman"/>
          <w:szCs w:val="24"/>
          <w:lang w:eastAsia="ru-RU"/>
        </w:rPr>
        <w:t>с.</w:t>
      </w:r>
      <w:r w:rsidR="007F560E" w:rsidRPr="001F2A72">
        <w:rPr>
          <w:rFonts w:eastAsia="Times New Roman"/>
          <w:szCs w:val="24"/>
          <w:lang w:eastAsia="ru-RU"/>
        </w:rPr>
        <w:t>Амурское</w:t>
      </w:r>
      <w:proofErr w:type="spellEnd"/>
      <w:r w:rsidR="007F560E" w:rsidRPr="001F2A72">
        <w:rPr>
          <w:rFonts w:eastAsia="Times New Roman"/>
          <w:szCs w:val="24"/>
          <w:lang w:eastAsia="ru-RU"/>
        </w:rPr>
        <w:t xml:space="preserve">, протяженностью </w:t>
      </w:r>
      <w:smartTag w:uri="urn:schemas-microsoft-com:office:smarttags" w:element="metricconverter">
        <w:smartTagPr>
          <w:attr w:name="ProductID" w:val="8 км"/>
        </w:smartTagPr>
        <w:r w:rsidR="007F560E" w:rsidRPr="001F2A72">
          <w:rPr>
            <w:rFonts w:eastAsia="Times New Roman"/>
            <w:szCs w:val="24"/>
            <w:lang w:eastAsia="ru-RU"/>
          </w:rPr>
          <w:t>8 км</w:t>
        </w:r>
      </w:smartTag>
      <w:r w:rsidR="007F560E" w:rsidRPr="001F2A72">
        <w:rPr>
          <w:rFonts w:eastAsia="Times New Roman"/>
          <w:szCs w:val="24"/>
          <w:lang w:eastAsia="ru-RU"/>
        </w:rPr>
        <w:t>;</w:t>
      </w:r>
    </w:p>
    <w:p w:rsidR="007F560E" w:rsidRPr="001F2A72" w:rsidRDefault="006D35C2" w:rsidP="00FB7F63">
      <w:pPr>
        <w:pStyle w:val="af"/>
        <w:numPr>
          <w:ilvl w:val="0"/>
          <w:numId w:val="24"/>
        </w:numPr>
        <w:tabs>
          <w:tab w:val="left" w:pos="993"/>
        </w:tabs>
        <w:spacing w:after="0" w:line="240" w:lineRule="auto"/>
        <w:ind w:left="0" w:firstLine="709"/>
        <w:jc w:val="both"/>
        <w:rPr>
          <w:rFonts w:eastAsia="Times New Roman"/>
          <w:szCs w:val="24"/>
          <w:lang w:eastAsia="ru-RU"/>
        </w:rPr>
      </w:pPr>
      <w:r>
        <w:rPr>
          <w:rFonts w:eastAsia="Times New Roman"/>
          <w:szCs w:val="24"/>
          <w:lang w:eastAsia="ru-RU"/>
        </w:rPr>
        <w:t xml:space="preserve">в долине </w:t>
      </w:r>
      <w:proofErr w:type="spellStart"/>
      <w:r>
        <w:rPr>
          <w:rFonts w:eastAsia="Times New Roman"/>
          <w:szCs w:val="24"/>
          <w:lang w:eastAsia="ru-RU"/>
        </w:rPr>
        <w:t>р.</w:t>
      </w:r>
      <w:r w:rsidR="007F560E" w:rsidRPr="001F2A72">
        <w:rPr>
          <w:rFonts w:eastAsia="Times New Roman"/>
          <w:szCs w:val="24"/>
          <w:lang w:eastAsia="ru-RU"/>
        </w:rPr>
        <w:t>Луговка</w:t>
      </w:r>
      <w:proofErr w:type="spellEnd"/>
      <w:r w:rsidR="007F560E" w:rsidRPr="001F2A72">
        <w:rPr>
          <w:rFonts w:eastAsia="Times New Roman"/>
          <w:szCs w:val="24"/>
          <w:lang w:eastAsia="ru-RU"/>
        </w:rPr>
        <w:t xml:space="preserve">, протяженностью </w:t>
      </w:r>
      <w:smartTag w:uri="urn:schemas-microsoft-com:office:smarttags" w:element="metricconverter">
        <w:smartTagPr>
          <w:attr w:name="ProductID" w:val="6 км"/>
        </w:smartTagPr>
        <w:r w:rsidR="007F560E" w:rsidRPr="001F2A72">
          <w:rPr>
            <w:rFonts w:eastAsia="Times New Roman"/>
            <w:szCs w:val="24"/>
            <w:lang w:eastAsia="ru-RU"/>
          </w:rPr>
          <w:t>6 км</w:t>
        </w:r>
      </w:smartTag>
      <w:r w:rsidR="007F560E" w:rsidRPr="001F2A72">
        <w:rPr>
          <w:rFonts w:eastAsia="Times New Roman"/>
          <w:szCs w:val="24"/>
          <w:lang w:eastAsia="ru-RU"/>
        </w:rPr>
        <w:t>;</w:t>
      </w:r>
    </w:p>
    <w:p w:rsidR="007F560E" w:rsidRPr="001F2A72" w:rsidRDefault="007F560E" w:rsidP="00FB7F63">
      <w:pPr>
        <w:pStyle w:val="af"/>
        <w:numPr>
          <w:ilvl w:val="0"/>
          <w:numId w:val="24"/>
        </w:numPr>
        <w:tabs>
          <w:tab w:val="left" w:pos="993"/>
        </w:tabs>
        <w:spacing w:after="0" w:line="240" w:lineRule="auto"/>
        <w:ind w:left="0" w:firstLine="709"/>
        <w:jc w:val="both"/>
        <w:rPr>
          <w:rFonts w:eastAsia="Times New Roman"/>
          <w:szCs w:val="24"/>
          <w:lang w:eastAsia="ru-RU"/>
        </w:rPr>
      </w:pPr>
      <w:r w:rsidRPr="001F2A72">
        <w:rPr>
          <w:rFonts w:eastAsia="Times New Roman"/>
          <w:szCs w:val="24"/>
          <w:lang w:eastAsia="ru-RU"/>
        </w:rPr>
        <w:t xml:space="preserve">в долине рек Луза, Вольная, Кузнецовка протяженностью </w:t>
      </w:r>
      <w:smartTag w:uri="urn:schemas-microsoft-com:office:smarttags" w:element="metricconverter">
        <w:smartTagPr>
          <w:attr w:name="ProductID" w:val="10 км"/>
        </w:smartTagPr>
        <w:r w:rsidRPr="001F2A72">
          <w:rPr>
            <w:rFonts w:eastAsia="Times New Roman"/>
            <w:szCs w:val="24"/>
            <w:lang w:eastAsia="ru-RU"/>
          </w:rPr>
          <w:t>10 км</w:t>
        </w:r>
      </w:smartTag>
      <w:r w:rsidRPr="001F2A72">
        <w:rPr>
          <w:rFonts w:eastAsia="Times New Roman"/>
          <w:szCs w:val="24"/>
          <w:lang w:eastAsia="ru-RU"/>
        </w:rPr>
        <w:t>;</w:t>
      </w:r>
    </w:p>
    <w:p w:rsidR="007F560E" w:rsidRPr="001F2A72" w:rsidRDefault="007F560E" w:rsidP="00FB7F63">
      <w:pPr>
        <w:pStyle w:val="af"/>
        <w:numPr>
          <w:ilvl w:val="0"/>
          <w:numId w:val="24"/>
        </w:numPr>
        <w:tabs>
          <w:tab w:val="left" w:pos="993"/>
        </w:tabs>
        <w:spacing w:after="0" w:line="240" w:lineRule="auto"/>
        <w:ind w:left="0" w:firstLine="709"/>
        <w:jc w:val="both"/>
        <w:rPr>
          <w:rFonts w:eastAsia="Times New Roman"/>
          <w:szCs w:val="24"/>
          <w:lang w:eastAsia="ru-RU"/>
        </w:rPr>
      </w:pPr>
      <w:r w:rsidRPr="001F2A72">
        <w:rPr>
          <w:rFonts w:eastAsia="Times New Roman"/>
          <w:szCs w:val="24"/>
          <w:lang w:eastAsia="ru-RU"/>
        </w:rPr>
        <w:t>подъезд к рыбоводному</w:t>
      </w:r>
      <w:r w:rsidR="006D35C2">
        <w:rPr>
          <w:rFonts w:eastAsia="Times New Roman"/>
          <w:szCs w:val="24"/>
          <w:lang w:eastAsia="ru-RU"/>
        </w:rPr>
        <w:t xml:space="preserve"> заводу на </w:t>
      </w:r>
      <w:proofErr w:type="spellStart"/>
      <w:r w:rsidR="006D35C2">
        <w:rPr>
          <w:rFonts w:eastAsia="Times New Roman"/>
          <w:szCs w:val="24"/>
          <w:lang w:eastAsia="ru-RU"/>
        </w:rPr>
        <w:t>р.</w:t>
      </w:r>
      <w:r w:rsidRPr="001F2A72">
        <w:rPr>
          <w:rFonts w:eastAsia="Times New Roman"/>
          <w:szCs w:val="24"/>
          <w:lang w:eastAsia="ru-RU"/>
        </w:rPr>
        <w:t>Виндис</w:t>
      </w:r>
      <w:proofErr w:type="spellEnd"/>
      <w:r w:rsidRPr="001F2A72">
        <w:rPr>
          <w:rFonts w:eastAsia="Times New Roman"/>
          <w:szCs w:val="24"/>
          <w:lang w:eastAsia="ru-RU"/>
        </w:rPr>
        <w:t xml:space="preserve"> – </w:t>
      </w:r>
      <w:smartTag w:uri="urn:schemas-microsoft-com:office:smarttags" w:element="metricconverter">
        <w:smartTagPr>
          <w:attr w:name="ProductID" w:val="3 км"/>
        </w:smartTagPr>
        <w:r w:rsidRPr="001F2A72">
          <w:rPr>
            <w:rFonts w:eastAsia="Times New Roman"/>
            <w:szCs w:val="24"/>
            <w:lang w:eastAsia="ru-RU"/>
          </w:rPr>
          <w:t>3 км</w:t>
        </w:r>
      </w:smartTag>
      <w:r w:rsidRPr="001F2A72">
        <w:rPr>
          <w:rFonts w:eastAsia="Times New Roman"/>
          <w:szCs w:val="24"/>
          <w:lang w:eastAsia="ru-RU"/>
        </w:rPr>
        <w:t>;</w:t>
      </w:r>
    </w:p>
    <w:p w:rsidR="007F560E" w:rsidRPr="001F2A72" w:rsidRDefault="007F560E" w:rsidP="00FB7F63">
      <w:pPr>
        <w:pStyle w:val="af"/>
        <w:numPr>
          <w:ilvl w:val="0"/>
          <w:numId w:val="26"/>
        </w:numPr>
        <w:tabs>
          <w:tab w:val="left" w:pos="993"/>
        </w:tabs>
        <w:spacing w:after="0" w:line="240" w:lineRule="auto"/>
        <w:ind w:left="0" w:firstLine="709"/>
        <w:jc w:val="both"/>
        <w:rPr>
          <w:szCs w:val="24"/>
          <w:lang w:eastAsia="ru-RU"/>
        </w:rPr>
      </w:pPr>
      <w:r w:rsidRPr="001F2A72">
        <w:rPr>
          <w:rFonts w:eastAsia="Times New Roman"/>
          <w:szCs w:val="24"/>
          <w:lang w:eastAsia="ru-RU"/>
        </w:rPr>
        <w:t>благоустройство улично-дорожной сети населенных пунктов МО.</w:t>
      </w:r>
    </w:p>
    <w:p w:rsidR="007F560E" w:rsidRPr="001F2A72" w:rsidRDefault="007F560E" w:rsidP="00FB7F63">
      <w:pPr>
        <w:tabs>
          <w:tab w:val="left" w:pos="993"/>
        </w:tabs>
        <w:spacing w:after="0" w:line="240" w:lineRule="auto"/>
        <w:ind w:firstLine="709"/>
        <w:jc w:val="both"/>
      </w:pPr>
      <w:r w:rsidRPr="001F2A72">
        <w:t xml:space="preserve">В результате реализации проектных мероприятий протяженность автодорожной сети в МО «Невельский городской округ» к расчетному сроку достигнет </w:t>
      </w:r>
      <w:smartTag w:uri="urn:schemas-microsoft-com:office:smarttags" w:element="metricconverter">
        <w:smartTagPr>
          <w:attr w:name="ProductID" w:val="260 км"/>
        </w:smartTagPr>
        <w:r w:rsidRPr="001F2A72">
          <w:t>260 км</w:t>
        </w:r>
      </w:smartTag>
      <w:r w:rsidRPr="001F2A72">
        <w:t xml:space="preserve">, плотность автодорожной сети увеличится до 179,8 км. на 1000 </w:t>
      </w:r>
      <w:proofErr w:type="spellStart"/>
      <w:r w:rsidRPr="001F2A72">
        <w:t>кв.км</w:t>
      </w:r>
      <w:proofErr w:type="spellEnd"/>
      <w:r w:rsidRPr="001F2A72">
        <w:t xml:space="preserve">. Протяженность автодорог с усовершенствованным и переходным типами покрытия составит </w:t>
      </w:r>
      <w:smartTag w:uri="urn:schemas-microsoft-com:office:smarttags" w:element="metricconverter">
        <w:smartTagPr>
          <w:attr w:name="ProductID" w:val="190 км"/>
        </w:smartTagPr>
        <w:r w:rsidRPr="001F2A72">
          <w:t>190 км</w:t>
        </w:r>
      </w:smartTag>
      <w:r w:rsidRPr="001F2A72">
        <w:t>, или 73% от общей протяженности автодорог.</w:t>
      </w:r>
    </w:p>
    <w:p w:rsidR="007F560E" w:rsidRPr="001F2A72" w:rsidRDefault="007F560E" w:rsidP="00A53C6E">
      <w:pPr>
        <w:spacing w:after="0" w:line="240" w:lineRule="auto"/>
        <w:ind w:firstLine="709"/>
        <w:jc w:val="both"/>
      </w:pPr>
      <w:r w:rsidRPr="001F2A72">
        <w:t>Проектом предусматривается организация регулярного автобусного сообщения по существующим и вновь организованным маршрутам.</w:t>
      </w:r>
    </w:p>
    <w:p w:rsidR="007F560E" w:rsidRPr="001F2A72" w:rsidRDefault="007F560E" w:rsidP="00A53C6E">
      <w:pPr>
        <w:spacing w:after="0" w:line="240" w:lineRule="auto"/>
        <w:ind w:firstLine="709"/>
        <w:jc w:val="both"/>
      </w:pPr>
      <w:r w:rsidRPr="001F2A72">
        <w:t>Новые маршруты пригородного и междугородного сообщения предусматривается организовать к близлежащим административным центрам районов – Томари, Чехов, Анива и к районам рекреационного использования.</w:t>
      </w:r>
    </w:p>
    <w:p w:rsidR="007F560E" w:rsidRPr="001F2A72" w:rsidRDefault="007F560E" w:rsidP="00A53C6E">
      <w:pPr>
        <w:spacing w:after="0" w:line="240" w:lineRule="auto"/>
        <w:ind w:firstLine="709"/>
        <w:jc w:val="both"/>
      </w:pPr>
      <w:r w:rsidRPr="001F2A72">
        <w:t>Для повышения качества обслуживания указанных маршрутов предусматривается</w:t>
      </w:r>
      <w:r w:rsidR="006D35C2">
        <w:t xml:space="preserve"> строительство автостанции в г.</w:t>
      </w:r>
      <w:r w:rsidRPr="001F2A72">
        <w:t>Невельске. Кроме этого намечается развитие пассажирского автотранспортного предприятия с увеличением парка автобусов для обслуживания внутригородских, междугородных и пригородных маршрутов, а также для обеспечения потребности перевозок туристов.</w:t>
      </w:r>
    </w:p>
    <w:p w:rsidR="007F560E" w:rsidRPr="001F2A72" w:rsidRDefault="007F560E" w:rsidP="00A53C6E">
      <w:pPr>
        <w:spacing w:after="0" w:line="240" w:lineRule="auto"/>
        <w:ind w:firstLine="709"/>
        <w:jc w:val="both"/>
      </w:pPr>
      <w:r w:rsidRPr="001F2A72">
        <w:t xml:space="preserve">Уровень обеспеченности населения легковыми автомобилями индивидуального пользования принят на период </w:t>
      </w:r>
      <w:r w:rsidRPr="001F2A72">
        <w:rPr>
          <w:lang w:val="en-US"/>
        </w:rPr>
        <w:t>I</w:t>
      </w:r>
      <w:r w:rsidRPr="001F2A72">
        <w:t xml:space="preserve"> очереди – 400 ед. на 1000 жителей, к расчетному сроку 450 ед. Обслуживающие устройства автотранспорта по нормативам составляет: 1 пост СТО на 200 автомобилей и 1 топливораздаточная колонка на 1200 легковых автомобилей.</w:t>
      </w:r>
    </w:p>
    <w:p w:rsidR="007F560E" w:rsidRPr="001F2A72" w:rsidRDefault="007F560E" w:rsidP="00A53C6E">
      <w:pPr>
        <w:spacing w:after="0" w:line="240" w:lineRule="auto"/>
        <w:ind w:firstLine="709"/>
        <w:jc w:val="both"/>
      </w:pPr>
      <w:r w:rsidRPr="001F2A72">
        <w:t>Общая ёмкость обслуживающих устройств легкового транспорта на расчетный срок развития МО составит: 38 постов СТО, 7 колонок АЗС.</w:t>
      </w:r>
    </w:p>
    <w:p w:rsidR="007F560E" w:rsidRPr="001F2A72" w:rsidRDefault="007F560E" w:rsidP="00A53C6E">
      <w:pPr>
        <w:spacing w:after="0" w:line="240" w:lineRule="auto"/>
        <w:ind w:firstLine="709"/>
        <w:jc w:val="both"/>
      </w:pPr>
      <w:r w:rsidRPr="001F2A72">
        <w:lastRenderedPageBreak/>
        <w:t>Размещение обслуживающих устройств легкового транспорта предусматривается в наиболее крупных населённых пунктах МО – в Невельске, Горнозаводске, Шебунино, Колхозном, Ясноморском.</w:t>
      </w:r>
    </w:p>
    <w:p w:rsidR="007F560E" w:rsidRPr="001F2A72" w:rsidRDefault="007F560E" w:rsidP="00A53C6E">
      <w:pPr>
        <w:spacing w:after="0" w:line="240" w:lineRule="auto"/>
        <w:ind w:firstLine="709"/>
        <w:jc w:val="both"/>
        <w:rPr>
          <w:b/>
        </w:rPr>
      </w:pPr>
      <w:bookmarkStart w:id="10" w:name="_Toc528270652"/>
      <w:r w:rsidRPr="001F2A72">
        <w:rPr>
          <w:b/>
        </w:rPr>
        <w:t>Прогноз транспортного спроса городского округа, объемов и характера передвижения населения и перевозок грузов по видам транспорта, имеющегося на территории городского округа</w:t>
      </w:r>
      <w:bookmarkEnd w:id="10"/>
    </w:p>
    <w:p w:rsidR="007F560E" w:rsidRPr="001F2A72" w:rsidRDefault="007F560E" w:rsidP="00A53C6E">
      <w:pPr>
        <w:spacing w:after="0" w:line="240" w:lineRule="auto"/>
        <w:ind w:firstLine="709"/>
        <w:jc w:val="both"/>
      </w:pPr>
      <w:r w:rsidRPr="001F2A72">
        <w:t xml:space="preserve">Транспортная инфраструктура городского округа представлена предприятием: ООО </w:t>
      </w:r>
      <w:r w:rsidR="006D35C2">
        <w:t>«</w:t>
      </w:r>
      <w:r w:rsidRPr="001F2A72">
        <w:t>Невельская автотранспортная компания</w:t>
      </w:r>
      <w:r w:rsidR="006D35C2">
        <w:t>»</w:t>
      </w:r>
      <w:r w:rsidRPr="001F2A72">
        <w:t>. Перевозка пассажиров и грузов осуществляется в основном автомобильным транспортом.</w:t>
      </w:r>
    </w:p>
    <w:p w:rsidR="007F560E" w:rsidRPr="001F2A72" w:rsidRDefault="007F560E" w:rsidP="00A53C6E">
      <w:pPr>
        <w:spacing w:after="0" w:line="240" w:lineRule="auto"/>
        <w:ind w:firstLine="709"/>
        <w:jc w:val="both"/>
      </w:pPr>
      <w:r w:rsidRPr="001F2A72">
        <w:t>Учитывая положение демографической ситуации в городском округе, можно сделать выводы, что значительного изменения транспортного спроса, объемов и характера передвижения населения не планируется.</w:t>
      </w:r>
    </w:p>
    <w:p w:rsidR="007F560E" w:rsidRPr="001F2A72" w:rsidRDefault="007F560E" w:rsidP="00A53C6E">
      <w:pPr>
        <w:spacing w:after="0" w:line="240" w:lineRule="auto"/>
        <w:ind w:firstLine="709"/>
        <w:jc w:val="both"/>
      </w:pPr>
      <w:r w:rsidRPr="001F2A72">
        <w:t xml:space="preserve">Объем перевозки грузов в прогнозируемом периоде с 2019 года будет незначительно расти. Убыточность автобусных перевозок и сокращение численности населения городского округа создают тенденцию к сокращению количества рейсов и как следствие к снижению внутреннего пассажирооборота. </w:t>
      </w:r>
      <w:r w:rsidR="00842734" w:rsidRPr="001F2A72">
        <w:t>Р</w:t>
      </w:r>
      <w:r w:rsidRPr="001F2A72">
        <w:t>езкого сокращения объема перевозок пассажиров не прогнозируется, он будет оставаться на уровне 1</w:t>
      </w:r>
      <w:r w:rsidR="00732CB5" w:rsidRPr="001F2A72">
        <w:t>25</w:t>
      </w:r>
      <w:r w:rsidRPr="001F2A72">
        <w:t xml:space="preserve"> - 1</w:t>
      </w:r>
      <w:r w:rsidR="00732CB5" w:rsidRPr="001F2A72">
        <w:t>28</w:t>
      </w:r>
      <w:r w:rsidRPr="001F2A72">
        <w:t xml:space="preserve"> тыс. человек.</w:t>
      </w:r>
    </w:p>
    <w:p w:rsidR="007F560E" w:rsidRPr="001F2A72" w:rsidRDefault="007F560E" w:rsidP="00A53C6E">
      <w:pPr>
        <w:spacing w:after="0" w:line="240" w:lineRule="auto"/>
        <w:ind w:firstLine="709"/>
        <w:jc w:val="both"/>
      </w:pPr>
      <w:r w:rsidRPr="001F2A72">
        <w:t xml:space="preserve">Доля населения, проживающего в населенных пунктах, не имеющих регулярного автобусного сообщения с административным центром городского округа, в общей численности населения городского округа </w:t>
      </w:r>
      <w:r w:rsidR="00842734" w:rsidRPr="001F2A72">
        <w:t>составляет 0</w:t>
      </w:r>
      <w:r w:rsidRPr="001F2A72">
        <w:t>%, что соответствует плановым значениям.</w:t>
      </w:r>
    </w:p>
    <w:p w:rsidR="007F560E" w:rsidRPr="001F2A72" w:rsidRDefault="007F560E" w:rsidP="00A53C6E">
      <w:pPr>
        <w:spacing w:after="0" w:line="240" w:lineRule="auto"/>
        <w:ind w:firstLine="709"/>
        <w:jc w:val="both"/>
      </w:pPr>
      <w:r w:rsidRPr="001F2A72">
        <w:t>Предприятия и организации, предоставляющие автотранспортные услуги населению, обязаны систематически, не реже 1 раза в пять лет, организовывать обследования пассажиропотока. Полученный в результате обследования материал служит основанием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w:t>
      </w:r>
    </w:p>
    <w:p w:rsidR="001F2A72" w:rsidRPr="00FB7F63" w:rsidRDefault="001F2A72" w:rsidP="00A53C6E">
      <w:pPr>
        <w:spacing w:after="0" w:line="240" w:lineRule="auto"/>
        <w:ind w:firstLine="709"/>
        <w:jc w:val="both"/>
        <w:rPr>
          <w:sz w:val="16"/>
          <w:szCs w:val="16"/>
        </w:rPr>
      </w:pPr>
    </w:p>
    <w:p w:rsidR="007F560E" w:rsidRPr="001F2A72" w:rsidRDefault="007F560E" w:rsidP="00FB7F63">
      <w:pPr>
        <w:spacing w:after="0" w:line="240" w:lineRule="auto"/>
        <w:jc w:val="center"/>
        <w:rPr>
          <w:lang w:bidi="en-US"/>
        </w:rPr>
      </w:pPr>
      <w:r w:rsidRPr="001F2A72">
        <w:rPr>
          <w:b/>
          <w:kern w:val="28"/>
        </w:rPr>
        <w:t xml:space="preserve">Прогноз автотранспортного спроса в </w:t>
      </w:r>
      <w:r w:rsidR="00842734" w:rsidRPr="001F2A72">
        <w:rPr>
          <w:b/>
          <w:kern w:val="28"/>
        </w:rPr>
        <w:t>МО «Невельский городской округ»</w:t>
      </w:r>
    </w:p>
    <w:tbl>
      <w:tblPr>
        <w:tblStyle w:val="af2"/>
        <w:tblW w:w="4944" w:type="pct"/>
        <w:tblInd w:w="108" w:type="dxa"/>
        <w:tblLook w:val="04A0" w:firstRow="1" w:lastRow="0" w:firstColumn="1" w:lastColumn="0" w:noHBand="0" w:noVBand="1"/>
      </w:tblPr>
      <w:tblGrid>
        <w:gridCol w:w="559"/>
        <w:gridCol w:w="4370"/>
        <w:gridCol w:w="1513"/>
        <w:gridCol w:w="1510"/>
        <w:gridCol w:w="1512"/>
      </w:tblGrid>
      <w:tr w:rsidR="001F2A72" w:rsidRPr="001F2A72" w:rsidTr="00FB7F63">
        <w:trPr>
          <w:trHeight w:val="516"/>
          <w:tblHeader/>
        </w:trPr>
        <w:tc>
          <w:tcPr>
            <w:tcW w:w="295" w:type="pct"/>
            <w:vAlign w:val="center"/>
          </w:tcPr>
          <w:p w:rsidR="00732CB5" w:rsidRPr="001F2A72" w:rsidRDefault="00732CB5" w:rsidP="00A53C6E">
            <w:pPr>
              <w:jc w:val="both"/>
              <w:rPr>
                <w:rFonts w:cs="Arial"/>
                <w:b/>
                <w:kern w:val="28"/>
                <w:sz w:val="22"/>
              </w:rPr>
            </w:pPr>
            <w:r w:rsidRPr="001F2A72">
              <w:rPr>
                <w:rFonts w:cs="Arial"/>
                <w:b/>
                <w:kern w:val="28"/>
                <w:sz w:val="22"/>
              </w:rPr>
              <w:t>№ п/п</w:t>
            </w:r>
          </w:p>
        </w:tc>
        <w:tc>
          <w:tcPr>
            <w:tcW w:w="2308" w:type="pct"/>
            <w:vAlign w:val="center"/>
          </w:tcPr>
          <w:p w:rsidR="00732CB5" w:rsidRPr="001F2A72" w:rsidRDefault="00732CB5" w:rsidP="00A53C6E">
            <w:pPr>
              <w:jc w:val="both"/>
              <w:rPr>
                <w:rFonts w:cs="Arial"/>
                <w:b/>
                <w:kern w:val="28"/>
                <w:sz w:val="22"/>
              </w:rPr>
            </w:pPr>
            <w:r w:rsidRPr="001F2A72">
              <w:rPr>
                <w:rFonts w:cs="Arial"/>
                <w:b/>
                <w:kern w:val="28"/>
                <w:sz w:val="22"/>
              </w:rPr>
              <w:t>Показатель</w:t>
            </w:r>
          </w:p>
        </w:tc>
        <w:tc>
          <w:tcPr>
            <w:tcW w:w="799" w:type="pct"/>
            <w:vAlign w:val="center"/>
          </w:tcPr>
          <w:p w:rsidR="00732CB5" w:rsidRPr="001F2A72" w:rsidRDefault="00732CB5" w:rsidP="00A53C6E">
            <w:pPr>
              <w:jc w:val="both"/>
              <w:rPr>
                <w:rFonts w:cs="Arial"/>
                <w:b/>
                <w:kern w:val="28"/>
                <w:sz w:val="22"/>
              </w:rPr>
            </w:pPr>
            <w:r w:rsidRPr="001F2A72">
              <w:rPr>
                <w:rFonts w:cs="Arial"/>
                <w:b/>
                <w:kern w:val="28"/>
                <w:sz w:val="22"/>
              </w:rPr>
              <w:t>2018 год</w:t>
            </w:r>
          </w:p>
        </w:tc>
        <w:tc>
          <w:tcPr>
            <w:tcW w:w="798" w:type="pct"/>
            <w:vAlign w:val="center"/>
          </w:tcPr>
          <w:p w:rsidR="00732CB5" w:rsidRPr="001F2A72" w:rsidRDefault="00732CB5" w:rsidP="00A53C6E">
            <w:pPr>
              <w:jc w:val="both"/>
              <w:rPr>
                <w:rFonts w:cs="Arial"/>
                <w:b/>
                <w:kern w:val="28"/>
                <w:sz w:val="22"/>
              </w:rPr>
            </w:pPr>
            <w:r w:rsidRPr="001F2A72">
              <w:rPr>
                <w:rFonts w:cs="Arial"/>
                <w:b/>
                <w:kern w:val="28"/>
                <w:sz w:val="22"/>
              </w:rPr>
              <w:t>2025 год</w:t>
            </w:r>
          </w:p>
        </w:tc>
        <w:tc>
          <w:tcPr>
            <w:tcW w:w="799" w:type="pct"/>
            <w:vAlign w:val="center"/>
          </w:tcPr>
          <w:p w:rsidR="00732CB5" w:rsidRPr="001F2A72" w:rsidRDefault="00732CB5" w:rsidP="00A53C6E">
            <w:pPr>
              <w:jc w:val="both"/>
              <w:rPr>
                <w:rFonts w:cs="Arial"/>
                <w:b/>
                <w:kern w:val="28"/>
                <w:sz w:val="22"/>
              </w:rPr>
            </w:pPr>
            <w:r w:rsidRPr="001F2A72">
              <w:rPr>
                <w:rFonts w:cs="Arial"/>
                <w:b/>
                <w:kern w:val="28"/>
                <w:sz w:val="22"/>
              </w:rPr>
              <w:t>2040 год</w:t>
            </w:r>
          </w:p>
        </w:tc>
      </w:tr>
      <w:tr w:rsidR="001F2A72" w:rsidRPr="001F2A72" w:rsidTr="00FB7F63">
        <w:tc>
          <w:tcPr>
            <w:tcW w:w="295" w:type="pct"/>
            <w:vAlign w:val="center"/>
          </w:tcPr>
          <w:p w:rsidR="00732CB5" w:rsidRPr="001F2A72" w:rsidRDefault="00732CB5" w:rsidP="00A53C6E">
            <w:pPr>
              <w:jc w:val="both"/>
              <w:rPr>
                <w:rFonts w:cs="Arial"/>
                <w:kern w:val="28"/>
                <w:sz w:val="22"/>
              </w:rPr>
            </w:pPr>
            <w:r w:rsidRPr="001F2A72">
              <w:rPr>
                <w:rFonts w:cs="Arial"/>
                <w:kern w:val="28"/>
                <w:sz w:val="22"/>
              </w:rPr>
              <w:t>1</w:t>
            </w:r>
          </w:p>
        </w:tc>
        <w:tc>
          <w:tcPr>
            <w:tcW w:w="2308" w:type="pct"/>
            <w:vAlign w:val="center"/>
          </w:tcPr>
          <w:p w:rsidR="00732CB5" w:rsidRPr="001F2A72" w:rsidRDefault="00732CB5" w:rsidP="00A53C6E">
            <w:pPr>
              <w:jc w:val="both"/>
              <w:rPr>
                <w:rFonts w:cs="Arial"/>
                <w:kern w:val="28"/>
                <w:sz w:val="22"/>
              </w:rPr>
            </w:pPr>
            <w:r w:rsidRPr="001F2A72">
              <w:rPr>
                <w:rFonts w:cs="Arial"/>
                <w:kern w:val="28"/>
                <w:sz w:val="22"/>
              </w:rPr>
              <w:t>перевезено грузов на коммерческой и некоммерческой основе, (тысяча тонн)</w:t>
            </w:r>
          </w:p>
        </w:tc>
        <w:tc>
          <w:tcPr>
            <w:tcW w:w="799" w:type="pct"/>
            <w:vAlign w:val="center"/>
          </w:tcPr>
          <w:p w:rsidR="00732CB5" w:rsidRPr="001F2A72" w:rsidRDefault="00732CB5" w:rsidP="00A53C6E">
            <w:pPr>
              <w:jc w:val="both"/>
              <w:rPr>
                <w:rFonts w:cs="Arial"/>
                <w:kern w:val="28"/>
                <w:sz w:val="22"/>
              </w:rPr>
            </w:pPr>
            <w:r w:rsidRPr="001F2A72">
              <w:rPr>
                <w:rFonts w:cs="Arial"/>
                <w:kern w:val="28"/>
                <w:sz w:val="22"/>
              </w:rPr>
              <w:t>17,5</w:t>
            </w:r>
          </w:p>
        </w:tc>
        <w:tc>
          <w:tcPr>
            <w:tcW w:w="798" w:type="pct"/>
            <w:vAlign w:val="center"/>
          </w:tcPr>
          <w:p w:rsidR="00732CB5" w:rsidRPr="001F2A72" w:rsidRDefault="00732CB5" w:rsidP="00A53C6E">
            <w:pPr>
              <w:jc w:val="both"/>
              <w:rPr>
                <w:rFonts w:asciiTheme="minorHAnsi" w:hAnsiTheme="minorHAnsi"/>
                <w:sz w:val="20"/>
                <w:szCs w:val="20"/>
              </w:rPr>
            </w:pPr>
            <w:r w:rsidRPr="001F2A72">
              <w:rPr>
                <w:rFonts w:cs="Arial"/>
                <w:kern w:val="28"/>
                <w:sz w:val="22"/>
              </w:rPr>
              <w:t>20,0</w:t>
            </w:r>
          </w:p>
        </w:tc>
        <w:tc>
          <w:tcPr>
            <w:tcW w:w="799" w:type="pct"/>
            <w:vAlign w:val="center"/>
          </w:tcPr>
          <w:p w:rsidR="00732CB5" w:rsidRPr="001F2A72" w:rsidRDefault="00732CB5" w:rsidP="00A53C6E">
            <w:pPr>
              <w:jc w:val="both"/>
              <w:rPr>
                <w:rFonts w:cs="Arial"/>
                <w:kern w:val="28"/>
                <w:sz w:val="22"/>
              </w:rPr>
            </w:pPr>
            <w:r w:rsidRPr="001F2A72">
              <w:rPr>
                <w:rFonts w:cs="Arial"/>
                <w:kern w:val="28"/>
                <w:sz w:val="22"/>
              </w:rPr>
              <w:t>21,0</w:t>
            </w:r>
          </w:p>
        </w:tc>
      </w:tr>
      <w:tr w:rsidR="001F2A72" w:rsidRPr="001F2A72" w:rsidTr="00FB7F63">
        <w:tc>
          <w:tcPr>
            <w:tcW w:w="295" w:type="pct"/>
            <w:vAlign w:val="center"/>
          </w:tcPr>
          <w:p w:rsidR="00732CB5" w:rsidRPr="001F2A72" w:rsidRDefault="00732CB5" w:rsidP="00A53C6E">
            <w:pPr>
              <w:jc w:val="both"/>
              <w:rPr>
                <w:rFonts w:cs="Arial"/>
                <w:kern w:val="28"/>
                <w:sz w:val="22"/>
              </w:rPr>
            </w:pPr>
            <w:r w:rsidRPr="001F2A72">
              <w:rPr>
                <w:rFonts w:cs="Arial"/>
                <w:kern w:val="28"/>
                <w:sz w:val="22"/>
              </w:rPr>
              <w:t>2</w:t>
            </w:r>
          </w:p>
        </w:tc>
        <w:tc>
          <w:tcPr>
            <w:tcW w:w="2308" w:type="pct"/>
            <w:vAlign w:val="center"/>
          </w:tcPr>
          <w:p w:rsidR="00732CB5" w:rsidRPr="001F2A72" w:rsidRDefault="00732CB5" w:rsidP="00A53C6E">
            <w:pPr>
              <w:jc w:val="both"/>
              <w:rPr>
                <w:rFonts w:cs="Arial"/>
                <w:kern w:val="28"/>
                <w:sz w:val="22"/>
              </w:rPr>
            </w:pPr>
            <w:r w:rsidRPr="001F2A72">
              <w:rPr>
                <w:rFonts w:cs="Arial"/>
                <w:kern w:val="28"/>
                <w:sz w:val="22"/>
              </w:rPr>
              <w:t>перевозка пассажиров всеми видами транспорта, (тысяча человек)</w:t>
            </w:r>
          </w:p>
        </w:tc>
        <w:tc>
          <w:tcPr>
            <w:tcW w:w="799" w:type="pct"/>
            <w:vAlign w:val="center"/>
          </w:tcPr>
          <w:p w:rsidR="00732CB5" w:rsidRPr="001F2A72" w:rsidRDefault="00732CB5" w:rsidP="00A53C6E">
            <w:pPr>
              <w:jc w:val="both"/>
              <w:rPr>
                <w:rFonts w:cs="Arial"/>
                <w:kern w:val="28"/>
                <w:sz w:val="22"/>
              </w:rPr>
            </w:pPr>
            <w:r w:rsidRPr="001F2A72">
              <w:rPr>
                <w:rFonts w:cs="Arial"/>
                <w:kern w:val="28"/>
                <w:sz w:val="22"/>
              </w:rPr>
              <w:t>125</w:t>
            </w:r>
          </w:p>
        </w:tc>
        <w:tc>
          <w:tcPr>
            <w:tcW w:w="798" w:type="pct"/>
            <w:vAlign w:val="center"/>
          </w:tcPr>
          <w:p w:rsidR="00732CB5" w:rsidRPr="001F2A72" w:rsidRDefault="00732CB5" w:rsidP="00A53C6E">
            <w:pPr>
              <w:jc w:val="both"/>
              <w:rPr>
                <w:rFonts w:cs="Arial"/>
                <w:kern w:val="28"/>
                <w:sz w:val="22"/>
              </w:rPr>
            </w:pPr>
            <w:r w:rsidRPr="001F2A72">
              <w:rPr>
                <w:rFonts w:cs="Arial"/>
                <w:kern w:val="28"/>
                <w:sz w:val="22"/>
              </w:rPr>
              <w:t>124</w:t>
            </w:r>
          </w:p>
        </w:tc>
        <w:tc>
          <w:tcPr>
            <w:tcW w:w="799" w:type="pct"/>
            <w:vAlign w:val="center"/>
          </w:tcPr>
          <w:p w:rsidR="00732CB5" w:rsidRPr="001F2A72" w:rsidRDefault="00732CB5" w:rsidP="00A53C6E">
            <w:pPr>
              <w:jc w:val="both"/>
              <w:rPr>
                <w:rFonts w:cs="Arial"/>
                <w:kern w:val="28"/>
                <w:sz w:val="22"/>
              </w:rPr>
            </w:pPr>
            <w:r w:rsidRPr="001F2A72">
              <w:rPr>
                <w:rFonts w:cs="Arial"/>
                <w:kern w:val="28"/>
                <w:sz w:val="22"/>
              </w:rPr>
              <w:t>164</w:t>
            </w:r>
          </w:p>
        </w:tc>
      </w:tr>
    </w:tbl>
    <w:p w:rsidR="001F2A72" w:rsidRPr="00FB7F63" w:rsidRDefault="001F2A72" w:rsidP="00A53C6E">
      <w:pPr>
        <w:spacing w:after="0" w:line="240" w:lineRule="auto"/>
        <w:jc w:val="both"/>
        <w:rPr>
          <w:sz w:val="16"/>
          <w:szCs w:val="16"/>
          <w:lang w:bidi="en-US"/>
        </w:rPr>
      </w:pPr>
    </w:p>
    <w:p w:rsidR="007F560E" w:rsidRPr="001F2A72" w:rsidRDefault="007F560E" w:rsidP="00FB7F63">
      <w:pPr>
        <w:spacing w:after="0" w:line="240" w:lineRule="auto"/>
        <w:ind w:firstLine="708"/>
        <w:jc w:val="both"/>
        <w:rPr>
          <w:b/>
        </w:rPr>
      </w:pPr>
      <w:bookmarkStart w:id="11" w:name="_Toc528270653"/>
      <w:r w:rsidRPr="001F2A72">
        <w:rPr>
          <w:b/>
        </w:rPr>
        <w:t>Прогноз развития транспортной инфраструктуры по видам транспорта</w:t>
      </w:r>
      <w:bookmarkEnd w:id="11"/>
    </w:p>
    <w:p w:rsidR="007F560E" w:rsidRPr="001F2A72" w:rsidRDefault="007F560E" w:rsidP="00A53C6E">
      <w:pPr>
        <w:spacing w:after="0" w:line="240" w:lineRule="auto"/>
        <w:ind w:firstLine="709"/>
        <w:jc w:val="both"/>
      </w:pPr>
      <w:r w:rsidRPr="001F2A72">
        <w:t>Ключевой проблемой развития транспортной инфраструктуры городского округа по-прежнему остается восстановлен</w:t>
      </w:r>
      <w:r w:rsidR="006D35C2">
        <w:t xml:space="preserve">ие транспортной роли в жизни </w:t>
      </w:r>
      <w:proofErr w:type="spellStart"/>
      <w:r w:rsidR="006D35C2">
        <w:t>о.</w:t>
      </w:r>
      <w:r w:rsidRPr="001F2A72">
        <w:t>Сахалин</w:t>
      </w:r>
      <w:proofErr w:type="spellEnd"/>
      <w:r w:rsidRPr="001F2A72">
        <w:t>.</w:t>
      </w:r>
    </w:p>
    <w:p w:rsidR="007F560E" w:rsidRPr="001F2A72" w:rsidRDefault="007F560E" w:rsidP="00A53C6E">
      <w:pPr>
        <w:spacing w:after="0" w:line="240" w:lineRule="auto"/>
        <w:ind w:firstLine="709"/>
        <w:jc w:val="both"/>
      </w:pPr>
      <w:r w:rsidRPr="001F2A72">
        <w:t xml:space="preserve">Развитие железнодорожного транспорта в Сахалинской области направлено на постепенное продвижение в северную часть острова </w:t>
      </w:r>
      <w:r w:rsidR="00842734" w:rsidRPr="001F2A72">
        <w:t>путем перехода на широкую колею</w:t>
      </w:r>
      <w:r w:rsidRPr="001F2A72">
        <w:t>. Схемой территориального планирования Сахалинской области запланировано дальнейшее строительств</w:t>
      </w:r>
      <w:r w:rsidR="00842734" w:rsidRPr="001F2A72">
        <w:t>о сети железнодорожного полотна</w:t>
      </w:r>
      <w:r w:rsidRPr="001F2A72">
        <w:t>.</w:t>
      </w:r>
    </w:p>
    <w:p w:rsidR="00842734" w:rsidRPr="001F2A72" w:rsidRDefault="007F560E" w:rsidP="006D35C2">
      <w:pPr>
        <w:spacing w:after="0" w:line="240" w:lineRule="auto"/>
        <w:ind w:firstLine="708"/>
        <w:jc w:val="both"/>
        <w:rPr>
          <w:lang w:bidi="en-US"/>
        </w:rPr>
      </w:pPr>
      <w:r w:rsidRPr="001F2A72">
        <w:rPr>
          <w:lang w:bidi="en-US"/>
        </w:rPr>
        <w:t xml:space="preserve">Одним из значимых видов транспорта для городского округа всегда был водный транспорт, а именно морской вид транспорта, представленный </w:t>
      </w:r>
      <w:r w:rsidR="00842734" w:rsidRPr="001F2A72">
        <w:rPr>
          <w:lang w:bidi="en-US"/>
        </w:rPr>
        <w:t xml:space="preserve">в МО «Невельский </w:t>
      </w:r>
      <w:r w:rsidR="006D35C2">
        <w:rPr>
          <w:lang w:bidi="en-US"/>
        </w:rPr>
        <w:t>городской округ</w:t>
      </w:r>
      <w:r w:rsidR="00842734" w:rsidRPr="001F2A72">
        <w:rPr>
          <w:lang w:bidi="en-US"/>
        </w:rPr>
        <w:t>»</w:t>
      </w:r>
      <w:r w:rsidRPr="001F2A72">
        <w:rPr>
          <w:lang w:bidi="en-US"/>
        </w:rPr>
        <w:t xml:space="preserve"> морским портом.</w:t>
      </w:r>
    </w:p>
    <w:p w:rsidR="007F560E" w:rsidRPr="001F2A72" w:rsidRDefault="007F560E" w:rsidP="00A53C6E">
      <w:pPr>
        <w:spacing w:after="0" w:line="240" w:lineRule="auto"/>
        <w:ind w:firstLine="709"/>
        <w:jc w:val="both"/>
      </w:pPr>
      <w:r w:rsidRPr="001F2A72">
        <w:t>Местн</w:t>
      </w:r>
      <w:r w:rsidR="006D35C2">
        <w:t xml:space="preserve">ый бизнес за товарами едет в </w:t>
      </w:r>
      <w:proofErr w:type="spellStart"/>
      <w:r w:rsidR="006D35C2">
        <w:t>г.</w:t>
      </w:r>
      <w:r w:rsidRPr="001F2A72">
        <w:t>Южно</w:t>
      </w:r>
      <w:proofErr w:type="spellEnd"/>
      <w:r w:rsidRPr="001F2A72">
        <w:t xml:space="preserve">-Сахалинск, который сосредоточил у себя все основные товарные базы и потоки грузов по снабжению экономики острова. Малый объем товарооборота не позволяет хранить набор потребных товаров на базах в городском округе. Малый бизнес самостоятельно обеспечивает себя товарами и не кооперируется по их закупкам между собой. Частично припортовые складские помещения </w:t>
      </w:r>
      <w:r w:rsidRPr="001F2A72">
        <w:lastRenderedPageBreak/>
        <w:t>используются под размещение строительных организаций. В них можно также развернуть механическую переработку древесины.</w:t>
      </w:r>
    </w:p>
    <w:p w:rsidR="007F560E" w:rsidRPr="001F2A72" w:rsidRDefault="007F560E" w:rsidP="00A53C6E">
      <w:pPr>
        <w:spacing w:after="0" w:line="240" w:lineRule="auto"/>
        <w:ind w:firstLine="709"/>
        <w:jc w:val="both"/>
      </w:pPr>
      <w:r w:rsidRPr="001F2A72">
        <w:t>Сегодня жизнь порта зависит полностью от перспектив добычи угля, которая, в свою очередь, зависит от воли частного бизнеса (вернее, от возможности развития экспорта угля в Японию).</w:t>
      </w:r>
    </w:p>
    <w:p w:rsidR="007F560E" w:rsidRPr="001F2A72" w:rsidRDefault="00702400" w:rsidP="00A53C6E">
      <w:pPr>
        <w:spacing w:after="0" w:line="240" w:lineRule="auto"/>
        <w:ind w:firstLine="709"/>
        <w:jc w:val="both"/>
      </w:pPr>
      <w:r w:rsidRPr="001F2A72">
        <w:t>Так же</w:t>
      </w:r>
      <w:r w:rsidR="007F560E" w:rsidRPr="001F2A72">
        <w:t xml:space="preserve"> можно перевозить автотуристов с материка и обратно на своих машинах. Для этого нужно организовать с помощью одн</w:t>
      </w:r>
      <w:r w:rsidR="006D35C2">
        <w:t xml:space="preserve">ой их туристических компаний </w:t>
      </w:r>
      <w:proofErr w:type="spellStart"/>
      <w:r w:rsidR="006D35C2">
        <w:t>г.Хабаровск</w:t>
      </w:r>
      <w:proofErr w:type="spellEnd"/>
      <w:r w:rsidR="006D35C2">
        <w:t xml:space="preserve"> или </w:t>
      </w:r>
      <w:proofErr w:type="spellStart"/>
      <w:r w:rsidR="006D35C2">
        <w:t>г.</w:t>
      </w:r>
      <w:r w:rsidR="007F560E" w:rsidRPr="001F2A72">
        <w:t>Комсомольск</w:t>
      </w:r>
      <w:proofErr w:type="spellEnd"/>
      <w:r w:rsidR="006D35C2">
        <w:t>-</w:t>
      </w:r>
      <w:r w:rsidR="007F560E" w:rsidRPr="001F2A72">
        <w:t>на-Амуре новый туристический маршрут.</w:t>
      </w:r>
    </w:p>
    <w:p w:rsidR="007F560E" w:rsidRPr="001F2A72" w:rsidRDefault="007F560E" w:rsidP="00A53C6E">
      <w:pPr>
        <w:spacing w:after="0" w:line="240" w:lineRule="auto"/>
        <w:ind w:firstLine="709"/>
        <w:jc w:val="both"/>
      </w:pPr>
      <w:r w:rsidRPr="001F2A72">
        <w:t>В более отдаленной перспективе возможна организация туристического маршрута на пассажирском тепл</w:t>
      </w:r>
      <w:r w:rsidR="006D35C2">
        <w:t>оходе по Амуру до г.</w:t>
      </w:r>
      <w:r w:rsidR="00702400" w:rsidRPr="001F2A72">
        <w:t>Невельск</w:t>
      </w:r>
      <w:r w:rsidRPr="001F2A72">
        <w:t xml:space="preserve"> с выходом пассажиров на побережье острова и посещением сел коренных жителей. Таким образом, возможно попытаться организовать новые потоки грузов и пассажиров-туристов.</w:t>
      </w:r>
    </w:p>
    <w:p w:rsidR="007F560E" w:rsidRPr="001F2A72" w:rsidRDefault="007F560E" w:rsidP="00A53C6E">
      <w:pPr>
        <w:spacing w:after="0" w:line="240" w:lineRule="auto"/>
        <w:ind w:firstLine="709"/>
        <w:jc w:val="both"/>
        <w:rPr>
          <w:lang w:bidi="en-US"/>
        </w:rPr>
      </w:pPr>
      <w:r w:rsidRPr="001F2A72">
        <w:t>После окончания строитель</w:t>
      </w:r>
      <w:r w:rsidR="006D35C2">
        <w:t xml:space="preserve">ства автомобильной дороги от </w:t>
      </w:r>
      <w:proofErr w:type="spellStart"/>
      <w:r w:rsidR="006D35C2">
        <w:t>г.</w:t>
      </w:r>
      <w:r w:rsidRPr="001F2A72">
        <w:t>Ч</w:t>
      </w:r>
      <w:r w:rsidR="006D35C2">
        <w:t>иты</w:t>
      </w:r>
      <w:proofErr w:type="spellEnd"/>
      <w:r w:rsidR="006D35C2">
        <w:t xml:space="preserve"> до </w:t>
      </w:r>
      <w:proofErr w:type="spellStart"/>
      <w:r w:rsidR="006D35C2">
        <w:t>г.</w:t>
      </w:r>
      <w:r w:rsidRPr="001F2A72">
        <w:t>Хабаровск</w:t>
      </w:r>
      <w:proofErr w:type="spellEnd"/>
      <w:r w:rsidRPr="001F2A72">
        <w:t xml:space="preserve"> может воз</w:t>
      </w:r>
      <w:r w:rsidR="006D35C2">
        <w:t xml:space="preserve">никнуть поток автотуристов с </w:t>
      </w:r>
      <w:proofErr w:type="spellStart"/>
      <w:r w:rsidR="006D35C2">
        <w:t>о.</w:t>
      </w:r>
      <w:r w:rsidRPr="001F2A72">
        <w:t>Сахалин</w:t>
      </w:r>
      <w:proofErr w:type="spellEnd"/>
      <w:r w:rsidRPr="001F2A72">
        <w:t xml:space="preserve"> на материк и далее на Запад страны. </w:t>
      </w:r>
      <w:r w:rsidRPr="001F2A72">
        <w:rPr>
          <w:lang w:bidi="en-US"/>
        </w:rPr>
        <w:t>Желательно успеть его инициировать, перехватить и направить через местный морской торговый порт. В противн</w:t>
      </w:r>
      <w:r w:rsidR="006D35C2">
        <w:rPr>
          <w:lang w:bidi="en-US"/>
        </w:rPr>
        <w:t xml:space="preserve">ом случае этот поток уйдет в </w:t>
      </w:r>
      <w:proofErr w:type="spellStart"/>
      <w:r w:rsidR="006D35C2">
        <w:rPr>
          <w:lang w:bidi="en-US"/>
        </w:rPr>
        <w:t>г.</w:t>
      </w:r>
      <w:r w:rsidRPr="001F2A72">
        <w:rPr>
          <w:lang w:bidi="en-US"/>
        </w:rPr>
        <w:t>Холмск</w:t>
      </w:r>
      <w:proofErr w:type="spellEnd"/>
      <w:r w:rsidRPr="001F2A72">
        <w:rPr>
          <w:lang w:bidi="en-US"/>
        </w:rPr>
        <w:t>.</w:t>
      </w:r>
    </w:p>
    <w:p w:rsidR="007F560E" w:rsidRPr="001F2A72" w:rsidRDefault="007F560E" w:rsidP="00A53C6E">
      <w:pPr>
        <w:spacing w:after="0" w:line="240" w:lineRule="auto"/>
        <w:ind w:firstLine="709"/>
        <w:jc w:val="both"/>
      </w:pPr>
      <w:r w:rsidRPr="001F2A72">
        <w:t>Появл</w:t>
      </w:r>
      <w:r w:rsidR="006D35C2">
        <w:t>ение в г.</w:t>
      </w:r>
      <w:r w:rsidR="00702400" w:rsidRPr="001F2A72">
        <w:t>Невельск</w:t>
      </w:r>
      <w:r w:rsidRPr="001F2A72">
        <w:t xml:space="preserve"> транзитного автопотока жителей может оживить местную торговлю, систему общественного питания, гостиничный бизнес, мелкий </w:t>
      </w:r>
      <w:proofErr w:type="spellStart"/>
      <w:r w:rsidRPr="001F2A72">
        <w:t>авторемонт</w:t>
      </w:r>
      <w:proofErr w:type="spellEnd"/>
      <w:r w:rsidRPr="001F2A72">
        <w:t xml:space="preserve"> и даст желаемую загрузку морскому торговому порту.</w:t>
      </w:r>
    </w:p>
    <w:p w:rsidR="007F560E" w:rsidRPr="001F2A72" w:rsidRDefault="007F560E" w:rsidP="00A53C6E">
      <w:pPr>
        <w:spacing w:after="0" w:line="240" w:lineRule="auto"/>
        <w:ind w:firstLine="709"/>
        <w:jc w:val="both"/>
      </w:pPr>
      <w:r w:rsidRPr="001F2A72">
        <w:t>Реализация предложений по развитию транспортного потока может сформировать дополнительно не менее 100 рабочих мест.</w:t>
      </w:r>
    </w:p>
    <w:p w:rsidR="007F560E" w:rsidRPr="001F2A72" w:rsidRDefault="007F560E" w:rsidP="00A53C6E">
      <w:pPr>
        <w:spacing w:after="0" w:line="240" w:lineRule="auto"/>
        <w:ind w:firstLine="709"/>
        <w:jc w:val="both"/>
      </w:pPr>
      <w:r w:rsidRPr="001F2A72">
        <w:t>В достаточно затруднительном положении на сегодняшний день находится и воздушный вид транспорта обслуживающий только внутренние нужды городского округа, пассажирские перевозки не осуществляются, крупные аэропорты отсутствуют. Ближайшие крупные аэропорты наход</w:t>
      </w:r>
      <w:r w:rsidR="006D35C2">
        <w:t xml:space="preserve">ятся в </w:t>
      </w:r>
      <w:proofErr w:type="spellStart"/>
      <w:r w:rsidR="006D35C2">
        <w:t>г.Южно</w:t>
      </w:r>
      <w:proofErr w:type="spellEnd"/>
      <w:r w:rsidR="006D35C2">
        <w:t xml:space="preserve">-Сахалинск и в </w:t>
      </w:r>
      <w:proofErr w:type="spellStart"/>
      <w:r w:rsidR="006D35C2">
        <w:t>г.</w:t>
      </w:r>
      <w:r w:rsidRPr="001F2A72">
        <w:t>Ноглики</w:t>
      </w:r>
      <w:proofErr w:type="spellEnd"/>
      <w:r w:rsidRPr="001F2A72">
        <w:t>.</w:t>
      </w:r>
    </w:p>
    <w:p w:rsidR="007F560E" w:rsidRPr="001F2A72" w:rsidRDefault="007F560E" w:rsidP="00A53C6E">
      <w:pPr>
        <w:spacing w:after="0" w:line="240" w:lineRule="auto"/>
        <w:ind w:firstLine="709"/>
        <w:jc w:val="both"/>
      </w:pPr>
      <w:r w:rsidRPr="001F2A72">
        <w:t>Принимая во внимание анализ состояния транспортной инфраструктуры по всем видам транспорта можно сделать выводы, что основным видом транспортного обслуживания городского округа является автомобильный транспорт.</w:t>
      </w:r>
    </w:p>
    <w:p w:rsidR="007F560E" w:rsidRPr="001F2A72" w:rsidRDefault="007F560E" w:rsidP="00FB7F63">
      <w:pPr>
        <w:spacing w:after="0" w:line="240" w:lineRule="auto"/>
        <w:ind w:firstLine="708"/>
        <w:jc w:val="both"/>
        <w:rPr>
          <w:b/>
        </w:rPr>
      </w:pPr>
      <w:bookmarkStart w:id="12" w:name="_Toc528270654"/>
      <w:r w:rsidRPr="001F2A72">
        <w:rPr>
          <w:b/>
        </w:rPr>
        <w:t>Прогноз развития дорожной сети городского округа</w:t>
      </w:r>
      <w:bookmarkEnd w:id="12"/>
    </w:p>
    <w:p w:rsidR="007F560E" w:rsidRPr="001F2A72" w:rsidRDefault="007F560E" w:rsidP="00A53C6E">
      <w:pPr>
        <w:spacing w:after="0" w:line="240" w:lineRule="auto"/>
        <w:ind w:firstLine="709"/>
        <w:jc w:val="both"/>
      </w:pPr>
      <w:r w:rsidRPr="001F2A72">
        <w:t>Дорожная сеть городского округа состоит из автомобильн</w:t>
      </w:r>
      <w:r w:rsidR="00702400" w:rsidRPr="001F2A72">
        <w:t>ых</w:t>
      </w:r>
      <w:r w:rsidRPr="001F2A72">
        <w:t xml:space="preserve"> дорог общего пользования </w:t>
      </w:r>
      <w:r w:rsidR="00702400" w:rsidRPr="001F2A72">
        <w:t>регионального</w:t>
      </w:r>
      <w:r w:rsidRPr="001F2A72">
        <w:t xml:space="preserve"> значения, имеющ</w:t>
      </w:r>
      <w:r w:rsidR="00702400" w:rsidRPr="001F2A72">
        <w:t>их</w:t>
      </w:r>
      <w:r w:rsidRPr="001F2A72">
        <w:t xml:space="preserve"> стратегическое значение для городского округа; автомобильных дорог общего пользования местного значения, связывающих населенные пункты городского округа и улично-дорожных сетей населенных пунктов городского округа. На всех автомобильных дорогах общего пользования и на территориях населённых пунктов расположено большое количество искусственных сооружений, которые являются неотъемлемой частью дорожной сети городского округа.</w:t>
      </w:r>
    </w:p>
    <w:p w:rsidR="007F560E" w:rsidRPr="001F2A72" w:rsidRDefault="007F560E" w:rsidP="00A53C6E">
      <w:pPr>
        <w:spacing w:after="0" w:line="240" w:lineRule="auto"/>
        <w:ind w:firstLine="709"/>
        <w:jc w:val="both"/>
      </w:pPr>
      <w:r w:rsidRPr="001F2A72">
        <w:t>Учитывая экономическую ситуацию и сложившиеся условия в городском округе, развитие дорожной сети городского округа является основным направлением развития транспортной инфраструктуры.</w:t>
      </w:r>
    </w:p>
    <w:p w:rsidR="007F560E" w:rsidRPr="001F2A72" w:rsidRDefault="007F560E" w:rsidP="00A53C6E">
      <w:pPr>
        <w:spacing w:after="0" w:line="240" w:lineRule="auto"/>
        <w:ind w:firstLine="709"/>
        <w:jc w:val="both"/>
      </w:pPr>
      <w:r w:rsidRPr="001F2A72">
        <w:t>Основными направлениями развития дорожной сети городского округа определены:</w:t>
      </w:r>
    </w:p>
    <w:p w:rsidR="007F560E" w:rsidRPr="001F2A72" w:rsidRDefault="007F560E" w:rsidP="00FB7F63">
      <w:pPr>
        <w:pStyle w:val="af"/>
        <w:numPr>
          <w:ilvl w:val="0"/>
          <w:numId w:val="30"/>
        </w:numPr>
        <w:tabs>
          <w:tab w:val="left" w:pos="993"/>
        </w:tabs>
        <w:spacing w:after="0" w:line="240" w:lineRule="auto"/>
        <w:ind w:left="0" w:firstLine="709"/>
        <w:jc w:val="both"/>
      </w:pPr>
      <w:r w:rsidRPr="001F2A72">
        <w:t>строительство и реконструкцию автомобильных дорог общего пользования местного значения;</w:t>
      </w:r>
    </w:p>
    <w:p w:rsidR="007F560E" w:rsidRPr="001F2A72" w:rsidRDefault="007F560E" w:rsidP="00FB7F63">
      <w:pPr>
        <w:pStyle w:val="af"/>
        <w:numPr>
          <w:ilvl w:val="0"/>
          <w:numId w:val="30"/>
        </w:numPr>
        <w:tabs>
          <w:tab w:val="left" w:pos="993"/>
        </w:tabs>
        <w:spacing w:after="0" w:line="240" w:lineRule="auto"/>
        <w:ind w:left="0" w:firstLine="709"/>
        <w:jc w:val="both"/>
      </w:pPr>
      <w:r w:rsidRPr="001F2A72">
        <w:t>строительство и реконструкцию искусственных сооружений, расположенных на территории городского округа;</w:t>
      </w:r>
    </w:p>
    <w:p w:rsidR="007F560E" w:rsidRPr="001F2A72" w:rsidRDefault="007F560E" w:rsidP="00FB7F63">
      <w:pPr>
        <w:pStyle w:val="af"/>
        <w:numPr>
          <w:ilvl w:val="0"/>
          <w:numId w:val="30"/>
        </w:numPr>
        <w:tabs>
          <w:tab w:val="left" w:pos="993"/>
        </w:tabs>
        <w:spacing w:after="0" w:line="240" w:lineRule="auto"/>
        <w:ind w:left="0" w:firstLine="709"/>
        <w:jc w:val="both"/>
      </w:pPr>
      <w:r w:rsidRPr="001F2A72">
        <w:t>строительство, реконструкцию и благоустройство улично-дорожных сетей населенных пунктов.</w:t>
      </w:r>
    </w:p>
    <w:p w:rsidR="007F560E" w:rsidRPr="009B2CF1" w:rsidRDefault="006D35C2" w:rsidP="00A53C6E">
      <w:pPr>
        <w:spacing w:after="0" w:line="240" w:lineRule="auto"/>
        <w:ind w:firstLine="709"/>
        <w:jc w:val="both"/>
      </w:pPr>
      <w:r w:rsidRPr="009B2CF1">
        <w:t>Реализация мероприятий м</w:t>
      </w:r>
      <w:r w:rsidR="007F560E" w:rsidRPr="009B2CF1">
        <w:t xml:space="preserve">униципальной Программы «Развитие транспортной инфраструктуры и дорожного хозяйства </w:t>
      </w:r>
      <w:r w:rsidR="009B2CF1">
        <w:t>муниципально</w:t>
      </w:r>
      <w:r w:rsidR="007A44B8">
        <w:t>го образования</w:t>
      </w:r>
      <w:r w:rsidR="009B2CF1">
        <w:t xml:space="preserve"> «</w:t>
      </w:r>
      <w:r w:rsidR="00702400" w:rsidRPr="009B2CF1">
        <w:t>Невельск</w:t>
      </w:r>
      <w:r w:rsidR="009B2CF1">
        <w:t>ий</w:t>
      </w:r>
      <w:r w:rsidR="007F560E" w:rsidRPr="009B2CF1">
        <w:t xml:space="preserve"> городско</w:t>
      </w:r>
      <w:r w:rsidR="009B2CF1">
        <w:t>й</w:t>
      </w:r>
      <w:r w:rsidR="007F560E" w:rsidRPr="009B2CF1">
        <w:t xml:space="preserve"> округ</w:t>
      </w:r>
      <w:r w:rsidR="009B2CF1">
        <w:t>»</w:t>
      </w:r>
      <w:r w:rsidR="007F560E" w:rsidRPr="009B2CF1">
        <w:t xml:space="preserve"> на 2</w:t>
      </w:r>
      <w:r w:rsidR="00702400" w:rsidRPr="009B2CF1">
        <w:t>015-</w:t>
      </w:r>
      <w:r w:rsidR="007F560E" w:rsidRPr="009B2CF1">
        <w:t>2020 годы» позволит сохранить существующую дорожную сеть городского округа, улучшить её техническое состояние и решить проблемные вопросы в развитии транспортной инфраструктуры городского округа.</w:t>
      </w:r>
    </w:p>
    <w:p w:rsidR="007F560E" w:rsidRPr="001F2A72" w:rsidRDefault="007F560E" w:rsidP="00A53C6E">
      <w:pPr>
        <w:spacing w:after="0" w:line="240" w:lineRule="auto"/>
        <w:ind w:firstLine="709"/>
        <w:jc w:val="both"/>
        <w:rPr>
          <w:b/>
        </w:rPr>
      </w:pPr>
      <w:bookmarkStart w:id="13" w:name="_Toc528270655"/>
      <w:r w:rsidRPr="001F2A72">
        <w:rPr>
          <w:b/>
        </w:rPr>
        <w:lastRenderedPageBreak/>
        <w:t>Прогноз уровня автомобилизации, параметров дорожного движения</w:t>
      </w:r>
      <w:bookmarkEnd w:id="13"/>
    </w:p>
    <w:p w:rsidR="007F560E" w:rsidRPr="001F2A72" w:rsidRDefault="007F560E" w:rsidP="00A53C6E">
      <w:pPr>
        <w:spacing w:after="0" w:line="240" w:lineRule="auto"/>
        <w:ind w:firstLine="709"/>
        <w:jc w:val="both"/>
      </w:pPr>
      <w:r w:rsidRPr="001F2A72">
        <w:t>Существенных изменений уровня автомобилизации в городском округе не прогнозируется. Количество личного автомобильного транспорта ежегодно повышается, однако это повышение нельзя назвать значительным.  Организациями, оказывающими транспортные услуги на территории городского округа запланировано приобретение транспортных средств, но данное пополнение автопарков не окажет существенного влияния на изменение уровня автомобилизации.</w:t>
      </w:r>
    </w:p>
    <w:p w:rsidR="007F560E" w:rsidRPr="009B2CF1" w:rsidRDefault="007F560E" w:rsidP="00A53C6E">
      <w:pPr>
        <w:spacing w:after="0" w:line="240" w:lineRule="auto"/>
        <w:ind w:firstLine="709"/>
        <w:jc w:val="both"/>
      </w:pPr>
      <w:r w:rsidRPr="001F2A72">
        <w:t xml:space="preserve">Учитывая сложившиеся на сегодняшний день параметры дорожного движения и реализацию запланированных </w:t>
      </w:r>
      <w:r w:rsidR="006D35C2">
        <w:t>м</w:t>
      </w:r>
      <w:r w:rsidRPr="001F2A72">
        <w:t xml:space="preserve">униципальной Программой </w:t>
      </w:r>
      <w:r w:rsidRPr="009B2CF1">
        <w:t xml:space="preserve">«Развитие транспортной инфраструктуры и дорожного хозяйства </w:t>
      </w:r>
      <w:r w:rsidR="009B2CF1">
        <w:t>муниципально</w:t>
      </w:r>
      <w:r w:rsidR="007A44B8">
        <w:t>го</w:t>
      </w:r>
      <w:r w:rsidR="009B2CF1">
        <w:t xml:space="preserve"> образов</w:t>
      </w:r>
      <w:r w:rsidR="007A44B8">
        <w:t>ания</w:t>
      </w:r>
      <w:r w:rsidR="009B2CF1">
        <w:t xml:space="preserve"> «Невельский городской округ» </w:t>
      </w:r>
      <w:r w:rsidRPr="009B2CF1">
        <w:t>на 2015-2020 годы» мероприятий по развитию дорожной сети городского округа можно прогнозировать улучшение параметров дорожного движения.</w:t>
      </w:r>
    </w:p>
    <w:p w:rsidR="007F560E" w:rsidRPr="001F2A72" w:rsidRDefault="007F560E" w:rsidP="00A53C6E">
      <w:pPr>
        <w:spacing w:after="0" w:line="240" w:lineRule="auto"/>
        <w:jc w:val="both"/>
        <w:rPr>
          <w:lang w:bidi="en-US"/>
        </w:rPr>
      </w:pPr>
    </w:p>
    <w:p w:rsidR="00A10458" w:rsidRPr="001F2A72" w:rsidRDefault="0073792B" w:rsidP="00A53C6E">
      <w:pPr>
        <w:pStyle w:val="a3"/>
        <w:spacing w:before="0" w:line="240" w:lineRule="auto"/>
        <w:ind w:firstLine="709"/>
        <w:jc w:val="both"/>
      </w:pPr>
      <w:bookmarkStart w:id="14" w:name="_Toc501302308"/>
      <w:r w:rsidRPr="001F2A72">
        <w:t>6</w:t>
      </w:r>
      <w:r w:rsidR="00FB7F63">
        <w:t>.</w:t>
      </w:r>
      <w:r w:rsidR="00A10458" w:rsidRPr="001F2A72">
        <w:t>СРОКИ И ЭТАПЫ РЕАЛИЗАЦИИ ПРОГРАММЫ</w:t>
      </w:r>
      <w:bookmarkEnd w:id="14"/>
    </w:p>
    <w:p w:rsidR="00A10458" w:rsidRPr="001F2A72" w:rsidRDefault="00A10458" w:rsidP="00A53C6E">
      <w:pPr>
        <w:spacing w:after="0" w:line="240" w:lineRule="auto"/>
        <w:ind w:firstLine="709"/>
        <w:jc w:val="both"/>
      </w:pPr>
      <w:r w:rsidRPr="001F2A72">
        <w:t>Программа разработана на основе программно-целевого метода, представляет собой комплекс различных мероприятий, направленных на достижение конкретных целей и решение задач, стоящих перед транспортной инфраструктурой до 2040 года.</w:t>
      </w:r>
    </w:p>
    <w:p w:rsidR="00A10458" w:rsidRPr="001F2A72" w:rsidRDefault="00A10458" w:rsidP="00A53C6E">
      <w:pPr>
        <w:spacing w:after="0" w:line="240" w:lineRule="auto"/>
        <w:ind w:firstLine="709"/>
        <w:jc w:val="both"/>
      </w:pPr>
      <w:r w:rsidRPr="001F2A72">
        <w:t>Программа будет реализована в 2017-2040 годах и разделена на 2 этапа.</w:t>
      </w:r>
    </w:p>
    <w:p w:rsidR="00A10458" w:rsidRPr="001F2A72" w:rsidRDefault="00A10458" w:rsidP="00FB7F63">
      <w:pPr>
        <w:pStyle w:val="af"/>
        <w:numPr>
          <w:ilvl w:val="0"/>
          <w:numId w:val="30"/>
        </w:numPr>
        <w:tabs>
          <w:tab w:val="left" w:pos="993"/>
        </w:tabs>
        <w:spacing w:after="0" w:line="240" w:lineRule="auto"/>
        <w:ind w:left="0" w:firstLine="709"/>
        <w:jc w:val="both"/>
      </w:pPr>
      <w:r w:rsidRPr="001F2A72">
        <w:t xml:space="preserve">I этап: в соответствии со сроками реализации первой очереди Генерального плана </w:t>
      </w:r>
      <w:r w:rsidR="006D35C2">
        <w:t>МО</w:t>
      </w:r>
      <w:r w:rsidRPr="001F2A72">
        <w:t xml:space="preserve"> «Невельский городской округ» – с 2017 по 2025 годы;</w:t>
      </w:r>
    </w:p>
    <w:p w:rsidR="00A10458" w:rsidRPr="001F2A72" w:rsidRDefault="00A10458" w:rsidP="00FB7F63">
      <w:pPr>
        <w:pStyle w:val="af"/>
        <w:numPr>
          <w:ilvl w:val="0"/>
          <w:numId w:val="30"/>
        </w:numPr>
        <w:tabs>
          <w:tab w:val="left" w:pos="993"/>
        </w:tabs>
        <w:spacing w:after="0" w:line="240" w:lineRule="auto"/>
        <w:ind w:left="0" w:firstLine="709"/>
        <w:jc w:val="both"/>
      </w:pPr>
      <w:r w:rsidRPr="001F2A72">
        <w:t xml:space="preserve">II этап: в соответствии с расчетным сроком реализации Генерального плана </w:t>
      </w:r>
      <w:r w:rsidR="006D35C2">
        <w:t>МО</w:t>
      </w:r>
      <w:r w:rsidRPr="001F2A72">
        <w:t xml:space="preserve"> «Невельский городской округ» </w:t>
      </w:r>
      <w:r w:rsidRPr="001F2A72">
        <w:rPr>
          <w:b/>
        </w:rPr>
        <w:t>–</w:t>
      </w:r>
      <w:r w:rsidRPr="001F2A72">
        <w:t xml:space="preserve"> до 2040 года</w:t>
      </w:r>
    </w:p>
    <w:p w:rsidR="00A10458" w:rsidRPr="001F2A72" w:rsidRDefault="00A10458" w:rsidP="00A53C6E">
      <w:pPr>
        <w:spacing w:after="0" w:line="240" w:lineRule="auto"/>
        <w:ind w:firstLine="709"/>
        <w:jc w:val="both"/>
      </w:pPr>
    </w:p>
    <w:p w:rsidR="00A10458" w:rsidRPr="001F2A72" w:rsidRDefault="0073792B" w:rsidP="00A53C6E">
      <w:pPr>
        <w:pStyle w:val="a3"/>
        <w:spacing w:before="0" w:line="240" w:lineRule="auto"/>
        <w:ind w:firstLine="709"/>
        <w:jc w:val="both"/>
      </w:pPr>
      <w:bookmarkStart w:id="15" w:name="_Toc501302309"/>
      <w:r w:rsidRPr="001F2A72">
        <w:t>7</w:t>
      </w:r>
      <w:r w:rsidR="00FB7F63">
        <w:t>.</w:t>
      </w:r>
      <w:r w:rsidR="00A10458" w:rsidRPr="001F2A72">
        <w:t>ПЕРЕЧЕНЬ МЕРОПРИЯТИЙ ПРОГРАММЫ</w:t>
      </w:r>
      <w:bookmarkEnd w:id="15"/>
    </w:p>
    <w:p w:rsidR="00A10458" w:rsidRPr="001F2A72" w:rsidRDefault="00A10458" w:rsidP="00A53C6E">
      <w:pPr>
        <w:spacing w:after="0" w:line="240" w:lineRule="auto"/>
        <w:ind w:firstLine="709"/>
        <w:jc w:val="both"/>
      </w:pPr>
      <w:r w:rsidRPr="001F2A72">
        <w:t>Предусматривается реконструкция и улучшение внешнего облика улиц и дорог:</w:t>
      </w:r>
    </w:p>
    <w:p w:rsidR="00A10458" w:rsidRPr="001F2A72" w:rsidRDefault="00A10458" w:rsidP="00FB7F63">
      <w:pPr>
        <w:pStyle w:val="af"/>
        <w:numPr>
          <w:ilvl w:val="0"/>
          <w:numId w:val="31"/>
        </w:numPr>
        <w:tabs>
          <w:tab w:val="left" w:pos="993"/>
        </w:tabs>
        <w:spacing w:after="0" w:line="240" w:lineRule="auto"/>
        <w:ind w:left="0" w:firstLine="709"/>
        <w:jc w:val="both"/>
      </w:pPr>
      <w:r w:rsidRPr="001F2A72">
        <w:t>расширение проезжих частей (до 7,0-7,5 м) со строительством усовершенствованных покрытий на неблагоустроенных участках сети;</w:t>
      </w:r>
    </w:p>
    <w:p w:rsidR="00A10458" w:rsidRPr="001F2A72" w:rsidRDefault="00A10458" w:rsidP="00FB7F63">
      <w:pPr>
        <w:pStyle w:val="af"/>
        <w:numPr>
          <w:ilvl w:val="0"/>
          <w:numId w:val="31"/>
        </w:numPr>
        <w:tabs>
          <w:tab w:val="left" w:pos="993"/>
        </w:tabs>
        <w:spacing w:after="0" w:line="240" w:lineRule="auto"/>
        <w:ind w:left="0" w:firstLine="709"/>
        <w:jc w:val="both"/>
      </w:pPr>
      <w:r w:rsidRPr="001F2A72">
        <w:t>строительство тротуаров и пешеходных дорожек;</w:t>
      </w:r>
    </w:p>
    <w:p w:rsidR="00A10458" w:rsidRPr="001F2A72" w:rsidRDefault="00A10458" w:rsidP="00FB7F63">
      <w:pPr>
        <w:pStyle w:val="af"/>
        <w:numPr>
          <w:ilvl w:val="0"/>
          <w:numId w:val="31"/>
        </w:numPr>
        <w:tabs>
          <w:tab w:val="left" w:pos="993"/>
        </w:tabs>
        <w:spacing w:after="0" w:line="240" w:lineRule="auto"/>
        <w:ind w:left="0" w:firstLine="709"/>
        <w:jc w:val="both"/>
      </w:pPr>
      <w:r w:rsidRPr="001F2A72">
        <w:t>освещение и озеленение;</w:t>
      </w:r>
    </w:p>
    <w:p w:rsidR="00A10458" w:rsidRPr="001F2A72" w:rsidRDefault="00A10458" w:rsidP="00FB7F63">
      <w:pPr>
        <w:pStyle w:val="af"/>
        <w:numPr>
          <w:ilvl w:val="0"/>
          <w:numId w:val="31"/>
        </w:numPr>
        <w:tabs>
          <w:tab w:val="left" w:pos="993"/>
        </w:tabs>
        <w:spacing w:after="0" w:line="240" w:lineRule="auto"/>
        <w:ind w:left="0" w:firstLine="709"/>
        <w:jc w:val="both"/>
      </w:pPr>
      <w:r w:rsidRPr="001F2A72">
        <w:t>благоустройство второстепенных улиц и проездов в районах сохраняемой застройки: строительство тротуаров, пешеходных дорожек, замена грунтовых покрытий проезжих частей на покрытия переходного типа грунтово-улучшенные.</w:t>
      </w:r>
    </w:p>
    <w:p w:rsidR="00A10458" w:rsidRDefault="00A10458" w:rsidP="00FB7F63">
      <w:pPr>
        <w:pStyle w:val="af"/>
        <w:numPr>
          <w:ilvl w:val="0"/>
          <w:numId w:val="31"/>
        </w:numPr>
        <w:tabs>
          <w:tab w:val="left" w:pos="993"/>
        </w:tabs>
        <w:spacing w:after="0" w:line="240" w:lineRule="auto"/>
        <w:ind w:left="0" w:firstLine="709"/>
        <w:jc w:val="both"/>
      </w:pPr>
      <w:r w:rsidRPr="001F2A72">
        <w:t>проведения капитальных ремонтом автомобильных мостов.</w:t>
      </w:r>
    </w:p>
    <w:p w:rsidR="007A44B8" w:rsidRDefault="007A44B8" w:rsidP="007A44B8">
      <w:pPr>
        <w:tabs>
          <w:tab w:val="left" w:pos="993"/>
        </w:tabs>
        <w:spacing w:after="0" w:line="240" w:lineRule="auto"/>
        <w:jc w:val="both"/>
      </w:pPr>
    </w:p>
    <w:p w:rsidR="00A10458" w:rsidRPr="001F2A72" w:rsidRDefault="00FB7F63" w:rsidP="00FB7F63">
      <w:pPr>
        <w:pStyle w:val="a3"/>
        <w:tabs>
          <w:tab w:val="clear" w:pos="2664"/>
          <w:tab w:val="left" w:pos="709"/>
        </w:tabs>
        <w:spacing w:before="0" w:line="240" w:lineRule="auto"/>
        <w:jc w:val="both"/>
        <w:rPr>
          <w:bCs/>
        </w:rPr>
      </w:pPr>
      <w:bookmarkStart w:id="16" w:name="_Toc501302310"/>
      <w:r>
        <w:rPr>
          <w:bCs/>
        </w:rPr>
        <w:tab/>
      </w:r>
      <w:r w:rsidR="0073792B" w:rsidRPr="001F2A72">
        <w:rPr>
          <w:bCs/>
        </w:rPr>
        <w:t>8</w:t>
      </w:r>
      <w:r>
        <w:rPr>
          <w:bCs/>
        </w:rPr>
        <w:t>.</w:t>
      </w:r>
      <w:r w:rsidR="00A10458" w:rsidRPr="001F2A72">
        <w:rPr>
          <w:bCs/>
        </w:rPr>
        <w:t>ХАРАКТЕРИСТИКА МЕР ПРАВОВОГО РЕГУЛИРОВАНИЯ ПРОГРАММЫ</w:t>
      </w:r>
      <w:bookmarkEnd w:id="16"/>
    </w:p>
    <w:p w:rsidR="00A10458" w:rsidRPr="001F2A72" w:rsidRDefault="00A10458" w:rsidP="00A53C6E">
      <w:pPr>
        <w:widowControl w:val="0"/>
        <w:autoSpaceDE w:val="0"/>
        <w:autoSpaceDN w:val="0"/>
        <w:adjustRightInd w:val="0"/>
        <w:spacing w:after="0" w:line="240" w:lineRule="auto"/>
        <w:ind w:firstLine="709"/>
        <w:jc w:val="both"/>
      </w:pPr>
      <w:r w:rsidRPr="001F2A72">
        <w:t>В процессе выполнения мероприятий Программы мер правового регулирования не предусмотрено.</w:t>
      </w:r>
    </w:p>
    <w:p w:rsidR="00A10458" w:rsidRPr="001F2A72" w:rsidRDefault="00A10458" w:rsidP="00A53C6E">
      <w:pPr>
        <w:spacing w:after="0" w:line="240" w:lineRule="auto"/>
        <w:ind w:firstLine="709"/>
        <w:jc w:val="both"/>
        <w:rPr>
          <w:shd w:val="clear" w:color="auto" w:fill="FFFFFF"/>
        </w:rPr>
      </w:pPr>
    </w:p>
    <w:p w:rsidR="001A5B6C" w:rsidRPr="001F2A72" w:rsidRDefault="0073792B" w:rsidP="00A53C6E">
      <w:pPr>
        <w:pStyle w:val="a3"/>
        <w:spacing w:before="0" w:line="240" w:lineRule="auto"/>
        <w:ind w:firstLine="709"/>
        <w:jc w:val="both"/>
      </w:pPr>
      <w:bookmarkStart w:id="17" w:name="_Toc501302311"/>
      <w:r w:rsidRPr="001F2A72">
        <w:t>9</w:t>
      </w:r>
      <w:r w:rsidR="00FB7F63">
        <w:t>.</w:t>
      </w:r>
      <w:r w:rsidR="001A5B6C" w:rsidRPr="001F2A72">
        <w:t>ПЕРЕЧЕНЬ ЦЕЛЕВЫХ ИНДИКАТОРОВ (ПОКАЗАТЕЛЕЙ) ПРОГРАММЫ</w:t>
      </w:r>
      <w:bookmarkEnd w:id="17"/>
    </w:p>
    <w:p w:rsidR="001A5B6C" w:rsidRPr="001F2A72" w:rsidRDefault="001A5B6C" w:rsidP="00A53C6E">
      <w:pPr>
        <w:spacing w:after="0" w:line="240" w:lineRule="auto"/>
        <w:ind w:firstLine="709"/>
        <w:jc w:val="both"/>
      </w:pPr>
      <w:r w:rsidRPr="001F2A72">
        <w:t>Оценка достижений целей Программы проводится с использованием следующего целевого показателя (индикатора):</w:t>
      </w:r>
    </w:p>
    <w:p w:rsidR="001A5B6C" w:rsidRPr="001F2A72" w:rsidRDefault="001A5B6C" w:rsidP="00FB7F63">
      <w:pPr>
        <w:pStyle w:val="af"/>
        <w:numPr>
          <w:ilvl w:val="0"/>
          <w:numId w:val="32"/>
        </w:numPr>
        <w:tabs>
          <w:tab w:val="left" w:pos="993"/>
        </w:tabs>
        <w:spacing w:after="0" w:line="240" w:lineRule="auto"/>
        <w:ind w:left="0" w:firstLine="709"/>
        <w:jc w:val="both"/>
      </w:pPr>
      <w:r w:rsidRPr="001F2A72">
        <w:t>доля протяженности автомобильных дорог общего пользования местного значения, соответствующих нормативным требованиям, в общей протяженности автомобильных дорог общего пользования местного значения.</w:t>
      </w:r>
    </w:p>
    <w:p w:rsidR="001A5B6C" w:rsidRPr="001F2A72" w:rsidRDefault="001A5B6C" w:rsidP="00A53C6E">
      <w:pPr>
        <w:spacing w:after="0" w:line="240" w:lineRule="auto"/>
        <w:ind w:firstLine="709"/>
        <w:jc w:val="both"/>
      </w:pPr>
      <w:r w:rsidRPr="001F2A72">
        <w:t xml:space="preserve">Перечень показателей (индикаторов) Программы с расшифровкой плановых значений приведен в </w:t>
      </w:r>
      <w:hyperlink w:anchor="Par1359" w:history="1">
        <w:r w:rsidRPr="001F2A72">
          <w:t>приложениях №</w:t>
        </w:r>
      </w:hyperlink>
      <w:r w:rsidR="006D35C2">
        <w:t xml:space="preserve"> </w:t>
      </w:r>
      <w:r w:rsidRPr="001F2A72">
        <w:t>2 к настоящей Программе.</w:t>
      </w:r>
    </w:p>
    <w:p w:rsidR="001F2A72" w:rsidRDefault="001F2A72" w:rsidP="00A53C6E">
      <w:pPr>
        <w:spacing w:after="0" w:line="240" w:lineRule="auto"/>
        <w:ind w:firstLine="709"/>
        <w:jc w:val="both"/>
      </w:pPr>
    </w:p>
    <w:p w:rsidR="00C53A07" w:rsidRPr="001F2A72" w:rsidRDefault="00C53A07" w:rsidP="00A53C6E">
      <w:pPr>
        <w:spacing w:after="0" w:line="240" w:lineRule="auto"/>
        <w:ind w:firstLine="709"/>
        <w:jc w:val="both"/>
      </w:pPr>
    </w:p>
    <w:p w:rsidR="006B25B7" w:rsidRPr="001F2A72" w:rsidRDefault="00FB7F63" w:rsidP="00FB7F63">
      <w:pPr>
        <w:pStyle w:val="a3"/>
        <w:tabs>
          <w:tab w:val="clear" w:pos="2664"/>
          <w:tab w:val="left" w:pos="709"/>
        </w:tabs>
        <w:spacing w:before="0" w:line="240" w:lineRule="auto"/>
        <w:jc w:val="both"/>
      </w:pPr>
      <w:bookmarkStart w:id="18" w:name="_Toc501302312"/>
      <w:r>
        <w:lastRenderedPageBreak/>
        <w:tab/>
      </w:r>
      <w:r w:rsidR="0073792B" w:rsidRPr="001F2A72">
        <w:t>10</w:t>
      </w:r>
      <w:r>
        <w:t>.</w:t>
      </w:r>
      <w:r w:rsidR="008A2310" w:rsidRPr="001F2A72">
        <w:t xml:space="preserve">ПЕРЕЧЕНЬ МЕРОПРИЯТИЙ ПО ПРОЕКТИРОВАНИЮ, СТРОИТЕЛЬСТВУ И РЕКОНСТРУКЦИИ ОБЪЕКТОВ </w:t>
      </w:r>
      <w:r w:rsidR="001A5B6C" w:rsidRPr="001F2A72">
        <w:t>ТРАНСПОРТНОЙ</w:t>
      </w:r>
      <w:r w:rsidR="008A2310" w:rsidRPr="001F2A72">
        <w:t xml:space="preserve"> ИНФРАСТРУКТУРЫ</w:t>
      </w:r>
      <w:bookmarkEnd w:id="18"/>
    </w:p>
    <w:p w:rsidR="006B25B7" w:rsidRPr="001F2A72" w:rsidRDefault="006B25B7" w:rsidP="00A53C6E">
      <w:pPr>
        <w:spacing w:after="0" w:line="240" w:lineRule="auto"/>
        <w:ind w:firstLine="709"/>
        <w:jc w:val="both"/>
        <w:rPr>
          <w:shd w:val="clear" w:color="auto" w:fill="FFFFFF"/>
        </w:rPr>
      </w:pPr>
      <w:r w:rsidRPr="001F2A72">
        <w:rPr>
          <w:shd w:val="clear" w:color="auto" w:fill="FFFFFF"/>
        </w:rPr>
        <w:t xml:space="preserve">Информация о мероприятиях по проектированию, строительству и реконструкции объектов </w:t>
      </w:r>
      <w:r w:rsidR="001A5B6C" w:rsidRPr="001F2A72">
        <w:rPr>
          <w:shd w:val="clear" w:color="auto" w:fill="FFFFFF"/>
        </w:rPr>
        <w:t>транспортной</w:t>
      </w:r>
      <w:r w:rsidRPr="001F2A72">
        <w:rPr>
          <w:shd w:val="clear" w:color="auto" w:fill="FFFFFF"/>
        </w:rPr>
        <w:t xml:space="preserve"> инфраструктуры </w:t>
      </w:r>
      <w:r w:rsidR="006D35C2">
        <w:rPr>
          <w:shd w:val="clear" w:color="auto" w:fill="FFFFFF"/>
        </w:rPr>
        <w:t>МО</w:t>
      </w:r>
      <w:r w:rsidR="00124420" w:rsidRPr="001F2A72">
        <w:rPr>
          <w:shd w:val="clear" w:color="auto" w:fill="FFFFFF"/>
        </w:rPr>
        <w:t xml:space="preserve"> «Невельский городской округ»</w:t>
      </w:r>
      <w:r w:rsidRPr="001F2A72">
        <w:rPr>
          <w:shd w:val="clear" w:color="auto" w:fill="FFFFFF"/>
        </w:rPr>
        <w:t xml:space="preserve"> представлена в таблице №</w:t>
      </w:r>
      <w:r w:rsidR="006D35C2">
        <w:rPr>
          <w:shd w:val="clear" w:color="auto" w:fill="FFFFFF"/>
        </w:rPr>
        <w:t xml:space="preserve"> </w:t>
      </w:r>
      <w:r w:rsidRPr="001F2A72">
        <w:rPr>
          <w:shd w:val="clear" w:color="auto" w:fill="FFFFFF"/>
        </w:rPr>
        <w:t>1 (приложение №</w:t>
      </w:r>
      <w:r w:rsidR="006D35C2">
        <w:rPr>
          <w:shd w:val="clear" w:color="auto" w:fill="FFFFFF"/>
        </w:rPr>
        <w:t xml:space="preserve"> </w:t>
      </w:r>
      <w:r w:rsidRPr="001F2A72">
        <w:rPr>
          <w:shd w:val="clear" w:color="auto" w:fill="FFFFFF"/>
        </w:rPr>
        <w:t>1 к Программе).</w:t>
      </w:r>
    </w:p>
    <w:p w:rsidR="008A2310" w:rsidRPr="001F2A72" w:rsidRDefault="008A2310" w:rsidP="00A53C6E">
      <w:pPr>
        <w:spacing w:after="0" w:line="240" w:lineRule="auto"/>
        <w:ind w:firstLine="709"/>
        <w:jc w:val="both"/>
        <w:rPr>
          <w:shd w:val="clear" w:color="auto" w:fill="FFFFFF"/>
        </w:rPr>
      </w:pPr>
    </w:p>
    <w:p w:rsidR="008A2310" w:rsidRPr="001F2A72" w:rsidRDefault="00FB7F63" w:rsidP="00FB7F63">
      <w:pPr>
        <w:pStyle w:val="a3"/>
        <w:tabs>
          <w:tab w:val="clear" w:pos="2664"/>
          <w:tab w:val="left" w:pos="709"/>
        </w:tabs>
        <w:spacing w:before="0" w:line="240" w:lineRule="auto"/>
        <w:jc w:val="both"/>
        <w:rPr>
          <w:rFonts w:ascii="Arial" w:hAnsi="Arial" w:cs="Arial"/>
          <w:spacing w:val="2"/>
          <w:sz w:val="31"/>
          <w:szCs w:val="31"/>
        </w:rPr>
      </w:pPr>
      <w:bookmarkStart w:id="19" w:name="_Toc501302313"/>
      <w:r>
        <w:tab/>
      </w:r>
      <w:r w:rsidR="0073792B" w:rsidRPr="001F2A72">
        <w:t>11</w:t>
      </w:r>
      <w:r>
        <w:t>.</w:t>
      </w:r>
      <w:r w:rsidR="008A2310" w:rsidRPr="001F2A72">
        <w:t>ОЦЕНКА ОБЪЕМОВ И ИСТОЧНИКОВ ФИНАНСИРОВАНИЯ МЕРОПРИЯТИЙ ПРОГРАММЫ</w:t>
      </w:r>
      <w:bookmarkEnd w:id="19"/>
    </w:p>
    <w:p w:rsidR="008A2310" w:rsidRPr="001F2A72" w:rsidRDefault="008A2310" w:rsidP="00A53C6E">
      <w:pPr>
        <w:spacing w:after="0" w:line="240" w:lineRule="auto"/>
        <w:ind w:firstLine="709"/>
        <w:jc w:val="both"/>
      </w:pPr>
      <w:r w:rsidRPr="001F2A72">
        <w:t xml:space="preserve">Для реализации вышеперечисленных мероприятий требуются участие и взаимодействие органов исполнительной власти, участников строительного процесса, достаточное и стабильное финансирование всех уровней, для чего необходимы разработка и принятие ежегодных ведомственных, адресных и целевых инвестиционных программ </w:t>
      </w:r>
      <w:r w:rsidR="00E14974">
        <w:t>МО</w:t>
      </w:r>
      <w:r w:rsidRPr="001F2A72">
        <w:t xml:space="preserve"> «Невельский </w:t>
      </w:r>
      <w:r w:rsidR="00E14974">
        <w:t>городской округ»</w:t>
      </w:r>
      <w:r w:rsidRPr="001F2A72">
        <w:t xml:space="preserve"> с учетом мероприятий Программы комплексного развития </w:t>
      </w:r>
      <w:r w:rsidR="001A5B6C" w:rsidRPr="001F2A72">
        <w:t>транспортной</w:t>
      </w:r>
      <w:r w:rsidRPr="001F2A72">
        <w:t xml:space="preserve"> инфраструктуры.</w:t>
      </w:r>
    </w:p>
    <w:p w:rsidR="008A2310" w:rsidRPr="001F2A72" w:rsidRDefault="008A2310" w:rsidP="00A53C6E">
      <w:pPr>
        <w:spacing w:after="0" w:line="240" w:lineRule="auto"/>
        <w:ind w:firstLine="709"/>
        <w:jc w:val="both"/>
      </w:pPr>
      <w:r w:rsidRPr="001F2A72">
        <w:t xml:space="preserve">Программа комплексного развития </w:t>
      </w:r>
      <w:r w:rsidR="001A5B6C" w:rsidRPr="001F2A72">
        <w:t>транспортной</w:t>
      </w:r>
      <w:r w:rsidRPr="001F2A72">
        <w:t xml:space="preserve"> инфраструктуры является концептуальным документом и не влечет возникновения расходных обязательств, конкретизация сумм расходов и возникновение расходных обязательств происходит с помощью таких инструментов, как муниципальные и государственные программы.</w:t>
      </w:r>
    </w:p>
    <w:p w:rsidR="008A2310" w:rsidRPr="001F2A72" w:rsidRDefault="008A2310" w:rsidP="00A53C6E">
      <w:pPr>
        <w:spacing w:after="0" w:line="240" w:lineRule="auto"/>
        <w:ind w:firstLine="709"/>
        <w:jc w:val="both"/>
      </w:pPr>
      <w:r w:rsidRPr="001F2A72">
        <w:t>Осуществление финансирования мероприятий Программы предусмотрено в рамках утвержденных программ:</w:t>
      </w:r>
    </w:p>
    <w:p w:rsidR="001A5B6C" w:rsidRPr="001F2A72" w:rsidRDefault="001A5B6C" w:rsidP="00BF39C4">
      <w:pPr>
        <w:pStyle w:val="af"/>
        <w:numPr>
          <w:ilvl w:val="0"/>
          <w:numId w:val="2"/>
        </w:numPr>
        <w:tabs>
          <w:tab w:val="left" w:pos="993"/>
        </w:tabs>
        <w:spacing w:after="0" w:line="240" w:lineRule="auto"/>
        <w:ind w:left="0" w:firstLine="709"/>
        <w:jc w:val="both"/>
        <w:rPr>
          <w:rFonts w:cs="Times New Roman"/>
          <w:szCs w:val="24"/>
        </w:rPr>
      </w:pPr>
      <w:r w:rsidRPr="001F2A72">
        <w:rPr>
          <w:rFonts w:eastAsia="Times New Roman" w:cs="Times New Roman"/>
          <w:szCs w:val="24"/>
          <w:lang w:eastAsia="ru-RU"/>
        </w:rPr>
        <w:t xml:space="preserve"> «Развитие транспортной инфраструктуры и дорожного хозяйства муниципального образования «Невельский городской округ» на 2015-2020 годы».</w:t>
      </w:r>
      <w:r w:rsidR="00E14974" w:rsidRPr="00E14974">
        <w:rPr>
          <w:rFonts w:cs="Times New Roman"/>
          <w:szCs w:val="24"/>
        </w:rPr>
        <w:t xml:space="preserve"> </w:t>
      </w:r>
      <w:r w:rsidR="00E14974">
        <w:rPr>
          <w:rFonts w:cs="Times New Roman"/>
          <w:szCs w:val="24"/>
        </w:rPr>
        <w:t>Утвержденная п</w:t>
      </w:r>
      <w:r w:rsidR="00E14974">
        <w:rPr>
          <w:rFonts w:eastAsia="Times New Roman" w:cs="Times New Roman"/>
          <w:szCs w:val="24"/>
          <w:lang w:eastAsia="ru-RU"/>
        </w:rPr>
        <w:t>остановление а</w:t>
      </w:r>
      <w:r w:rsidR="00E14974" w:rsidRPr="001F2A72">
        <w:rPr>
          <w:rFonts w:eastAsia="Times New Roman" w:cs="Times New Roman"/>
          <w:szCs w:val="24"/>
          <w:lang w:eastAsia="ru-RU"/>
        </w:rPr>
        <w:t>дминистрации Невельского городского округа от 24.07.2014</w:t>
      </w:r>
      <w:r w:rsidR="00E14974">
        <w:rPr>
          <w:rFonts w:eastAsia="Times New Roman" w:cs="Times New Roman"/>
          <w:szCs w:val="24"/>
          <w:lang w:eastAsia="ru-RU"/>
        </w:rPr>
        <w:t>г.</w:t>
      </w:r>
      <w:r w:rsidR="00E14974" w:rsidRPr="001F2A72">
        <w:rPr>
          <w:rFonts w:eastAsia="Times New Roman" w:cs="Times New Roman"/>
          <w:szCs w:val="24"/>
          <w:lang w:eastAsia="ru-RU"/>
        </w:rPr>
        <w:t xml:space="preserve"> №</w:t>
      </w:r>
      <w:r w:rsidR="00E14974">
        <w:rPr>
          <w:rFonts w:eastAsia="Times New Roman" w:cs="Times New Roman"/>
          <w:szCs w:val="24"/>
          <w:lang w:eastAsia="ru-RU"/>
        </w:rPr>
        <w:t xml:space="preserve"> </w:t>
      </w:r>
      <w:r w:rsidR="00E14974" w:rsidRPr="001F2A72">
        <w:rPr>
          <w:rFonts w:eastAsia="Times New Roman" w:cs="Times New Roman"/>
          <w:szCs w:val="24"/>
          <w:lang w:eastAsia="ru-RU"/>
        </w:rPr>
        <w:t>812</w:t>
      </w:r>
      <w:r w:rsidR="00E14974">
        <w:rPr>
          <w:rFonts w:eastAsia="Times New Roman" w:cs="Times New Roman"/>
          <w:szCs w:val="24"/>
          <w:lang w:eastAsia="ru-RU"/>
        </w:rPr>
        <w:t>;</w:t>
      </w:r>
    </w:p>
    <w:p w:rsidR="001A5B6C" w:rsidRPr="00C53A07" w:rsidRDefault="001A5B6C" w:rsidP="00BF39C4">
      <w:pPr>
        <w:pStyle w:val="af"/>
        <w:numPr>
          <w:ilvl w:val="0"/>
          <w:numId w:val="2"/>
        </w:numPr>
        <w:tabs>
          <w:tab w:val="left" w:pos="993"/>
        </w:tabs>
        <w:spacing w:after="0" w:line="240" w:lineRule="auto"/>
        <w:ind w:left="0" w:firstLine="709"/>
        <w:jc w:val="both"/>
        <w:rPr>
          <w:rFonts w:cs="Times New Roman"/>
          <w:szCs w:val="24"/>
        </w:rPr>
      </w:pPr>
      <w:r w:rsidRPr="00C53A07">
        <w:rPr>
          <w:rFonts w:eastAsia="Times New Roman" w:cs="Times New Roman"/>
          <w:szCs w:val="24"/>
          <w:lang w:eastAsia="ru-RU"/>
        </w:rPr>
        <w:t>Постановление администрации Невельского городского округа от 24.07.2014г. №811 «Об утверждении муниципальной программы «Обеспечение населения муниципального образования «Невельский городской округ» качественными услугами жилищно-коммунального хозяйства на 2015-2020 годы».</w:t>
      </w:r>
    </w:p>
    <w:p w:rsidR="00E6325E" w:rsidRPr="001F2A72" w:rsidRDefault="008A2310" w:rsidP="00A53C6E">
      <w:pPr>
        <w:spacing w:after="0" w:line="240" w:lineRule="auto"/>
        <w:ind w:firstLine="709"/>
        <w:jc w:val="both"/>
      </w:pPr>
      <w:r w:rsidRPr="001F2A72">
        <w:t xml:space="preserve">Информация по объемам и источникам финансирования мероприятий по проектированию, строительству и реконструкции объектов </w:t>
      </w:r>
      <w:r w:rsidR="001A5B6C" w:rsidRPr="001F2A72">
        <w:t>транспортной</w:t>
      </w:r>
      <w:r w:rsidRPr="001F2A72">
        <w:t xml:space="preserve"> инфраструктуры </w:t>
      </w:r>
      <w:r w:rsidR="00E6325E" w:rsidRPr="001F2A72">
        <w:t>муниципального образования «Невельский городской округ»</w:t>
      </w:r>
      <w:r w:rsidRPr="001F2A72">
        <w:t xml:space="preserve"> представлена в таблице </w:t>
      </w:r>
      <w:r w:rsidR="00E6325E" w:rsidRPr="001F2A72">
        <w:t>№</w:t>
      </w:r>
      <w:r w:rsidR="00E14974">
        <w:t xml:space="preserve"> </w:t>
      </w:r>
      <w:r w:rsidRPr="001F2A72">
        <w:t xml:space="preserve">1 (приложение </w:t>
      </w:r>
      <w:r w:rsidR="00E6325E" w:rsidRPr="001F2A72">
        <w:t>№</w:t>
      </w:r>
      <w:r w:rsidR="00E14974">
        <w:t xml:space="preserve"> </w:t>
      </w:r>
      <w:r w:rsidRPr="001F2A72">
        <w:t>1 к Программе).</w:t>
      </w:r>
    </w:p>
    <w:p w:rsidR="008A2310" w:rsidRPr="001F2A72" w:rsidRDefault="008A2310" w:rsidP="00A53C6E">
      <w:pPr>
        <w:spacing w:after="0" w:line="240" w:lineRule="auto"/>
        <w:ind w:firstLine="709"/>
        <w:jc w:val="both"/>
      </w:pPr>
      <w:r w:rsidRPr="001F2A72">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w:t>
      </w:r>
    </w:p>
    <w:p w:rsidR="007F560E" w:rsidRPr="001F2A72" w:rsidRDefault="007F560E" w:rsidP="00A53C6E">
      <w:pPr>
        <w:spacing w:after="0" w:line="240" w:lineRule="auto"/>
        <w:ind w:firstLine="709"/>
        <w:jc w:val="both"/>
      </w:pPr>
    </w:p>
    <w:p w:rsidR="003F508B" w:rsidRPr="001F2A72" w:rsidRDefault="00FB7F63" w:rsidP="00FB7F63">
      <w:pPr>
        <w:pStyle w:val="a3"/>
        <w:tabs>
          <w:tab w:val="clear" w:pos="2664"/>
          <w:tab w:val="left" w:pos="709"/>
        </w:tabs>
        <w:spacing w:before="0" w:line="240" w:lineRule="auto"/>
        <w:ind w:firstLine="567"/>
        <w:jc w:val="both"/>
      </w:pPr>
      <w:bookmarkStart w:id="20" w:name="_Toc501302314"/>
      <w:r>
        <w:tab/>
      </w:r>
      <w:r w:rsidR="001A5B6C" w:rsidRPr="001F2A72">
        <w:t>1</w:t>
      </w:r>
      <w:r w:rsidR="0073792B" w:rsidRPr="001F2A72">
        <w:t>2</w:t>
      </w:r>
      <w:r w:rsidR="00C53A07">
        <w:t>.</w:t>
      </w:r>
      <w:r w:rsidR="000F78C3" w:rsidRPr="001F2A72">
        <w:t>ОЦЕНКА ЭФФЕКТИВНОСТИ МЕРОПРИЯТИЙ ПРОГРАММЫ</w:t>
      </w:r>
      <w:bookmarkEnd w:id="20"/>
    </w:p>
    <w:p w:rsidR="00AC7A77" w:rsidRPr="001F2A72" w:rsidRDefault="00FA56E8" w:rsidP="00A53C6E">
      <w:pPr>
        <w:spacing w:after="0" w:line="240" w:lineRule="auto"/>
        <w:ind w:firstLine="709"/>
        <w:jc w:val="both"/>
      </w:pPr>
      <w:r w:rsidRPr="001F2A72">
        <w:t xml:space="preserve"> </w:t>
      </w:r>
      <w:r w:rsidR="00AC7A77" w:rsidRPr="001F2A72">
        <w:t>В результате реализации Программы ожидается достижение следующих эффектов:</w:t>
      </w:r>
    </w:p>
    <w:p w:rsidR="001A5B6C" w:rsidRPr="001F2A72" w:rsidRDefault="001A5B6C" w:rsidP="00BF39C4">
      <w:pPr>
        <w:pStyle w:val="af"/>
        <w:numPr>
          <w:ilvl w:val="0"/>
          <w:numId w:val="33"/>
        </w:numPr>
        <w:shd w:val="clear" w:color="auto" w:fill="FFFFFF"/>
        <w:tabs>
          <w:tab w:val="left" w:pos="993"/>
        </w:tabs>
        <w:spacing w:after="0" w:line="240" w:lineRule="auto"/>
        <w:ind w:left="0" w:firstLine="709"/>
        <w:jc w:val="both"/>
        <w:rPr>
          <w:bCs/>
        </w:rPr>
      </w:pPr>
      <w:r w:rsidRPr="001F2A72">
        <w:rPr>
          <w:bCs/>
        </w:rPr>
        <w:t>развитие транспортной инфраструктуры муниципального образования;</w:t>
      </w:r>
    </w:p>
    <w:p w:rsidR="001A5B6C" w:rsidRPr="001F2A72" w:rsidRDefault="001A5B6C" w:rsidP="00BF39C4">
      <w:pPr>
        <w:pStyle w:val="af"/>
        <w:numPr>
          <w:ilvl w:val="0"/>
          <w:numId w:val="33"/>
        </w:numPr>
        <w:shd w:val="clear" w:color="auto" w:fill="FFFFFF"/>
        <w:tabs>
          <w:tab w:val="left" w:pos="993"/>
        </w:tabs>
        <w:spacing w:after="0" w:line="240" w:lineRule="auto"/>
        <w:ind w:left="0" w:firstLine="709"/>
        <w:jc w:val="both"/>
        <w:rPr>
          <w:bCs/>
        </w:rPr>
      </w:pPr>
      <w:r w:rsidRPr="001F2A72">
        <w:rPr>
          <w:bCs/>
        </w:rPr>
        <w:t>сбалансированное и скоординированное с иными сферами жизнедеятельности;</w:t>
      </w:r>
    </w:p>
    <w:p w:rsidR="001A5B6C" w:rsidRPr="001F2A72" w:rsidRDefault="001A5B6C" w:rsidP="00BF39C4">
      <w:pPr>
        <w:pStyle w:val="af"/>
        <w:numPr>
          <w:ilvl w:val="0"/>
          <w:numId w:val="33"/>
        </w:numPr>
        <w:shd w:val="clear" w:color="auto" w:fill="FFFFFF"/>
        <w:tabs>
          <w:tab w:val="left" w:pos="993"/>
        </w:tabs>
        <w:spacing w:after="0" w:line="240" w:lineRule="auto"/>
        <w:ind w:left="0" w:firstLine="709"/>
        <w:jc w:val="both"/>
        <w:rPr>
          <w:bCs/>
        </w:rPr>
      </w:pPr>
      <w:r w:rsidRPr="001F2A72">
        <w:rPr>
          <w:bCs/>
        </w:rPr>
        <w:t>формирование условий для социально-экономического развития;</w:t>
      </w:r>
    </w:p>
    <w:p w:rsidR="001A5B6C" w:rsidRPr="001F2A72" w:rsidRDefault="001A5B6C" w:rsidP="00BF39C4">
      <w:pPr>
        <w:pStyle w:val="af"/>
        <w:numPr>
          <w:ilvl w:val="0"/>
          <w:numId w:val="33"/>
        </w:numPr>
        <w:shd w:val="clear" w:color="auto" w:fill="FFFFFF"/>
        <w:tabs>
          <w:tab w:val="left" w:pos="993"/>
        </w:tabs>
        <w:spacing w:after="0" w:line="240" w:lineRule="auto"/>
        <w:ind w:left="0" w:firstLine="709"/>
        <w:jc w:val="both"/>
        <w:rPr>
          <w:bCs/>
        </w:rPr>
      </w:pPr>
      <w:r w:rsidRPr="001F2A72">
        <w:rPr>
          <w:bCs/>
        </w:rPr>
        <w:t>повышение безопасности;</w:t>
      </w:r>
    </w:p>
    <w:p w:rsidR="001A5B6C" w:rsidRPr="001F2A72" w:rsidRDefault="001A5B6C" w:rsidP="00BF39C4">
      <w:pPr>
        <w:pStyle w:val="af"/>
        <w:numPr>
          <w:ilvl w:val="0"/>
          <w:numId w:val="33"/>
        </w:numPr>
        <w:shd w:val="clear" w:color="auto" w:fill="FFFFFF"/>
        <w:tabs>
          <w:tab w:val="left" w:pos="993"/>
        </w:tabs>
        <w:spacing w:after="0" w:line="240" w:lineRule="auto"/>
        <w:ind w:left="0" w:firstLine="709"/>
        <w:jc w:val="both"/>
        <w:rPr>
          <w:bCs/>
        </w:rPr>
      </w:pPr>
      <w:r w:rsidRPr="001F2A72">
        <w:rPr>
          <w:bCs/>
        </w:rPr>
        <w:t>повышение качества транспортного обслуживания населения, юридических лиц и индивидуальных предпринимателей, осуществляющих экономическую деятельность</w:t>
      </w:r>
    </w:p>
    <w:p w:rsidR="001A5B6C" w:rsidRPr="001F2A72" w:rsidRDefault="001A5B6C" w:rsidP="00BF39C4">
      <w:pPr>
        <w:pStyle w:val="af"/>
        <w:numPr>
          <w:ilvl w:val="0"/>
          <w:numId w:val="33"/>
        </w:numPr>
        <w:shd w:val="clear" w:color="auto" w:fill="FFFFFF"/>
        <w:tabs>
          <w:tab w:val="left" w:pos="993"/>
        </w:tabs>
        <w:spacing w:after="0" w:line="240" w:lineRule="auto"/>
        <w:ind w:left="0" w:firstLine="709"/>
        <w:jc w:val="both"/>
        <w:rPr>
          <w:bCs/>
        </w:rPr>
      </w:pPr>
      <w:r w:rsidRPr="001F2A72">
        <w:t>снижение негативного воздействия транспортной инфраструктуры на окружающую среду поселения.</w:t>
      </w:r>
    </w:p>
    <w:p w:rsidR="00AC7A77" w:rsidRPr="001F2A72" w:rsidRDefault="00AC7A77" w:rsidP="00A53C6E">
      <w:pPr>
        <w:spacing w:after="0" w:line="240" w:lineRule="auto"/>
        <w:ind w:firstLine="709"/>
        <w:jc w:val="both"/>
      </w:pPr>
    </w:p>
    <w:p w:rsidR="003F508B" w:rsidRPr="001F2A72" w:rsidRDefault="00FB7F63" w:rsidP="00FB7F63">
      <w:pPr>
        <w:pStyle w:val="a3"/>
        <w:tabs>
          <w:tab w:val="clear" w:pos="2664"/>
          <w:tab w:val="left" w:pos="709"/>
        </w:tabs>
        <w:spacing w:before="0" w:line="240" w:lineRule="auto"/>
        <w:jc w:val="both"/>
      </w:pPr>
      <w:bookmarkStart w:id="21" w:name="_Toc501302315"/>
      <w:r>
        <w:lastRenderedPageBreak/>
        <w:tab/>
      </w:r>
      <w:r w:rsidR="00CC42E1" w:rsidRPr="001F2A72">
        <w:t>1</w:t>
      </w:r>
      <w:r w:rsidR="0073792B" w:rsidRPr="001F2A72">
        <w:t>3</w:t>
      </w:r>
      <w:r>
        <w:t>.</w:t>
      </w:r>
      <w:r w:rsidR="00322499" w:rsidRPr="001F2A72">
        <w:t xml:space="preserve">ПРЕДЛОЖЕНИЯ ПО СОВЕРШЕНСТВОВАНИЮ НОРМАТИВНО-ПРАВОВОГО И ИНФОРМАЦИОННОГО ОБЕСПЕЧЕНИЯ РАЗВИТИЯ </w:t>
      </w:r>
      <w:r w:rsidR="00CC42E1" w:rsidRPr="001F2A72">
        <w:t>ТРАНСПОРТНОЙ</w:t>
      </w:r>
      <w:r w:rsidR="00322499" w:rsidRPr="001F2A72">
        <w:t xml:space="preserve"> ИНФРАСТРУКТУРЫ</w:t>
      </w:r>
      <w:bookmarkEnd w:id="21"/>
    </w:p>
    <w:p w:rsidR="00322499" w:rsidRPr="001F2A72" w:rsidRDefault="003F508B" w:rsidP="00A53C6E">
      <w:pPr>
        <w:spacing w:after="0" w:line="240" w:lineRule="auto"/>
        <w:ind w:firstLine="709"/>
        <w:jc w:val="both"/>
      </w:pPr>
      <w:r w:rsidRPr="001F2A72">
        <w:t xml:space="preserve">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w:t>
      </w:r>
      <w:r w:rsidR="00CC42E1" w:rsidRPr="001F2A72">
        <w:t>транспортной</w:t>
      </w:r>
      <w:r w:rsidRPr="001F2A72">
        <w:t xml:space="preserve"> инфраструктуры местного значения </w:t>
      </w:r>
      <w:r w:rsidR="00E14974">
        <w:t>МО</w:t>
      </w:r>
      <w:r w:rsidR="00322499" w:rsidRPr="001F2A72">
        <w:t xml:space="preserve"> «Невельский городской округ»</w:t>
      </w:r>
      <w:r w:rsidRPr="001F2A72">
        <w:t xml:space="preserve">. Данные программы должны обеспечивать сбалансированное перспективное развитие </w:t>
      </w:r>
      <w:r w:rsidR="00CC42E1" w:rsidRPr="001F2A72">
        <w:t>транспортной</w:t>
      </w:r>
      <w:r w:rsidRPr="001F2A72">
        <w:t xml:space="preserve"> инфраструктуры </w:t>
      </w:r>
      <w:r w:rsidR="00E14974">
        <w:t>МО</w:t>
      </w:r>
      <w:r w:rsidRPr="001F2A72">
        <w:t xml:space="preserve"> в соответствии с потребностями в строительстве объектов </w:t>
      </w:r>
      <w:r w:rsidR="00CC42E1" w:rsidRPr="001F2A72">
        <w:t>транспортной</w:t>
      </w:r>
      <w:r w:rsidRPr="001F2A72">
        <w:t xml:space="preserve"> инфраструктуры местного значения, установленными Программой комплексного развития </w:t>
      </w:r>
      <w:r w:rsidR="00CC42E1" w:rsidRPr="001F2A72">
        <w:t>транспортной</w:t>
      </w:r>
      <w:r w:rsidRPr="001F2A72">
        <w:t xml:space="preserve"> инфраструктуры </w:t>
      </w:r>
      <w:r w:rsidR="00E14974">
        <w:t>МО</w:t>
      </w:r>
      <w:r w:rsidR="00322499" w:rsidRPr="001F2A72">
        <w:t xml:space="preserve"> «Невельский городской округ»</w:t>
      </w:r>
      <w:r w:rsidRPr="001F2A72">
        <w:t>.</w:t>
      </w:r>
    </w:p>
    <w:p w:rsidR="003F508B" w:rsidRPr="001F2A72" w:rsidRDefault="003F508B" w:rsidP="00A53C6E">
      <w:pPr>
        <w:spacing w:after="0" w:line="240" w:lineRule="auto"/>
        <w:ind w:firstLine="709"/>
        <w:jc w:val="both"/>
      </w:pPr>
      <w:r w:rsidRPr="001F2A72">
        <w:t xml:space="preserve">Информационное обеспечение Программы осуществляется путем проведения целевого блока мероприятий в средствах массовой информации при поддержке пресс-службы администрации </w:t>
      </w:r>
      <w:r w:rsidR="00E14974">
        <w:t>Невельского городского округа.</w:t>
      </w:r>
      <w:r w:rsidRPr="001F2A72">
        <w:t xml:space="preserve"> Предусматриваются пресс-конференции, в том числе выездные на место строительства (реконструкции), рассказывающие о ходе реализации Программы; подготовка постоянных публикаций в прессе, серии репортажей о проведении отдельных мероприятий Программы.</w:t>
      </w:r>
    </w:p>
    <w:p w:rsidR="000B475C" w:rsidRPr="001F2A72" w:rsidRDefault="000B475C" w:rsidP="00A53C6E">
      <w:pPr>
        <w:spacing w:after="0" w:line="240" w:lineRule="auto"/>
        <w:jc w:val="both"/>
        <w:rPr>
          <w:szCs w:val="24"/>
        </w:rPr>
        <w:sectPr w:rsidR="000B475C" w:rsidRPr="001F2A72" w:rsidSect="005E05BE">
          <w:headerReference w:type="default" r:id="rId14"/>
          <w:footerReference w:type="default" r:id="rId15"/>
          <w:type w:val="continuous"/>
          <w:pgSz w:w="11906" w:h="16838"/>
          <w:pgMar w:top="1134" w:right="850" w:bottom="1134" w:left="1701" w:header="0" w:footer="0" w:gutter="0"/>
          <w:cols w:space="708"/>
          <w:titlePg/>
          <w:docGrid w:linePitch="360"/>
        </w:sectPr>
      </w:pPr>
    </w:p>
    <w:p w:rsidR="00475525" w:rsidRPr="001F2A72" w:rsidRDefault="00475525" w:rsidP="00FB7F63">
      <w:pPr>
        <w:spacing w:after="0" w:line="240" w:lineRule="auto"/>
        <w:jc w:val="right"/>
        <w:rPr>
          <w:szCs w:val="24"/>
        </w:rPr>
      </w:pPr>
      <w:bookmarkStart w:id="22" w:name="_GoBack"/>
      <w:bookmarkEnd w:id="22"/>
      <w:r w:rsidRPr="001F2A72">
        <w:rPr>
          <w:szCs w:val="24"/>
        </w:rPr>
        <w:lastRenderedPageBreak/>
        <w:t>Приложение №</w:t>
      </w:r>
      <w:r w:rsidR="00FB7F63">
        <w:rPr>
          <w:szCs w:val="24"/>
        </w:rPr>
        <w:t xml:space="preserve"> </w:t>
      </w:r>
      <w:r w:rsidRPr="001F2A72">
        <w:rPr>
          <w:szCs w:val="24"/>
        </w:rPr>
        <w:t>1</w:t>
      </w:r>
      <w:r w:rsidRPr="001F2A72">
        <w:rPr>
          <w:szCs w:val="24"/>
        </w:rPr>
        <w:br/>
        <w:t>к Программе комплексного развития</w:t>
      </w:r>
      <w:r w:rsidRPr="001F2A72">
        <w:rPr>
          <w:szCs w:val="24"/>
        </w:rPr>
        <w:br/>
      </w:r>
      <w:r w:rsidR="003267ED" w:rsidRPr="001F2A72">
        <w:rPr>
          <w:szCs w:val="24"/>
        </w:rPr>
        <w:t>транспортной</w:t>
      </w:r>
      <w:r w:rsidRPr="001F2A72">
        <w:rPr>
          <w:szCs w:val="24"/>
        </w:rPr>
        <w:t xml:space="preserve"> инфраструктуры муниципального</w:t>
      </w:r>
      <w:r w:rsidRPr="001F2A72">
        <w:rPr>
          <w:szCs w:val="24"/>
        </w:rPr>
        <w:br/>
        <w:t xml:space="preserve">образования </w:t>
      </w:r>
      <w:r w:rsidR="000B475C" w:rsidRPr="001F2A72">
        <w:rPr>
          <w:szCs w:val="24"/>
        </w:rPr>
        <w:t>«Невельский городской округ» до</w:t>
      </w:r>
      <w:r w:rsidRPr="001F2A72">
        <w:rPr>
          <w:szCs w:val="24"/>
        </w:rPr>
        <w:t xml:space="preserve"> 2040 года</w:t>
      </w:r>
    </w:p>
    <w:p w:rsidR="00475525" w:rsidRPr="001F2A72" w:rsidRDefault="00475525" w:rsidP="00FB7F63">
      <w:pPr>
        <w:spacing w:after="0" w:line="240" w:lineRule="auto"/>
        <w:jc w:val="right"/>
        <w:rPr>
          <w:szCs w:val="24"/>
        </w:rPr>
      </w:pPr>
      <w:r w:rsidRPr="001F2A72">
        <w:rPr>
          <w:szCs w:val="24"/>
        </w:rPr>
        <w:t>Таблица №</w:t>
      </w:r>
      <w:r w:rsidR="00FB7F63">
        <w:rPr>
          <w:szCs w:val="24"/>
        </w:rPr>
        <w:t xml:space="preserve"> </w:t>
      </w:r>
      <w:r w:rsidRPr="001F2A72">
        <w:rPr>
          <w:szCs w:val="24"/>
        </w:rPr>
        <w:t>1</w:t>
      </w:r>
    </w:p>
    <w:p w:rsidR="00147FB9" w:rsidRPr="001F2A72" w:rsidRDefault="00147FB9" w:rsidP="00FB7F63">
      <w:pPr>
        <w:spacing w:after="0" w:line="240" w:lineRule="auto"/>
        <w:jc w:val="center"/>
        <w:rPr>
          <w:b/>
        </w:rPr>
      </w:pPr>
      <w:r w:rsidRPr="001F2A72">
        <w:rPr>
          <w:b/>
        </w:rPr>
        <w:t>Перечень мероприятий</w:t>
      </w:r>
      <w:r w:rsidR="00732CB5" w:rsidRPr="001F2A72">
        <w:rPr>
          <w:b/>
        </w:rPr>
        <w:t xml:space="preserve"> (инвестиционных проектов)</w:t>
      </w:r>
      <w:r w:rsidRPr="001F2A72">
        <w:rPr>
          <w:b/>
        </w:rPr>
        <w:t xml:space="preserve"> по проектированию, </w:t>
      </w:r>
      <w:r w:rsidR="00732CB5" w:rsidRPr="001F2A72">
        <w:rPr>
          <w:b/>
        </w:rPr>
        <w:t xml:space="preserve">                                                                                              </w:t>
      </w:r>
      <w:r w:rsidRPr="001F2A72">
        <w:rPr>
          <w:b/>
        </w:rPr>
        <w:t xml:space="preserve">строительству и реконструкции объектов </w:t>
      </w:r>
      <w:r w:rsidR="003267ED" w:rsidRPr="001F2A72">
        <w:rPr>
          <w:b/>
        </w:rPr>
        <w:t>транспортной</w:t>
      </w:r>
      <w:r w:rsidRPr="001F2A72">
        <w:rPr>
          <w:b/>
        </w:rPr>
        <w:t xml:space="preserve"> инфраструктуры</w:t>
      </w:r>
    </w:p>
    <w:tbl>
      <w:tblPr>
        <w:tblStyle w:val="af2"/>
        <w:tblW w:w="5000" w:type="pct"/>
        <w:jc w:val="center"/>
        <w:tblLook w:val="04A0" w:firstRow="1" w:lastRow="0" w:firstColumn="1" w:lastColumn="0" w:noHBand="0" w:noVBand="1"/>
      </w:tblPr>
      <w:tblGrid>
        <w:gridCol w:w="543"/>
        <w:gridCol w:w="2913"/>
        <w:gridCol w:w="1907"/>
        <w:gridCol w:w="1386"/>
        <w:gridCol w:w="1386"/>
        <w:gridCol w:w="1212"/>
        <w:gridCol w:w="1386"/>
        <w:gridCol w:w="1389"/>
        <w:gridCol w:w="2381"/>
      </w:tblGrid>
      <w:tr w:rsidR="0060253B" w:rsidRPr="001F2A72" w:rsidTr="0060253B">
        <w:trPr>
          <w:tblHeader/>
          <w:jc w:val="center"/>
        </w:trPr>
        <w:tc>
          <w:tcPr>
            <w:tcW w:w="187" w:type="pct"/>
            <w:vMerge w:val="restart"/>
            <w:vAlign w:val="center"/>
          </w:tcPr>
          <w:p w:rsidR="0060253B" w:rsidRPr="001F2A72" w:rsidRDefault="0060253B" w:rsidP="00E14974">
            <w:pPr>
              <w:jc w:val="center"/>
              <w:rPr>
                <w:rFonts w:cs="Times New Roman"/>
                <w:b/>
                <w:bCs/>
                <w:sz w:val="20"/>
                <w:szCs w:val="20"/>
              </w:rPr>
            </w:pPr>
            <w:r w:rsidRPr="001F2A72">
              <w:rPr>
                <w:rFonts w:cs="Times New Roman"/>
                <w:b/>
                <w:bCs/>
                <w:sz w:val="20"/>
                <w:szCs w:val="20"/>
              </w:rPr>
              <w:t>№</w:t>
            </w:r>
          </w:p>
          <w:p w:rsidR="0060253B" w:rsidRPr="001F2A72" w:rsidRDefault="0060253B" w:rsidP="00E14974">
            <w:pPr>
              <w:jc w:val="center"/>
              <w:rPr>
                <w:rFonts w:cs="Times New Roman"/>
                <w:b/>
                <w:bCs/>
                <w:sz w:val="20"/>
                <w:szCs w:val="20"/>
              </w:rPr>
            </w:pPr>
            <w:r w:rsidRPr="001F2A72">
              <w:rPr>
                <w:rFonts w:cs="Times New Roman"/>
                <w:b/>
                <w:bCs/>
                <w:sz w:val="20"/>
                <w:szCs w:val="20"/>
              </w:rPr>
              <w:t>п</w:t>
            </w:r>
            <w:r w:rsidR="00E14974">
              <w:rPr>
                <w:rFonts w:cs="Times New Roman"/>
                <w:b/>
                <w:bCs/>
                <w:sz w:val="20"/>
                <w:szCs w:val="20"/>
              </w:rPr>
              <w:t>/</w:t>
            </w:r>
            <w:r w:rsidRPr="001F2A72">
              <w:rPr>
                <w:rFonts w:cs="Times New Roman"/>
                <w:b/>
                <w:bCs/>
                <w:sz w:val="20"/>
                <w:szCs w:val="20"/>
              </w:rPr>
              <w:t>п</w:t>
            </w:r>
          </w:p>
        </w:tc>
        <w:tc>
          <w:tcPr>
            <w:tcW w:w="1004" w:type="pct"/>
            <w:vMerge w:val="restart"/>
            <w:vAlign w:val="center"/>
          </w:tcPr>
          <w:p w:rsidR="0060253B" w:rsidRPr="001F2A72" w:rsidRDefault="0060253B" w:rsidP="00E14974">
            <w:pPr>
              <w:jc w:val="center"/>
              <w:rPr>
                <w:rFonts w:cs="Times New Roman"/>
                <w:b/>
                <w:bCs/>
                <w:sz w:val="20"/>
                <w:szCs w:val="20"/>
              </w:rPr>
            </w:pPr>
            <w:r w:rsidRPr="001F2A72">
              <w:rPr>
                <w:rFonts w:cs="Times New Roman"/>
                <w:b/>
                <w:bCs/>
                <w:sz w:val="20"/>
                <w:szCs w:val="20"/>
              </w:rPr>
              <w:t>Наименование объекта</w:t>
            </w:r>
          </w:p>
          <w:p w:rsidR="0060253B" w:rsidRPr="001F2A72" w:rsidRDefault="0060253B" w:rsidP="00E14974">
            <w:pPr>
              <w:jc w:val="center"/>
              <w:rPr>
                <w:rFonts w:cs="Times New Roman"/>
                <w:b/>
                <w:bCs/>
                <w:sz w:val="20"/>
                <w:szCs w:val="20"/>
              </w:rPr>
            </w:pPr>
            <w:r w:rsidRPr="001F2A72">
              <w:rPr>
                <w:rFonts w:cs="Times New Roman"/>
                <w:b/>
                <w:bCs/>
                <w:sz w:val="20"/>
                <w:szCs w:val="20"/>
              </w:rPr>
              <w:t>строительства</w:t>
            </w:r>
          </w:p>
        </w:tc>
        <w:tc>
          <w:tcPr>
            <w:tcW w:w="657" w:type="pct"/>
            <w:vMerge w:val="restart"/>
            <w:vAlign w:val="center"/>
          </w:tcPr>
          <w:p w:rsidR="0060253B" w:rsidRPr="001F2A72" w:rsidRDefault="0060253B" w:rsidP="00E14974">
            <w:pPr>
              <w:jc w:val="center"/>
              <w:rPr>
                <w:rFonts w:cs="Times New Roman"/>
                <w:b/>
                <w:bCs/>
                <w:sz w:val="20"/>
                <w:szCs w:val="20"/>
              </w:rPr>
            </w:pPr>
            <w:r w:rsidRPr="001F2A72">
              <w:rPr>
                <w:rFonts w:cs="Times New Roman"/>
                <w:b/>
                <w:bCs/>
                <w:sz w:val="20"/>
                <w:szCs w:val="20"/>
              </w:rPr>
              <w:t>Сроки строительства (ввода в эксплуатацию)</w:t>
            </w:r>
          </w:p>
        </w:tc>
        <w:tc>
          <w:tcPr>
            <w:tcW w:w="2331" w:type="pct"/>
            <w:gridSpan w:val="5"/>
            <w:vAlign w:val="center"/>
          </w:tcPr>
          <w:p w:rsidR="0060253B" w:rsidRPr="001F2A72" w:rsidRDefault="0060253B" w:rsidP="00E14974">
            <w:pPr>
              <w:jc w:val="center"/>
              <w:rPr>
                <w:rFonts w:cs="Times New Roman"/>
                <w:sz w:val="20"/>
                <w:szCs w:val="20"/>
              </w:rPr>
            </w:pPr>
            <w:r w:rsidRPr="001F2A72">
              <w:rPr>
                <w:rFonts w:cs="Times New Roman"/>
                <w:b/>
                <w:bCs/>
                <w:sz w:val="20"/>
                <w:szCs w:val="20"/>
              </w:rPr>
              <w:t>Объем финансирования, тыс. рублей</w:t>
            </w:r>
          </w:p>
        </w:tc>
        <w:tc>
          <w:tcPr>
            <w:tcW w:w="821" w:type="pct"/>
            <w:vMerge w:val="restart"/>
            <w:vAlign w:val="center"/>
          </w:tcPr>
          <w:p w:rsidR="0060253B" w:rsidRPr="001F2A72" w:rsidRDefault="0060253B" w:rsidP="00E14974">
            <w:pPr>
              <w:jc w:val="center"/>
              <w:rPr>
                <w:rFonts w:cs="Times New Roman"/>
                <w:b/>
                <w:bCs/>
                <w:sz w:val="20"/>
                <w:szCs w:val="20"/>
              </w:rPr>
            </w:pPr>
            <w:r w:rsidRPr="001F2A72">
              <w:rPr>
                <w:rFonts w:cs="Times New Roman"/>
                <w:b/>
                <w:bCs/>
                <w:sz w:val="20"/>
                <w:szCs w:val="20"/>
              </w:rPr>
              <w:t>Результат</w:t>
            </w:r>
          </w:p>
          <w:p w:rsidR="0060253B" w:rsidRPr="001F2A72" w:rsidRDefault="0060253B" w:rsidP="00E14974">
            <w:pPr>
              <w:jc w:val="center"/>
              <w:rPr>
                <w:rFonts w:cs="Times New Roman"/>
                <w:sz w:val="20"/>
                <w:szCs w:val="20"/>
              </w:rPr>
            </w:pPr>
            <w:r w:rsidRPr="001F2A72">
              <w:rPr>
                <w:rFonts w:cs="Times New Roman"/>
                <w:b/>
                <w:bCs/>
                <w:sz w:val="20"/>
                <w:szCs w:val="20"/>
              </w:rPr>
              <w:t>(краткое описание)</w:t>
            </w:r>
          </w:p>
        </w:tc>
      </w:tr>
      <w:tr w:rsidR="0060253B" w:rsidRPr="001F2A72" w:rsidTr="0060253B">
        <w:trPr>
          <w:tblHeader/>
          <w:jc w:val="center"/>
        </w:trPr>
        <w:tc>
          <w:tcPr>
            <w:tcW w:w="187" w:type="pct"/>
            <w:vMerge/>
            <w:vAlign w:val="center"/>
          </w:tcPr>
          <w:p w:rsidR="0060253B" w:rsidRPr="001F2A72" w:rsidRDefault="0060253B" w:rsidP="00E14974">
            <w:pPr>
              <w:jc w:val="center"/>
              <w:rPr>
                <w:rFonts w:cs="Times New Roman"/>
                <w:sz w:val="20"/>
                <w:szCs w:val="20"/>
              </w:rPr>
            </w:pPr>
          </w:p>
        </w:tc>
        <w:tc>
          <w:tcPr>
            <w:tcW w:w="1004" w:type="pct"/>
            <w:vMerge/>
            <w:vAlign w:val="center"/>
          </w:tcPr>
          <w:p w:rsidR="0060253B" w:rsidRPr="001F2A72" w:rsidRDefault="0060253B" w:rsidP="00E14974">
            <w:pPr>
              <w:jc w:val="center"/>
              <w:rPr>
                <w:rFonts w:cs="Times New Roman"/>
                <w:sz w:val="20"/>
                <w:szCs w:val="20"/>
              </w:rPr>
            </w:pPr>
          </w:p>
        </w:tc>
        <w:tc>
          <w:tcPr>
            <w:tcW w:w="657" w:type="pct"/>
            <w:vMerge/>
            <w:vAlign w:val="center"/>
          </w:tcPr>
          <w:p w:rsidR="0060253B" w:rsidRPr="001F2A72" w:rsidRDefault="0060253B" w:rsidP="00E14974">
            <w:pPr>
              <w:jc w:val="center"/>
              <w:rPr>
                <w:rFonts w:cs="Times New Roman"/>
                <w:sz w:val="20"/>
                <w:szCs w:val="20"/>
              </w:rPr>
            </w:pPr>
          </w:p>
        </w:tc>
        <w:tc>
          <w:tcPr>
            <w:tcW w:w="478" w:type="pct"/>
            <w:vAlign w:val="center"/>
          </w:tcPr>
          <w:p w:rsidR="0060253B" w:rsidRPr="001F2A72" w:rsidRDefault="0060253B" w:rsidP="00E14974">
            <w:pPr>
              <w:jc w:val="center"/>
              <w:rPr>
                <w:rFonts w:cs="Times New Roman"/>
                <w:b/>
                <w:bCs/>
                <w:sz w:val="16"/>
                <w:szCs w:val="16"/>
              </w:rPr>
            </w:pPr>
            <w:r w:rsidRPr="001F2A72">
              <w:rPr>
                <w:rFonts w:cs="Times New Roman"/>
                <w:b/>
                <w:bCs/>
                <w:sz w:val="16"/>
                <w:szCs w:val="16"/>
              </w:rPr>
              <w:t>Всего</w:t>
            </w:r>
          </w:p>
        </w:tc>
        <w:tc>
          <w:tcPr>
            <w:tcW w:w="478" w:type="pct"/>
            <w:vAlign w:val="center"/>
          </w:tcPr>
          <w:p w:rsidR="0060253B" w:rsidRPr="001F2A72" w:rsidRDefault="0060253B" w:rsidP="00E14974">
            <w:pPr>
              <w:jc w:val="center"/>
              <w:rPr>
                <w:rFonts w:cs="Times New Roman"/>
                <w:b/>
                <w:bCs/>
                <w:sz w:val="16"/>
                <w:szCs w:val="16"/>
              </w:rPr>
            </w:pPr>
            <w:r w:rsidRPr="001F2A72">
              <w:rPr>
                <w:rFonts w:cs="Times New Roman"/>
                <w:b/>
                <w:bCs/>
                <w:sz w:val="16"/>
                <w:szCs w:val="16"/>
              </w:rPr>
              <w:t>Федеральный</w:t>
            </w:r>
          </w:p>
          <w:p w:rsidR="0060253B" w:rsidRPr="001F2A72" w:rsidRDefault="0060253B" w:rsidP="00E14974">
            <w:pPr>
              <w:jc w:val="center"/>
              <w:rPr>
                <w:rFonts w:cs="Times New Roman"/>
                <w:b/>
                <w:bCs/>
                <w:sz w:val="16"/>
                <w:szCs w:val="16"/>
              </w:rPr>
            </w:pPr>
            <w:r w:rsidRPr="001F2A72">
              <w:rPr>
                <w:rFonts w:cs="Times New Roman"/>
                <w:b/>
                <w:bCs/>
                <w:sz w:val="16"/>
                <w:szCs w:val="16"/>
              </w:rPr>
              <w:t>бюджет</w:t>
            </w:r>
          </w:p>
        </w:tc>
        <w:tc>
          <w:tcPr>
            <w:tcW w:w="418" w:type="pct"/>
            <w:vAlign w:val="center"/>
          </w:tcPr>
          <w:p w:rsidR="0060253B" w:rsidRPr="001F2A72" w:rsidRDefault="0060253B" w:rsidP="00E14974">
            <w:pPr>
              <w:jc w:val="center"/>
              <w:rPr>
                <w:rFonts w:cs="Times New Roman"/>
                <w:b/>
                <w:bCs/>
                <w:sz w:val="16"/>
                <w:szCs w:val="16"/>
              </w:rPr>
            </w:pPr>
            <w:r w:rsidRPr="001F2A72">
              <w:rPr>
                <w:rFonts w:cs="Times New Roman"/>
                <w:b/>
                <w:bCs/>
                <w:sz w:val="16"/>
                <w:szCs w:val="16"/>
              </w:rPr>
              <w:t>Областной бюджет</w:t>
            </w:r>
          </w:p>
        </w:tc>
        <w:tc>
          <w:tcPr>
            <w:tcW w:w="478" w:type="pct"/>
            <w:vAlign w:val="center"/>
          </w:tcPr>
          <w:p w:rsidR="0060253B" w:rsidRPr="001F2A72" w:rsidRDefault="0060253B" w:rsidP="00E14974">
            <w:pPr>
              <w:jc w:val="center"/>
              <w:rPr>
                <w:rFonts w:cs="Times New Roman"/>
                <w:b/>
                <w:bCs/>
                <w:sz w:val="16"/>
                <w:szCs w:val="16"/>
              </w:rPr>
            </w:pPr>
            <w:r w:rsidRPr="001F2A72">
              <w:rPr>
                <w:rFonts w:cs="Times New Roman"/>
                <w:b/>
                <w:bCs/>
                <w:sz w:val="16"/>
                <w:szCs w:val="16"/>
              </w:rPr>
              <w:t>Местный бюджет</w:t>
            </w:r>
          </w:p>
        </w:tc>
        <w:tc>
          <w:tcPr>
            <w:tcW w:w="479" w:type="pct"/>
            <w:vAlign w:val="center"/>
          </w:tcPr>
          <w:p w:rsidR="0060253B" w:rsidRPr="001F2A72" w:rsidRDefault="0060253B" w:rsidP="00E14974">
            <w:pPr>
              <w:jc w:val="center"/>
              <w:rPr>
                <w:rFonts w:cs="Times New Roman"/>
                <w:b/>
                <w:bCs/>
                <w:sz w:val="16"/>
                <w:szCs w:val="16"/>
              </w:rPr>
            </w:pPr>
            <w:r w:rsidRPr="001F2A72">
              <w:rPr>
                <w:rFonts w:cs="Times New Roman"/>
                <w:b/>
                <w:bCs/>
                <w:sz w:val="16"/>
                <w:szCs w:val="16"/>
              </w:rPr>
              <w:t>Привлеченные средства</w:t>
            </w:r>
          </w:p>
        </w:tc>
        <w:tc>
          <w:tcPr>
            <w:tcW w:w="821" w:type="pct"/>
            <w:vMerge/>
            <w:vAlign w:val="center"/>
          </w:tcPr>
          <w:p w:rsidR="0060253B" w:rsidRPr="001F2A72" w:rsidRDefault="0060253B" w:rsidP="00E14974">
            <w:pPr>
              <w:jc w:val="center"/>
              <w:rPr>
                <w:rFonts w:cs="Times New Roman"/>
                <w:sz w:val="20"/>
                <w:szCs w:val="20"/>
              </w:rPr>
            </w:pPr>
          </w:p>
        </w:tc>
      </w:tr>
      <w:tr w:rsidR="0060253B" w:rsidRPr="001F2A72" w:rsidTr="0060253B">
        <w:trPr>
          <w:tblHeader/>
          <w:jc w:val="center"/>
        </w:trPr>
        <w:tc>
          <w:tcPr>
            <w:tcW w:w="187" w:type="pct"/>
            <w:vAlign w:val="center"/>
          </w:tcPr>
          <w:p w:rsidR="0060253B" w:rsidRPr="001F2A72" w:rsidRDefault="0060253B" w:rsidP="00E14974">
            <w:pPr>
              <w:jc w:val="center"/>
              <w:rPr>
                <w:rFonts w:cs="Times New Roman"/>
                <w:sz w:val="20"/>
                <w:szCs w:val="20"/>
              </w:rPr>
            </w:pPr>
            <w:r w:rsidRPr="001F2A72">
              <w:rPr>
                <w:rFonts w:cs="Times New Roman"/>
                <w:sz w:val="20"/>
                <w:szCs w:val="20"/>
              </w:rPr>
              <w:t>1</w:t>
            </w:r>
          </w:p>
        </w:tc>
        <w:tc>
          <w:tcPr>
            <w:tcW w:w="1004" w:type="pct"/>
            <w:vAlign w:val="center"/>
          </w:tcPr>
          <w:p w:rsidR="0060253B" w:rsidRPr="001F2A72" w:rsidRDefault="0060253B" w:rsidP="00E14974">
            <w:pPr>
              <w:jc w:val="center"/>
              <w:rPr>
                <w:rFonts w:cs="Times New Roman"/>
                <w:sz w:val="20"/>
                <w:szCs w:val="20"/>
              </w:rPr>
            </w:pPr>
            <w:r w:rsidRPr="001F2A72">
              <w:rPr>
                <w:rFonts w:cs="Times New Roman"/>
                <w:sz w:val="20"/>
                <w:szCs w:val="20"/>
              </w:rPr>
              <w:t>2</w:t>
            </w:r>
          </w:p>
        </w:tc>
        <w:tc>
          <w:tcPr>
            <w:tcW w:w="657" w:type="pct"/>
            <w:vAlign w:val="center"/>
          </w:tcPr>
          <w:p w:rsidR="0060253B" w:rsidRPr="001F2A72" w:rsidRDefault="0060253B" w:rsidP="00E14974">
            <w:pPr>
              <w:jc w:val="center"/>
              <w:rPr>
                <w:rFonts w:cs="Times New Roman"/>
                <w:sz w:val="20"/>
                <w:szCs w:val="20"/>
              </w:rPr>
            </w:pPr>
            <w:r w:rsidRPr="001F2A72">
              <w:rPr>
                <w:rFonts w:cs="Times New Roman"/>
                <w:sz w:val="20"/>
                <w:szCs w:val="20"/>
              </w:rPr>
              <w:t>3</w:t>
            </w:r>
          </w:p>
        </w:tc>
        <w:tc>
          <w:tcPr>
            <w:tcW w:w="478" w:type="pct"/>
            <w:vAlign w:val="center"/>
          </w:tcPr>
          <w:p w:rsidR="0060253B" w:rsidRPr="001F2A72" w:rsidRDefault="0060253B" w:rsidP="00E14974">
            <w:pPr>
              <w:jc w:val="center"/>
              <w:rPr>
                <w:rFonts w:cs="Times New Roman"/>
                <w:sz w:val="20"/>
                <w:szCs w:val="20"/>
              </w:rPr>
            </w:pPr>
            <w:r w:rsidRPr="001F2A72">
              <w:rPr>
                <w:rFonts w:cs="Times New Roman"/>
                <w:sz w:val="20"/>
                <w:szCs w:val="20"/>
              </w:rPr>
              <w:t>6</w:t>
            </w:r>
          </w:p>
        </w:tc>
        <w:tc>
          <w:tcPr>
            <w:tcW w:w="478" w:type="pct"/>
            <w:vAlign w:val="center"/>
          </w:tcPr>
          <w:p w:rsidR="0060253B" w:rsidRPr="001F2A72" w:rsidRDefault="0060253B" w:rsidP="00E14974">
            <w:pPr>
              <w:jc w:val="center"/>
              <w:rPr>
                <w:rFonts w:cs="Times New Roman"/>
                <w:sz w:val="20"/>
                <w:szCs w:val="20"/>
              </w:rPr>
            </w:pPr>
            <w:r w:rsidRPr="001F2A72">
              <w:rPr>
                <w:rFonts w:cs="Times New Roman"/>
                <w:sz w:val="20"/>
                <w:szCs w:val="20"/>
              </w:rPr>
              <w:t>7</w:t>
            </w:r>
          </w:p>
        </w:tc>
        <w:tc>
          <w:tcPr>
            <w:tcW w:w="418" w:type="pct"/>
            <w:vAlign w:val="center"/>
          </w:tcPr>
          <w:p w:rsidR="0060253B" w:rsidRPr="001F2A72" w:rsidRDefault="0060253B" w:rsidP="00E14974">
            <w:pPr>
              <w:jc w:val="center"/>
              <w:rPr>
                <w:rFonts w:cs="Times New Roman"/>
                <w:sz w:val="20"/>
                <w:szCs w:val="20"/>
              </w:rPr>
            </w:pPr>
            <w:r w:rsidRPr="001F2A72">
              <w:rPr>
                <w:rFonts w:cs="Times New Roman"/>
                <w:sz w:val="20"/>
                <w:szCs w:val="20"/>
              </w:rPr>
              <w:t>8</w:t>
            </w:r>
          </w:p>
        </w:tc>
        <w:tc>
          <w:tcPr>
            <w:tcW w:w="478" w:type="pct"/>
            <w:vAlign w:val="center"/>
          </w:tcPr>
          <w:p w:rsidR="0060253B" w:rsidRPr="001F2A72" w:rsidRDefault="0060253B" w:rsidP="00E14974">
            <w:pPr>
              <w:jc w:val="center"/>
              <w:rPr>
                <w:rFonts w:cs="Times New Roman"/>
                <w:sz w:val="20"/>
                <w:szCs w:val="20"/>
              </w:rPr>
            </w:pPr>
            <w:r w:rsidRPr="001F2A72">
              <w:rPr>
                <w:rFonts w:cs="Times New Roman"/>
                <w:sz w:val="20"/>
                <w:szCs w:val="20"/>
              </w:rPr>
              <w:t>9</w:t>
            </w:r>
          </w:p>
        </w:tc>
        <w:tc>
          <w:tcPr>
            <w:tcW w:w="479" w:type="pct"/>
            <w:vAlign w:val="center"/>
          </w:tcPr>
          <w:p w:rsidR="0060253B" w:rsidRPr="001F2A72" w:rsidRDefault="0060253B" w:rsidP="00E14974">
            <w:pPr>
              <w:jc w:val="center"/>
              <w:rPr>
                <w:rFonts w:cs="Times New Roman"/>
                <w:sz w:val="20"/>
                <w:szCs w:val="20"/>
              </w:rPr>
            </w:pPr>
            <w:r w:rsidRPr="001F2A72">
              <w:rPr>
                <w:rFonts w:cs="Times New Roman"/>
                <w:sz w:val="20"/>
                <w:szCs w:val="20"/>
              </w:rPr>
              <w:t>10</w:t>
            </w:r>
          </w:p>
        </w:tc>
        <w:tc>
          <w:tcPr>
            <w:tcW w:w="821" w:type="pct"/>
            <w:vAlign w:val="center"/>
          </w:tcPr>
          <w:p w:rsidR="0060253B" w:rsidRPr="001F2A72" w:rsidRDefault="0060253B" w:rsidP="00E14974">
            <w:pPr>
              <w:jc w:val="center"/>
              <w:rPr>
                <w:rFonts w:cs="Times New Roman"/>
                <w:sz w:val="20"/>
                <w:szCs w:val="20"/>
              </w:rPr>
            </w:pPr>
            <w:r w:rsidRPr="001F2A72">
              <w:rPr>
                <w:rFonts w:cs="Times New Roman"/>
                <w:sz w:val="20"/>
                <w:szCs w:val="20"/>
              </w:rPr>
              <w:t>11</w:t>
            </w:r>
          </w:p>
        </w:tc>
      </w:tr>
      <w:tr w:rsidR="0060253B" w:rsidRPr="001F2A72" w:rsidTr="00E14974">
        <w:trPr>
          <w:trHeight w:val="713"/>
          <w:jc w:val="center"/>
        </w:trPr>
        <w:tc>
          <w:tcPr>
            <w:tcW w:w="187" w:type="pct"/>
            <w:vAlign w:val="center"/>
          </w:tcPr>
          <w:p w:rsidR="0060253B" w:rsidRPr="001F2A72" w:rsidRDefault="0060253B" w:rsidP="00E14974">
            <w:pPr>
              <w:jc w:val="center"/>
              <w:rPr>
                <w:rFonts w:cs="Times New Roman"/>
                <w:sz w:val="20"/>
                <w:szCs w:val="20"/>
              </w:rPr>
            </w:pPr>
            <w:r w:rsidRPr="001F2A72">
              <w:rPr>
                <w:rFonts w:cs="Times New Roman"/>
                <w:sz w:val="20"/>
                <w:szCs w:val="20"/>
              </w:rPr>
              <w:t>1</w:t>
            </w:r>
          </w:p>
        </w:tc>
        <w:tc>
          <w:tcPr>
            <w:tcW w:w="1004" w:type="pct"/>
            <w:vAlign w:val="center"/>
          </w:tcPr>
          <w:p w:rsidR="0060253B" w:rsidRPr="001F2A72" w:rsidRDefault="0060253B" w:rsidP="00E14974">
            <w:pPr>
              <w:jc w:val="both"/>
              <w:rPr>
                <w:rFonts w:cs="Times New Roman"/>
                <w:sz w:val="20"/>
                <w:szCs w:val="20"/>
              </w:rPr>
            </w:pPr>
            <w:r w:rsidRPr="001F2A72">
              <w:rPr>
                <w:sz w:val="20"/>
                <w:szCs w:val="20"/>
              </w:rPr>
              <w:t xml:space="preserve">Строительство моста через р. </w:t>
            </w:r>
            <w:proofErr w:type="spellStart"/>
            <w:r w:rsidRPr="001F2A72">
              <w:rPr>
                <w:sz w:val="20"/>
                <w:szCs w:val="20"/>
              </w:rPr>
              <w:t>Лопатинка</w:t>
            </w:r>
            <w:proofErr w:type="spellEnd"/>
            <w:r w:rsidRPr="001F2A72">
              <w:rPr>
                <w:sz w:val="20"/>
                <w:szCs w:val="20"/>
              </w:rPr>
              <w:t xml:space="preserve"> на ул. Шахтовая в с. Горнозаводск, в </w:t>
            </w:r>
            <w:proofErr w:type="spellStart"/>
            <w:r w:rsidRPr="001F2A72">
              <w:rPr>
                <w:sz w:val="20"/>
                <w:szCs w:val="20"/>
              </w:rPr>
              <w:t>т.ч</w:t>
            </w:r>
            <w:proofErr w:type="spellEnd"/>
            <w:r w:rsidRPr="001F2A72">
              <w:rPr>
                <w:sz w:val="20"/>
                <w:szCs w:val="20"/>
              </w:rPr>
              <w:t>. ПИР</w:t>
            </w:r>
          </w:p>
        </w:tc>
        <w:tc>
          <w:tcPr>
            <w:tcW w:w="657" w:type="pct"/>
            <w:vAlign w:val="center"/>
          </w:tcPr>
          <w:p w:rsidR="0060253B" w:rsidRPr="001F2A72" w:rsidRDefault="0060253B" w:rsidP="00A53C6E">
            <w:pPr>
              <w:jc w:val="both"/>
              <w:rPr>
                <w:rFonts w:cs="Times New Roman"/>
                <w:sz w:val="20"/>
                <w:szCs w:val="20"/>
              </w:rPr>
            </w:pPr>
            <w:r w:rsidRPr="001F2A72">
              <w:rPr>
                <w:rFonts w:cs="Times New Roman"/>
                <w:sz w:val="20"/>
                <w:szCs w:val="20"/>
              </w:rPr>
              <w:t>до 2025</w:t>
            </w:r>
          </w:p>
        </w:tc>
        <w:tc>
          <w:tcPr>
            <w:tcW w:w="478" w:type="pct"/>
            <w:vAlign w:val="center"/>
          </w:tcPr>
          <w:p w:rsidR="0060253B" w:rsidRPr="001F2A72" w:rsidRDefault="0060253B" w:rsidP="00A53C6E">
            <w:pPr>
              <w:jc w:val="both"/>
              <w:rPr>
                <w:rFonts w:cs="Times New Roman"/>
                <w:sz w:val="20"/>
                <w:szCs w:val="20"/>
              </w:rPr>
            </w:pPr>
            <w:r w:rsidRPr="001F2A72">
              <w:rPr>
                <w:sz w:val="20"/>
                <w:szCs w:val="20"/>
              </w:rPr>
              <w:t>96285,9</w:t>
            </w:r>
          </w:p>
        </w:tc>
        <w:tc>
          <w:tcPr>
            <w:tcW w:w="478" w:type="pct"/>
            <w:vAlign w:val="center"/>
          </w:tcPr>
          <w:p w:rsidR="0060253B" w:rsidRPr="001F2A72" w:rsidRDefault="0060253B" w:rsidP="00A53C6E">
            <w:pPr>
              <w:jc w:val="both"/>
              <w:rPr>
                <w:rFonts w:cs="Times New Roman"/>
                <w:sz w:val="20"/>
                <w:szCs w:val="20"/>
              </w:rPr>
            </w:pPr>
            <w:r w:rsidRPr="001F2A72">
              <w:rPr>
                <w:rFonts w:cs="Times New Roman"/>
                <w:sz w:val="20"/>
                <w:szCs w:val="20"/>
              </w:rPr>
              <w:t>0</w:t>
            </w:r>
          </w:p>
        </w:tc>
        <w:tc>
          <w:tcPr>
            <w:tcW w:w="418" w:type="pct"/>
            <w:vAlign w:val="center"/>
          </w:tcPr>
          <w:p w:rsidR="0060253B" w:rsidRPr="001F2A72" w:rsidRDefault="0060253B" w:rsidP="00A53C6E">
            <w:pPr>
              <w:jc w:val="both"/>
              <w:rPr>
                <w:rFonts w:cs="Times New Roman"/>
                <w:sz w:val="20"/>
                <w:szCs w:val="20"/>
              </w:rPr>
            </w:pPr>
            <w:r w:rsidRPr="001F2A72">
              <w:rPr>
                <w:rFonts w:cs="Times New Roman"/>
                <w:sz w:val="20"/>
                <w:szCs w:val="20"/>
              </w:rPr>
              <w:t>90000,0</w:t>
            </w:r>
          </w:p>
        </w:tc>
        <w:tc>
          <w:tcPr>
            <w:tcW w:w="478" w:type="pct"/>
            <w:vAlign w:val="center"/>
          </w:tcPr>
          <w:p w:rsidR="0060253B" w:rsidRPr="001F2A72" w:rsidRDefault="0060253B" w:rsidP="00A53C6E">
            <w:pPr>
              <w:jc w:val="both"/>
              <w:rPr>
                <w:rFonts w:cs="Times New Roman"/>
                <w:sz w:val="20"/>
                <w:szCs w:val="20"/>
              </w:rPr>
            </w:pPr>
            <w:r w:rsidRPr="001F2A72">
              <w:rPr>
                <w:rFonts w:cs="Times New Roman"/>
                <w:sz w:val="20"/>
                <w:szCs w:val="20"/>
              </w:rPr>
              <w:t>6285,9</w:t>
            </w:r>
          </w:p>
        </w:tc>
        <w:tc>
          <w:tcPr>
            <w:tcW w:w="479" w:type="pct"/>
            <w:vAlign w:val="center"/>
          </w:tcPr>
          <w:p w:rsidR="0060253B" w:rsidRPr="001F2A72" w:rsidRDefault="0060253B" w:rsidP="00A53C6E">
            <w:pPr>
              <w:jc w:val="both"/>
              <w:rPr>
                <w:rFonts w:cs="Times New Roman"/>
                <w:sz w:val="20"/>
                <w:szCs w:val="20"/>
              </w:rPr>
            </w:pPr>
            <w:r w:rsidRPr="001F2A72">
              <w:rPr>
                <w:rFonts w:cs="Times New Roman"/>
                <w:sz w:val="20"/>
                <w:szCs w:val="20"/>
              </w:rPr>
              <w:t>0</w:t>
            </w:r>
          </w:p>
        </w:tc>
        <w:tc>
          <w:tcPr>
            <w:tcW w:w="821" w:type="pct"/>
            <w:vAlign w:val="center"/>
          </w:tcPr>
          <w:p w:rsidR="0060253B" w:rsidRPr="001F2A72" w:rsidRDefault="0060253B" w:rsidP="00A53C6E">
            <w:pPr>
              <w:jc w:val="both"/>
              <w:rPr>
                <w:sz w:val="20"/>
                <w:szCs w:val="20"/>
              </w:rPr>
            </w:pPr>
            <w:r w:rsidRPr="001F2A72">
              <w:rPr>
                <w:sz w:val="20"/>
                <w:szCs w:val="20"/>
              </w:rPr>
              <w:t>Формирование современного и эффективного      транспортного комплекса муниципального образования</w:t>
            </w:r>
          </w:p>
        </w:tc>
      </w:tr>
      <w:tr w:rsidR="0060253B" w:rsidRPr="001F2A72" w:rsidTr="0060253B">
        <w:trPr>
          <w:trHeight w:val="930"/>
          <w:jc w:val="center"/>
        </w:trPr>
        <w:tc>
          <w:tcPr>
            <w:tcW w:w="187" w:type="pct"/>
            <w:vAlign w:val="center"/>
          </w:tcPr>
          <w:p w:rsidR="0060253B" w:rsidRPr="001F2A72" w:rsidRDefault="0060253B" w:rsidP="00E14974">
            <w:pPr>
              <w:jc w:val="center"/>
              <w:rPr>
                <w:rFonts w:cs="Times New Roman"/>
                <w:sz w:val="20"/>
                <w:szCs w:val="20"/>
              </w:rPr>
            </w:pPr>
            <w:r w:rsidRPr="001F2A72">
              <w:rPr>
                <w:rFonts w:cs="Times New Roman"/>
                <w:sz w:val="20"/>
                <w:szCs w:val="20"/>
              </w:rPr>
              <w:t>2</w:t>
            </w:r>
          </w:p>
        </w:tc>
        <w:tc>
          <w:tcPr>
            <w:tcW w:w="1004" w:type="pct"/>
            <w:vAlign w:val="center"/>
          </w:tcPr>
          <w:p w:rsidR="0060253B" w:rsidRPr="001F2A72" w:rsidRDefault="0060253B" w:rsidP="00A53C6E">
            <w:pPr>
              <w:jc w:val="both"/>
              <w:rPr>
                <w:sz w:val="20"/>
                <w:szCs w:val="20"/>
              </w:rPr>
            </w:pPr>
            <w:r w:rsidRPr="001F2A72">
              <w:rPr>
                <w:sz w:val="20"/>
                <w:szCs w:val="20"/>
              </w:rPr>
              <w:t xml:space="preserve">Капитальный ремонт дорожного полотна автомобильных дорог в с. Горнозаводск, в </w:t>
            </w:r>
            <w:proofErr w:type="spellStart"/>
            <w:r w:rsidRPr="001F2A72">
              <w:rPr>
                <w:sz w:val="20"/>
                <w:szCs w:val="20"/>
              </w:rPr>
              <w:t>т.ч</w:t>
            </w:r>
            <w:proofErr w:type="spellEnd"/>
            <w:r w:rsidRPr="001F2A72">
              <w:rPr>
                <w:sz w:val="20"/>
                <w:szCs w:val="20"/>
              </w:rPr>
              <w:t>. ПИР</w:t>
            </w:r>
          </w:p>
        </w:tc>
        <w:tc>
          <w:tcPr>
            <w:tcW w:w="657" w:type="pct"/>
            <w:vAlign w:val="center"/>
          </w:tcPr>
          <w:p w:rsidR="0060253B" w:rsidRPr="001F2A72" w:rsidRDefault="0060253B" w:rsidP="00A53C6E">
            <w:pPr>
              <w:jc w:val="both"/>
              <w:rPr>
                <w:sz w:val="20"/>
                <w:szCs w:val="20"/>
              </w:rPr>
            </w:pPr>
            <w:r w:rsidRPr="001F2A72">
              <w:rPr>
                <w:rFonts w:cs="Times New Roman"/>
                <w:sz w:val="20"/>
                <w:szCs w:val="20"/>
              </w:rPr>
              <w:t>до 2025</w:t>
            </w:r>
          </w:p>
        </w:tc>
        <w:tc>
          <w:tcPr>
            <w:tcW w:w="478" w:type="pct"/>
            <w:vAlign w:val="center"/>
          </w:tcPr>
          <w:p w:rsidR="0060253B" w:rsidRPr="001F2A72" w:rsidRDefault="0060253B" w:rsidP="00A53C6E">
            <w:pPr>
              <w:jc w:val="both"/>
              <w:rPr>
                <w:rFonts w:cs="Times New Roman"/>
                <w:sz w:val="20"/>
                <w:szCs w:val="20"/>
              </w:rPr>
            </w:pPr>
            <w:r w:rsidRPr="001F2A72">
              <w:rPr>
                <w:sz w:val="20"/>
                <w:szCs w:val="20"/>
              </w:rPr>
              <w:t>44161,0</w:t>
            </w:r>
          </w:p>
        </w:tc>
        <w:tc>
          <w:tcPr>
            <w:tcW w:w="478" w:type="pct"/>
            <w:vAlign w:val="center"/>
          </w:tcPr>
          <w:p w:rsidR="0060253B" w:rsidRPr="001F2A72" w:rsidRDefault="0060253B" w:rsidP="00A53C6E">
            <w:pPr>
              <w:jc w:val="both"/>
              <w:rPr>
                <w:rFonts w:cs="Times New Roman"/>
                <w:sz w:val="20"/>
                <w:szCs w:val="20"/>
              </w:rPr>
            </w:pPr>
            <w:r w:rsidRPr="001F2A72">
              <w:rPr>
                <w:rFonts w:cs="Times New Roman"/>
                <w:sz w:val="20"/>
                <w:szCs w:val="20"/>
              </w:rPr>
              <w:t>0</w:t>
            </w:r>
          </w:p>
        </w:tc>
        <w:tc>
          <w:tcPr>
            <w:tcW w:w="418" w:type="pct"/>
            <w:vAlign w:val="center"/>
          </w:tcPr>
          <w:p w:rsidR="0060253B" w:rsidRPr="001F2A72" w:rsidRDefault="0060253B" w:rsidP="00A53C6E">
            <w:pPr>
              <w:jc w:val="both"/>
              <w:rPr>
                <w:rFonts w:cs="Times New Roman"/>
                <w:sz w:val="20"/>
                <w:szCs w:val="20"/>
              </w:rPr>
            </w:pPr>
            <w:r w:rsidRPr="001F2A72">
              <w:rPr>
                <w:rFonts w:cs="Times New Roman"/>
                <w:sz w:val="20"/>
                <w:szCs w:val="20"/>
              </w:rPr>
              <w:t>40000,0</w:t>
            </w:r>
          </w:p>
        </w:tc>
        <w:tc>
          <w:tcPr>
            <w:tcW w:w="478" w:type="pct"/>
            <w:vAlign w:val="center"/>
          </w:tcPr>
          <w:p w:rsidR="0060253B" w:rsidRPr="001F2A72" w:rsidRDefault="0060253B" w:rsidP="00A53C6E">
            <w:pPr>
              <w:jc w:val="both"/>
              <w:rPr>
                <w:rFonts w:cs="Times New Roman"/>
                <w:sz w:val="20"/>
                <w:szCs w:val="20"/>
              </w:rPr>
            </w:pPr>
            <w:r w:rsidRPr="001F2A72">
              <w:rPr>
                <w:rFonts w:cs="Times New Roman"/>
                <w:sz w:val="20"/>
                <w:szCs w:val="20"/>
              </w:rPr>
              <w:t>4161,0</w:t>
            </w:r>
          </w:p>
        </w:tc>
        <w:tc>
          <w:tcPr>
            <w:tcW w:w="479" w:type="pct"/>
            <w:vAlign w:val="center"/>
          </w:tcPr>
          <w:p w:rsidR="0060253B" w:rsidRPr="001F2A72" w:rsidRDefault="0060253B" w:rsidP="00A53C6E">
            <w:pPr>
              <w:jc w:val="both"/>
              <w:rPr>
                <w:rFonts w:cs="Times New Roman"/>
                <w:sz w:val="20"/>
                <w:szCs w:val="20"/>
              </w:rPr>
            </w:pPr>
            <w:r w:rsidRPr="001F2A72">
              <w:rPr>
                <w:rFonts w:cs="Times New Roman"/>
                <w:sz w:val="20"/>
                <w:szCs w:val="20"/>
              </w:rPr>
              <w:t>0</w:t>
            </w:r>
          </w:p>
        </w:tc>
        <w:tc>
          <w:tcPr>
            <w:tcW w:w="821" w:type="pct"/>
            <w:vAlign w:val="center"/>
          </w:tcPr>
          <w:p w:rsidR="0060253B" w:rsidRPr="001F2A72" w:rsidRDefault="0060253B" w:rsidP="00A53C6E">
            <w:pPr>
              <w:jc w:val="both"/>
              <w:rPr>
                <w:sz w:val="20"/>
                <w:szCs w:val="20"/>
              </w:rPr>
            </w:pPr>
            <w:r w:rsidRPr="001F2A72">
              <w:rPr>
                <w:sz w:val="20"/>
                <w:szCs w:val="20"/>
              </w:rPr>
              <w:t>Приведение в нормативное состояние автомобильных дорог местного значения</w:t>
            </w:r>
          </w:p>
        </w:tc>
      </w:tr>
      <w:tr w:rsidR="00BE319C" w:rsidRPr="001F2A72" w:rsidTr="0060253B">
        <w:trPr>
          <w:trHeight w:val="930"/>
          <w:jc w:val="center"/>
        </w:trPr>
        <w:tc>
          <w:tcPr>
            <w:tcW w:w="187" w:type="pct"/>
            <w:vAlign w:val="center"/>
          </w:tcPr>
          <w:p w:rsidR="00BE319C" w:rsidRPr="001F2A72" w:rsidRDefault="00BE319C" w:rsidP="00E14974">
            <w:pPr>
              <w:jc w:val="center"/>
              <w:rPr>
                <w:rFonts w:cs="Times New Roman"/>
                <w:sz w:val="20"/>
                <w:szCs w:val="20"/>
              </w:rPr>
            </w:pPr>
            <w:r w:rsidRPr="001F2A72">
              <w:rPr>
                <w:rFonts w:cs="Times New Roman"/>
                <w:sz w:val="20"/>
                <w:szCs w:val="20"/>
              </w:rPr>
              <w:t>3</w:t>
            </w:r>
          </w:p>
        </w:tc>
        <w:tc>
          <w:tcPr>
            <w:tcW w:w="1004" w:type="pct"/>
            <w:vAlign w:val="center"/>
          </w:tcPr>
          <w:p w:rsidR="00BE319C" w:rsidRPr="001F2A72" w:rsidRDefault="008D57E4" w:rsidP="00A53C6E">
            <w:pPr>
              <w:jc w:val="both"/>
              <w:rPr>
                <w:sz w:val="20"/>
                <w:szCs w:val="20"/>
              </w:rPr>
            </w:pPr>
            <w:r>
              <w:rPr>
                <w:sz w:val="20"/>
                <w:szCs w:val="20"/>
              </w:rPr>
              <w:t>«Реконструкция автомобильных мостов в г. Невельске, в т. ч. ПИР» (</w:t>
            </w:r>
            <w:r w:rsidR="00BE319C" w:rsidRPr="001F2A72">
              <w:rPr>
                <w:sz w:val="20"/>
                <w:szCs w:val="20"/>
              </w:rPr>
              <w:t>Реконструкция автомобильн</w:t>
            </w:r>
            <w:r>
              <w:rPr>
                <w:sz w:val="20"/>
                <w:szCs w:val="20"/>
              </w:rPr>
              <w:t xml:space="preserve">ого </w:t>
            </w:r>
            <w:r w:rsidR="00BE319C" w:rsidRPr="001F2A72">
              <w:rPr>
                <w:sz w:val="20"/>
                <w:szCs w:val="20"/>
              </w:rPr>
              <w:t xml:space="preserve">моста </w:t>
            </w:r>
            <w:r>
              <w:rPr>
                <w:sz w:val="20"/>
                <w:szCs w:val="20"/>
              </w:rPr>
              <w:t>по ул. Приморской в г. Невельске)</w:t>
            </w:r>
          </w:p>
        </w:tc>
        <w:tc>
          <w:tcPr>
            <w:tcW w:w="657" w:type="pct"/>
            <w:vAlign w:val="center"/>
          </w:tcPr>
          <w:p w:rsidR="00BE319C" w:rsidRPr="001F2A72" w:rsidRDefault="00BE319C" w:rsidP="00A53C6E">
            <w:pPr>
              <w:jc w:val="both"/>
              <w:rPr>
                <w:rFonts w:cs="Times New Roman"/>
                <w:sz w:val="20"/>
                <w:szCs w:val="20"/>
              </w:rPr>
            </w:pPr>
            <w:r w:rsidRPr="001F2A72">
              <w:rPr>
                <w:rFonts w:cs="Times New Roman"/>
                <w:sz w:val="20"/>
                <w:szCs w:val="20"/>
              </w:rPr>
              <w:t>до 2025</w:t>
            </w:r>
          </w:p>
        </w:tc>
        <w:tc>
          <w:tcPr>
            <w:tcW w:w="478" w:type="pct"/>
            <w:vAlign w:val="center"/>
          </w:tcPr>
          <w:p w:rsidR="00BE319C" w:rsidRPr="001F2A72" w:rsidRDefault="00BE319C" w:rsidP="00A53C6E">
            <w:pPr>
              <w:jc w:val="both"/>
              <w:rPr>
                <w:sz w:val="20"/>
                <w:szCs w:val="20"/>
              </w:rPr>
            </w:pPr>
            <w:r w:rsidRPr="001F2A72">
              <w:rPr>
                <w:sz w:val="20"/>
                <w:szCs w:val="20"/>
              </w:rPr>
              <w:t>18500</w:t>
            </w:r>
          </w:p>
        </w:tc>
        <w:tc>
          <w:tcPr>
            <w:tcW w:w="478" w:type="pct"/>
            <w:vAlign w:val="center"/>
          </w:tcPr>
          <w:p w:rsidR="00BE319C" w:rsidRPr="001F2A72" w:rsidRDefault="00BE319C" w:rsidP="00A53C6E">
            <w:pPr>
              <w:jc w:val="both"/>
              <w:rPr>
                <w:rFonts w:cs="Times New Roman"/>
                <w:sz w:val="20"/>
                <w:szCs w:val="20"/>
              </w:rPr>
            </w:pPr>
            <w:r w:rsidRPr="001F2A72">
              <w:rPr>
                <w:rFonts w:cs="Times New Roman"/>
                <w:sz w:val="20"/>
                <w:szCs w:val="20"/>
              </w:rPr>
              <w:t>0</w:t>
            </w:r>
          </w:p>
        </w:tc>
        <w:tc>
          <w:tcPr>
            <w:tcW w:w="418" w:type="pct"/>
            <w:vAlign w:val="center"/>
          </w:tcPr>
          <w:p w:rsidR="00BE319C" w:rsidRPr="001F2A72" w:rsidRDefault="00BE319C" w:rsidP="00A53C6E">
            <w:pPr>
              <w:jc w:val="both"/>
              <w:rPr>
                <w:rFonts w:cs="Times New Roman"/>
                <w:sz w:val="20"/>
                <w:szCs w:val="20"/>
              </w:rPr>
            </w:pPr>
            <w:r w:rsidRPr="001F2A72">
              <w:rPr>
                <w:rFonts w:cs="Times New Roman"/>
                <w:sz w:val="20"/>
                <w:szCs w:val="20"/>
              </w:rPr>
              <w:t>10000</w:t>
            </w:r>
          </w:p>
        </w:tc>
        <w:tc>
          <w:tcPr>
            <w:tcW w:w="478" w:type="pct"/>
            <w:vAlign w:val="center"/>
          </w:tcPr>
          <w:p w:rsidR="00BE319C" w:rsidRPr="001F2A72" w:rsidRDefault="00BE319C" w:rsidP="00A53C6E">
            <w:pPr>
              <w:jc w:val="both"/>
              <w:rPr>
                <w:rFonts w:cs="Times New Roman"/>
                <w:sz w:val="20"/>
                <w:szCs w:val="20"/>
              </w:rPr>
            </w:pPr>
            <w:r w:rsidRPr="001F2A72">
              <w:rPr>
                <w:rFonts w:cs="Times New Roman"/>
                <w:sz w:val="20"/>
                <w:szCs w:val="20"/>
              </w:rPr>
              <w:t>8500</w:t>
            </w:r>
          </w:p>
        </w:tc>
        <w:tc>
          <w:tcPr>
            <w:tcW w:w="479" w:type="pct"/>
            <w:vAlign w:val="center"/>
          </w:tcPr>
          <w:p w:rsidR="00BE319C" w:rsidRPr="001F2A72" w:rsidRDefault="00BE319C" w:rsidP="00A53C6E">
            <w:pPr>
              <w:jc w:val="both"/>
              <w:rPr>
                <w:rFonts w:cs="Times New Roman"/>
                <w:sz w:val="20"/>
                <w:szCs w:val="20"/>
              </w:rPr>
            </w:pPr>
            <w:r w:rsidRPr="001F2A72">
              <w:rPr>
                <w:rFonts w:cs="Times New Roman"/>
                <w:sz w:val="20"/>
                <w:szCs w:val="20"/>
              </w:rPr>
              <w:t>0</w:t>
            </w:r>
          </w:p>
        </w:tc>
        <w:tc>
          <w:tcPr>
            <w:tcW w:w="821" w:type="pct"/>
            <w:vAlign w:val="center"/>
          </w:tcPr>
          <w:p w:rsidR="00BE319C" w:rsidRPr="001F2A72" w:rsidRDefault="00BE319C" w:rsidP="00A53C6E">
            <w:pPr>
              <w:jc w:val="both"/>
              <w:rPr>
                <w:sz w:val="20"/>
                <w:szCs w:val="20"/>
              </w:rPr>
            </w:pPr>
            <w:r w:rsidRPr="001F2A72">
              <w:rPr>
                <w:sz w:val="20"/>
                <w:szCs w:val="20"/>
              </w:rPr>
              <w:t>Приведение в нормативное состояние автомобильных дорог местного значения</w:t>
            </w:r>
          </w:p>
        </w:tc>
      </w:tr>
      <w:tr w:rsidR="0060253B" w:rsidRPr="001F2A72" w:rsidTr="0060253B">
        <w:trPr>
          <w:jc w:val="center"/>
        </w:trPr>
        <w:tc>
          <w:tcPr>
            <w:tcW w:w="187" w:type="pct"/>
            <w:vAlign w:val="center"/>
          </w:tcPr>
          <w:p w:rsidR="0060253B" w:rsidRPr="001F2A72" w:rsidRDefault="00BE319C" w:rsidP="00E14974">
            <w:pPr>
              <w:jc w:val="center"/>
              <w:rPr>
                <w:rFonts w:cs="Times New Roman"/>
                <w:sz w:val="20"/>
                <w:szCs w:val="20"/>
              </w:rPr>
            </w:pPr>
            <w:r w:rsidRPr="001F2A72">
              <w:rPr>
                <w:rFonts w:cs="Times New Roman"/>
                <w:sz w:val="20"/>
                <w:szCs w:val="20"/>
              </w:rPr>
              <w:t>4</w:t>
            </w:r>
          </w:p>
        </w:tc>
        <w:tc>
          <w:tcPr>
            <w:tcW w:w="1004" w:type="pct"/>
            <w:vAlign w:val="center"/>
          </w:tcPr>
          <w:p w:rsidR="0060253B" w:rsidRPr="001F2A72" w:rsidRDefault="0060253B" w:rsidP="00A53C6E">
            <w:pPr>
              <w:jc w:val="both"/>
              <w:rPr>
                <w:rFonts w:cs="Times New Roman"/>
                <w:sz w:val="20"/>
                <w:szCs w:val="20"/>
              </w:rPr>
            </w:pPr>
            <w:r w:rsidRPr="001F2A72">
              <w:rPr>
                <w:sz w:val="20"/>
                <w:szCs w:val="20"/>
              </w:rPr>
              <w:t xml:space="preserve">Капитальный ремонт дорожного полотна автомобильных дорог в с. Шебунино, в </w:t>
            </w:r>
            <w:proofErr w:type="spellStart"/>
            <w:r w:rsidRPr="001F2A72">
              <w:rPr>
                <w:sz w:val="20"/>
                <w:szCs w:val="20"/>
              </w:rPr>
              <w:t>т.ч</w:t>
            </w:r>
            <w:proofErr w:type="spellEnd"/>
            <w:r w:rsidRPr="001F2A72">
              <w:rPr>
                <w:sz w:val="20"/>
                <w:szCs w:val="20"/>
              </w:rPr>
              <w:t>. ПИР</w:t>
            </w:r>
          </w:p>
        </w:tc>
        <w:tc>
          <w:tcPr>
            <w:tcW w:w="657" w:type="pct"/>
            <w:vAlign w:val="center"/>
          </w:tcPr>
          <w:p w:rsidR="0060253B" w:rsidRPr="001F2A72" w:rsidRDefault="0060253B" w:rsidP="00A53C6E">
            <w:pPr>
              <w:jc w:val="both"/>
              <w:rPr>
                <w:sz w:val="20"/>
                <w:szCs w:val="20"/>
              </w:rPr>
            </w:pPr>
            <w:r w:rsidRPr="001F2A72">
              <w:rPr>
                <w:rFonts w:cs="Times New Roman"/>
                <w:sz w:val="20"/>
                <w:szCs w:val="20"/>
              </w:rPr>
              <w:t>до 2025</w:t>
            </w:r>
          </w:p>
        </w:tc>
        <w:tc>
          <w:tcPr>
            <w:tcW w:w="478" w:type="pct"/>
            <w:vAlign w:val="center"/>
          </w:tcPr>
          <w:p w:rsidR="0060253B" w:rsidRPr="001F2A72" w:rsidRDefault="0060253B" w:rsidP="00A53C6E">
            <w:pPr>
              <w:jc w:val="both"/>
              <w:rPr>
                <w:rFonts w:cs="Times New Roman"/>
                <w:sz w:val="20"/>
                <w:szCs w:val="20"/>
              </w:rPr>
            </w:pPr>
            <w:r w:rsidRPr="001F2A72">
              <w:rPr>
                <w:sz w:val="20"/>
                <w:szCs w:val="20"/>
              </w:rPr>
              <w:t>6 000,0</w:t>
            </w:r>
          </w:p>
        </w:tc>
        <w:tc>
          <w:tcPr>
            <w:tcW w:w="478" w:type="pct"/>
            <w:vAlign w:val="center"/>
          </w:tcPr>
          <w:p w:rsidR="0060253B" w:rsidRPr="001F2A72" w:rsidRDefault="0060253B" w:rsidP="00A53C6E">
            <w:pPr>
              <w:jc w:val="both"/>
              <w:rPr>
                <w:rFonts w:cs="Times New Roman"/>
                <w:sz w:val="20"/>
                <w:szCs w:val="20"/>
              </w:rPr>
            </w:pPr>
            <w:r w:rsidRPr="001F2A72">
              <w:rPr>
                <w:rFonts w:cs="Times New Roman"/>
                <w:sz w:val="20"/>
                <w:szCs w:val="20"/>
              </w:rPr>
              <w:t>0</w:t>
            </w:r>
          </w:p>
        </w:tc>
        <w:tc>
          <w:tcPr>
            <w:tcW w:w="418" w:type="pct"/>
            <w:vAlign w:val="center"/>
          </w:tcPr>
          <w:p w:rsidR="0060253B" w:rsidRPr="001F2A72" w:rsidRDefault="0060253B" w:rsidP="00A53C6E">
            <w:pPr>
              <w:jc w:val="both"/>
              <w:rPr>
                <w:rFonts w:cs="Times New Roman"/>
                <w:sz w:val="20"/>
                <w:szCs w:val="20"/>
              </w:rPr>
            </w:pPr>
            <w:r w:rsidRPr="001F2A72">
              <w:rPr>
                <w:rFonts w:cs="Times New Roman"/>
                <w:sz w:val="20"/>
                <w:szCs w:val="20"/>
              </w:rPr>
              <w:t>0</w:t>
            </w:r>
          </w:p>
        </w:tc>
        <w:tc>
          <w:tcPr>
            <w:tcW w:w="478" w:type="pct"/>
            <w:vAlign w:val="center"/>
          </w:tcPr>
          <w:p w:rsidR="0060253B" w:rsidRPr="001F2A72" w:rsidRDefault="0060253B" w:rsidP="00A53C6E">
            <w:pPr>
              <w:jc w:val="both"/>
              <w:rPr>
                <w:rFonts w:cs="Times New Roman"/>
                <w:sz w:val="20"/>
                <w:szCs w:val="20"/>
              </w:rPr>
            </w:pPr>
            <w:r w:rsidRPr="001F2A72">
              <w:rPr>
                <w:rFonts w:cs="Times New Roman"/>
                <w:sz w:val="20"/>
                <w:szCs w:val="20"/>
              </w:rPr>
              <w:t>6000,0</w:t>
            </w:r>
          </w:p>
        </w:tc>
        <w:tc>
          <w:tcPr>
            <w:tcW w:w="479" w:type="pct"/>
            <w:vAlign w:val="center"/>
          </w:tcPr>
          <w:p w:rsidR="0060253B" w:rsidRPr="001F2A72" w:rsidRDefault="0060253B" w:rsidP="00A53C6E">
            <w:pPr>
              <w:jc w:val="both"/>
              <w:rPr>
                <w:rFonts w:cs="Times New Roman"/>
                <w:sz w:val="20"/>
                <w:szCs w:val="20"/>
              </w:rPr>
            </w:pPr>
            <w:r w:rsidRPr="001F2A72">
              <w:rPr>
                <w:rFonts w:cs="Times New Roman"/>
                <w:sz w:val="20"/>
                <w:szCs w:val="20"/>
              </w:rPr>
              <w:t>0</w:t>
            </w:r>
          </w:p>
        </w:tc>
        <w:tc>
          <w:tcPr>
            <w:tcW w:w="821" w:type="pct"/>
            <w:vAlign w:val="center"/>
          </w:tcPr>
          <w:p w:rsidR="0060253B" w:rsidRPr="001F2A72" w:rsidRDefault="0060253B" w:rsidP="00A53C6E">
            <w:pPr>
              <w:jc w:val="both"/>
              <w:rPr>
                <w:sz w:val="20"/>
                <w:szCs w:val="20"/>
              </w:rPr>
            </w:pPr>
            <w:r w:rsidRPr="001F2A72">
              <w:rPr>
                <w:sz w:val="20"/>
                <w:szCs w:val="20"/>
              </w:rPr>
              <w:t>Приведение в нормативное состояние автомобильных дорог местного значения</w:t>
            </w:r>
          </w:p>
        </w:tc>
      </w:tr>
      <w:tr w:rsidR="0060253B" w:rsidRPr="001F2A72" w:rsidTr="0060253B">
        <w:trPr>
          <w:jc w:val="center"/>
        </w:trPr>
        <w:tc>
          <w:tcPr>
            <w:tcW w:w="187" w:type="pct"/>
            <w:vAlign w:val="center"/>
          </w:tcPr>
          <w:p w:rsidR="0060253B" w:rsidRPr="001F2A72" w:rsidRDefault="00BE319C" w:rsidP="00E14974">
            <w:pPr>
              <w:jc w:val="center"/>
              <w:rPr>
                <w:rFonts w:cs="Times New Roman"/>
                <w:sz w:val="20"/>
                <w:szCs w:val="20"/>
              </w:rPr>
            </w:pPr>
            <w:r w:rsidRPr="001F2A72">
              <w:rPr>
                <w:rFonts w:cs="Times New Roman"/>
                <w:sz w:val="20"/>
                <w:szCs w:val="20"/>
              </w:rPr>
              <w:t>5</w:t>
            </w:r>
          </w:p>
        </w:tc>
        <w:tc>
          <w:tcPr>
            <w:tcW w:w="1004" w:type="pct"/>
            <w:vAlign w:val="center"/>
          </w:tcPr>
          <w:p w:rsidR="0060253B" w:rsidRPr="001F2A72" w:rsidRDefault="0060253B" w:rsidP="00A53C6E">
            <w:pPr>
              <w:jc w:val="both"/>
              <w:rPr>
                <w:rFonts w:cs="Times New Roman"/>
                <w:sz w:val="20"/>
                <w:szCs w:val="20"/>
              </w:rPr>
            </w:pPr>
            <w:r w:rsidRPr="001F2A72">
              <w:rPr>
                <w:sz w:val="20"/>
                <w:szCs w:val="20"/>
              </w:rPr>
              <w:t xml:space="preserve">Капитальный ремонт дорожного полотна автомобильных дорог в г. Невельске в </w:t>
            </w:r>
            <w:proofErr w:type="spellStart"/>
            <w:r w:rsidRPr="001F2A72">
              <w:rPr>
                <w:sz w:val="20"/>
                <w:szCs w:val="20"/>
              </w:rPr>
              <w:t>т.ч</w:t>
            </w:r>
            <w:proofErr w:type="spellEnd"/>
            <w:r w:rsidRPr="001F2A72">
              <w:rPr>
                <w:sz w:val="20"/>
                <w:szCs w:val="20"/>
              </w:rPr>
              <w:t>. ПИР</w:t>
            </w:r>
          </w:p>
        </w:tc>
        <w:tc>
          <w:tcPr>
            <w:tcW w:w="657" w:type="pct"/>
            <w:vAlign w:val="center"/>
          </w:tcPr>
          <w:p w:rsidR="0060253B" w:rsidRPr="001F2A72" w:rsidRDefault="0060253B" w:rsidP="00A53C6E">
            <w:pPr>
              <w:jc w:val="both"/>
              <w:rPr>
                <w:sz w:val="20"/>
                <w:szCs w:val="20"/>
              </w:rPr>
            </w:pPr>
            <w:r w:rsidRPr="001F2A72">
              <w:rPr>
                <w:rFonts w:cs="Times New Roman"/>
                <w:sz w:val="20"/>
                <w:szCs w:val="20"/>
              </w:rPr>
              <w:t>до 2025</w:t>
            </w:r>
          </w:p>
        </w:tc>
        <w:tc>
          <w:tcPr>
            <w:tcW w:w="478" w:type="pct"/>
            <w:vAlign w:val="center"/>
          </w:tcPr>
          <w:p w:rsidR="0060253B" w:rsidRPr="001F2A72" w:rsidRDefault="0060253B" w:rsidP="00A53C6E">
            <w:pPr>
              <w:jc w:val="both"/>
              <w:rPr>
                <w:rFonts w:cs="Times New Roman"/>
                <w:sz w:val="20"/>
                <w:szCs w:val="20"/>
              </w:rPr>
            </w:pPr>
            <w:r w:rsidRPr="001F2A72">
              <w:rPr>
                <w:sz w:val="20"/>
                <w:szCs w:val="20"/>
              </w:rPr>
              <w:t>132812,3</w:t>
            </w:r>
          </w:p>
        </w:tc>
        <w:tc>
          <w:tcPr>
            <w:tcW w:w="478" w:type="pct"/>
            <w:vAlign w:val="center"/>
          </w:tcPr>
          <w:p w:rsidR="0060253B" w:rsidRPr="001F2A72" w:rsidRDefault="0060253B" w:rsidP="00A53C6E">
            <w:pPr>
              <w:jc w:val="both"/>
              <w:rPr>
                <w:rFonts w:cs="Times New Roman"/>
                <w:sz w:val="20"/>
                <w:szCs w:val="20"/>
              </w:rPr>
            </w:pPr>
            <w:r w:rsidRPr="001F2A72">
              <w:rPr>
                <w:rFonts w:cs="Times New Roman"/>
                <w:sz w:val="20"/>
                <w:szCs w:val="20"/>
              </w:rPr>
              <w:t>120000,0</w:t>
            </w:r>
          </w:p>
        </w:tc>
        <w:tc>
          <w:tcPr>
            <w:tcW w:w="418" w:type="pct"/>
            <w:vAlign w:val="center"/>
          </w:tcPr>
          <w:p w:rsidR="0060253B" w:rsidRPr="001F2A72" w:rsidRDefault="0060253B" w:rsidP="00A53C6E">
            <w:pPr>
              <w:jc w:val="both"/>
              <w:rPr>
                <w:rFonts w:cs="Times New Roman"/>
                <w:sz w:val="20"/>
                <w:szCs w:val="20"/>
              </w:rPr>
            </w:pPr>
            <w:r w:rsidRPr="001F2A72">
              <w:rPr>
                <w:rFonts w:cs="Times New Roman"/>
                <w:sz w:val="20"/>
                <w:szCs w:val="20"/>
              </w:rPr>
              <w:t>0</w:t>
            </w:r>
          </w:p>
        </w:tc>
        <w:tc>
          <w:tcPr>
            <w:tcW w:w="478" w:type="pct"/>
            <w:vAlign w:val="center"/>
          </w:tcPr>
          <w:p w:rsidR="0060253B" w:rsidRPr="001F2A72" w:rsidRDefault="0060253B" w:rsidP="00A53C6E">
            <w:pPr>
              <w:jc w:val="both"/>
              <w:rPr>
                <w:rFonts w:cs="Times New Roman"/>
                <w:sz w:val="20"/>
                <w:szCs w:val="20"/>
              </w:rPr>
            </w:pPr>
            <w:r w:rsidRPr="001F2A72">
              <w:rPr>
                <w:rFonts w:cs="Times New Roman"/>
                <w:sz w:val="20"/>
                <w:szCs w:val="20"/>
              </w:rPr>
              <w:t>12812,0</w:t>
            </w:r>
          </w:p>
        </w:tc>
        <w:tc>
          <w:tcPr>
            <w:tcW w:w="479" w:type="pct"/>
            <w:vAlign w:val="center"/>
          </w:tcPr>
          <w:p w:rsidR="0060253B" w:rsidRPr="001F2A72" w:rsidRDefault="0060253B" w:rsidP="00A53C6E">
            <w:pPr>
              <w:jc w:val="both"/>
              <w:rPr>
                <w:rFonts w:cs="Times New Roman"/>
                <w:sz w:val="20"/>
                <w:szCs w:val="20"/>
              </w:rPr>
            </w:pPr>
            <w:r w:rsidRPr="001F2A72">
              <w:rPr>
                <w:rFonts w:cs="Times New Roman"/>
                <w:sz w:val="20"/>
                <w:szCs w:val="20"/>
              </w:rPr>
              <w:t>0</w:t>
            </w:r>
          </w:p>
        </w:tc>
        <w:tc>
          <w:tcPr>
            <w:tcW w:w="821" w:type="pct"/>
            <w:vAlign w:val="center"/>
          </w:tcPr>
          <w:p w:rsidR="0060253B" w:rsidRPr="001F2A72" w:rsidRDefault="0060253B" w:rsidP="00A53C6E">
            <w:pPr>
              <w:jc w:val="both"/>
              <w:rPr>
                <w:sz w:val="20"/>
                <w:szCs w:val="20"/>
              </w:rPr>
            </w:pPr>
            <w:r w:rsidRPr="001F2A72">
              <w:rPr>
                <w:sz w:val="20"/>
                <w:szCs w:val="20"/>
              </w:rPr>
              <w:t>Приведение в нормативное состояние автомобильных дорог местного значения</w:t>
            </w:r>
          </w:p>
        </w:tc>
      </w:tr>
      <w:tr w:rsidR="0060253B" w:rsidRPr="001F2A72" w:rsidTr="0060253B">
        <w:trPr>
          <w:jc w:val="center"/>
        </w:trPr>
        <w:tc>
          <w:tcPr>
            <w:tcW w:w="187" w:type="pct"/>
            <w:vAlign w:val="center"/>
          </w:tcPr>
          <w:p w:rsidR="0060253B" w:rsidRPr="001F2A72" w:rsidRDefault="00BE319C" w:rsidP="00E14974">
            <w:pPr>
              <w:jc w:val="center"/>
              <w:rPr>
                <w:rFonts w:cs="Times New Roman"/>
                <w:sz w:val="20"/>
                <w:szCs w:val="20"/>
              </w:rPr>
            </w:pPr>
            <w:r w:rsidRPr="001F2A72">
              <w:rPr>
                <w:rFonts w:cs="Times New Roman"/>
                <w:sz w:val="20"/>
                <w:szCs w:val="20"/>
              </w:rPr>
              <w:t>6</w:t>
            </w:r>
          </w:p>
        </w:tc>
        <w:tc>
          <w:tcPr>
            <w:tcW w:w="1004" w:type="pct"/>
            <w:vAlign w:val="center"/>
          </w:tcPr>
          <w:p w:rsidR="0060253B" w:rsidRPr="001F2A72" w:rsidRDefault="0060253B" w:rsidP="00A53C6E">
            <w:pPr>
              <w:jc w:val="both"/>
              <w:rPr>
                <w:rFonts w:cs="Times New Roman"/>
                <w:sz w:val="20"/>
                <w:szCs w:val="20"/>
              </w:rPr>
            </w:pPr>
            <w:r w:rsidRPr="001F2A72">
              <w:rPr>
                <w:sz w:val="20"/>
                <w:szCs w:val="20"/>
              </w:rPr>
              <w:t xml:space="preserve">Нанесение дорожной разметки </w:t>
            </w:r>
            <w:r w:rsidRPr="001F2A72">
              <w:rPr>
                <w:sz w:val="20"/>
                <w:szCs w:val="20"/>
              </w:rPr>
              <w:lastRenderedPageBreak/>
              <w:t>на улично-городской сети г.Невельск</w:t>
            </w:r>
          </w:p>
        </w:tc>
        <w:tc>
          <w:tcPr>
            <w:tcW w:w="657" w:type="pct"/>
            <w:vAlign w:val="center"/>
          </w:tcPr>
          <w:p w:rsidR="0060253B" w:rsidRPr="001F2A72" w:rsidRDefault="0060253B" w:rsidP="00A53C6E">
            <w:pPr>
              <w:jc w:val="both"/>
              <w:rPr>
                <w:rFonts w:cs="Times New Roman"/>
                <w:sz w:val="20"/>
                <w:szCs w:val="20"/>
              </w:rPr>
            </w:pPr>
            <w:r w:rsidRPr="001F2A72">
              <w:rPr>
                <w:rFonts w:cs="Times New Roman"/>
                <w:sz w:val="20"/>
                <w:szCs w:val="20"/>
              </w:rPr>
              <w:lastRenderedPageBreak/>
              <w:t>до 2025</w:t>
            </w:r>
          </w:p>
        </w:tc>
        <w:tc>
          <w:tcPr>
            <w:tcW w:w="478" w:type="pct"/>
            <w:vAlign w:val="center"/>
          </w:tcPr>
          <w:p w:rsidR="0060253B" w:rsidRPr="001F2A72" w:rsidRDefault="0060253B" w:rsidP="00A53C6E">
            <w:pPr>
              <w:jc w:val="both"/>
              <w:rPr>
                <w:rFonts w:cs="Times New Roman"/>
                <w:sz w:val="20"/>
                <w:szCs w:val="20"/>
              </w:rPr>
            </w:pPr>
            <w:r w:rsidRPr="001F2A72">
              <w:rPr>
                <w:sz w:val="20"/>
                <w:szCs w:val="20"/>
              </w:rPr>
              <w:t>313,1</w:t>
            </w:r>
          </w:p>
        </w:tc>
        <w:tc>
          <w:tcPr>
            <w:tcW w:w="478" w:type="pct"/>
            <w:vAlign w:val="center"/>
          </w:tcPr>
          <w:p w:rsidR="0060253B" w:rsidRPr="001F2A72" w:rsidRDefault="0060253B" w:rsidP="00A53C6E">
            <w:pPr>
              <w:jc w:val="both"/>
              <w:rPr>
                <w:rFonts w:cs="Times New Roman"/>
                <w:sz w:val="20"/>
                <w:szCs w:val="20"/>
              </w:rPr>
            </w:pPr>
            <w:r w:rsidRPr="001F2A72">
              <w:rPr>
                <w:rFonts w:cs="Times New Roman"/>
                <w:sz w:val="20"/>
                <w:szCs w:val="20"/>
              </w:rPr>
              <w:t>0</w:t>
            </w:r>
          </w:p>
        </w:tc>
        <w:tc>
          <w:tcPr>
            <w:tcW w:w="418" w:type="pct"/>
            <w:vAlign w:val="center"/>
          </w:tcPr>
          <w:p w:rsidR="0060253B" w:rsidRPr="001F2A72" w:rsidRDefault="0060253B" w:rsidP="00A53C6E">
            <w:pPr>
              <w:jc w:val="both"/>
              <w:rPr>
                <w:rFonts w:cs="Times New Roman"/>
                <w:sz w:val="20"/>
                <w:szCs w:val="20"/>
              </w:rPr>
            </w:pPr>
            <w:r w:rsidRPr="001F2A72">
              <w:rPr>
                <w:rFonts w:cs="Times New Roman"/>
                <w:sz w:val="20"/>
                <w:szCs w:val="20"/>
              </w:rPr>
              <w:t>0</w:t>
            </w:r>
          </w:p>
        </w:tc>
        <w:tc>
          <w:tcPr>
            <w:tcW w:w="478" w:type="pct"/>
            <w:vAlign w:val="center"/>
          </w:tcPr>
          <w:p w:rsidR="0060253B" w:rsidRPr="001F2A72" w:rsidRDefault="0060253B" w:rsidP="00A53C6E">
            <w:pPr>
              <w:jc w:val="both"/>
              <w:rPr>
                <w:rFonts w:cs="Times New Roman"/>
                <w:sz w:val="20"/>
                <w:szCs w:val="20"/>
              </w:rPr>
            </w:pPr>
            <w:r w:rsidRPr="001F2A72">
              <w:rPr>
                <w:rFonts w:cs="Times New Roman"/>
                <w:sz w:val="20"/>
                <w:szCs w:val="20"/>
              </w:rPr>
              <w:t>313,1</w:t>
            </w:r>
          </w:p>
        </w:tc>
        <w:tc>
          <w:tcPr>
            <w:tcW w:w="479" w:type="pct"/>
            <w:vAlign w:val="center"/>
          </w:tcPr>
          <w:p w:rsidR="0060253B" w:rsidRPr="001F2A72" w:rsidRDefault="0060253B" w:rsidP="00A53C6E">
            <w:pPr>
              <w:jc w:val="both"/>
              <w:rPr>
                <w:rFonts w:cs="Times New Roman"/>
                <w:sz w:val="20"/>
                <w:szCs w:val="20"/>
              </w:rPr>
            </w:pPr>
            <w:r w:rsidRPr="001F2A72">
              <w:rPr>
                <w:rFonts w:cs="Times New Roman"/>
                <w:sz w:val="20"/>
                <w:szCs w:val="20"/>
              </w:rPr>
              <w:t>0</w:t>
            </w:r>
          </w:p>
        </w:tc>
        <w:tc>
          <w:tcPr>
            <w:tcW w:w="821" w:type="pct"/>
            <w:vAlign w:val="center"/>
          </w:tcPr>
          <w:p w:rsidR="0060253B" w:rsidRPr="001F2A72" w:rsidRDefault="0060253B" w:rsidP="00A53C6E">
            <w:pPr>
              <w:jc w:val="both"/>
              <w:rPr>
                <w:rFonts w:cs="Times New Roman"/>
                <w:sz w:val="20"/>
                <w:szCs w:val="20"/>
              </w:rPr>
            </w:pPr>
            <w:r w:rsidRPr="001F2A72">
              <w:rPr>
                <w:sz w:val="20"/>
                <w:szCs w:val="20"/>
              </w:rPr>
              <w:t xml:space="preserve">Приведение в </w:t>
            </w:r>
            <w:r w:rsidRPr="001F2A72">
              <w:rPr>
                <w:sz w:val="20"/>
                <w:szCs w:val="20"/>
              </w:rPr>
              <w:lastRenderedPageBreak/>
              <w:t>нормативное состояние автомобильных дорог местного значения</w:t>
            </w:r>
          </w:p>
        </w:tc>
      </w:tr>
      <w:tr w:rsidR="0060253B" w:rsidRPr="001F2A72" w:rsidTr="0060253B">
        <w:trPr>
          <w:trHeight w:val="1118"/>
          <w:jc w:val="center"/>
        </w:trPr>
        <w:tc>
          <w:tcPr>
            <w:tcW w:w="187" w:type="pct"/>
            <w:vAlign w:val="center"/>
          </w:tcPr>
          <w:p w:rsidR="0060253B" w:rsidRPr="001F2A72" w:rsidRDefault="00BE319C" w:rsidP="00E14974">
            <w:pPr>
              <w:jc w:val="center"/>
              <w:rPr>
                <w:rFonts w:cs="Times New Roman"/>
                <w:sz w:val="20"/>
                <w:szCs w:val="20"/>
              </w:rPr>
            </w:pPr>
            <w:r w:rsidRPr="001F2A72">
              <w:rPr>
                <w:rFonts w:cs="Times New Roman"/>
                <w:sz w:val="20"/>
                <w:szCs w:val="20"/>
              </w:rPr>
              <w:lastRenderedPageBreak/>
              <w:t>7</w:t>
            </w:r>
          </w:p>
        </w:tc>
        <w:tc>
          <w:tcPr>
            <w:tcW w:w="1004" w:type="pct"/>
            <w:vAlign w:val="center"/>
          </w:tcPr>
          <w:p w:rsidR="0060253B" w:rsidRPr="001F2A72" w:rsidRDefault="0060253B" w:rsidP="00A53C6E">
            <w:pPr>
              <w:jc w:val="both"/>
              <w:rPr>
                <w:sz w:val="20"/>
                <w:szCs w:val="20"/>
              </w:rPr>
            </w:pPr>
            <w:r w:rsidRPr="001F2A72">
              <w:rPr>
                <w:sz w:val="20"/>
                <w:szCs w:val="20"/>
              </w:rPr>
              <w:t>Содержание автомобильных дорог и инженерных сооружений на них в границах городских округов в рамках благоустройства</w:t>
            </w:r>
          </w:p>
        </w:tc>
        <w:tc>
          <w:tcPr>
            <w:tcW w:w="657" w:type="pct"/>
            <w:vAlign w:val="center"/>
          </w:tcPr>
          <w:p w:rsidR="0060253B" w:rsidRPr="001F2A72" w:rsidRDefault="0060253B" w:rsidP="00A53C6E">
            <w:pPr>
              <w:jc w:val="both"/>
              <w:rPr>
                <w:rFonts w:cs="Times New Roman"/>
                <w:sz w:val="20"/>
                <w:szCs w:val="20"/>
              </w:rPr>
            </w:pPr>
            <w:r w:rsidRPr="001F2A72">
              <w:rPr>
                <w:rFonts w:cs="Times New Roman"/>
                <w:sz w:val="20"/>
                <w:szCs w:val="20"/>
              </w:rPr>
              <w:t>до 2040</w:t>
            </w:r>
          </w:p>
        </w:tc>
        <w:tc>
          <w:tcPr>
            <w:tcW w:w="478" w:type="pct"/>
            <w:vAlign w:val="center"/>
          </w:tcPr>
          <w:p w:rsidR="0060253B" w:rsidRPr="001F2A72" w:rsidRDefault="0060253B" w:rsidP="00A53C6E">
            <w:pPr>
              <w:jc w:val="both"/>
              <w:rPr>
                <w:sz w:val="20"/>
                <w:szCs w:val="20"/>
              </w:rPr>
            </w:pPr>
            <w:r w:rsidRPr="001F2A72">
              <w:rPr>
                <w:sz w:val="20"/>
                <w:szCs w:val="20"/>
              </w:rPr>
              <w:t>23378,0</w:t>
            </w:r>
          </w:p>
        </w:tc>
        <w:tc>
          <w:tcPr>
            <w:tcW w:w="478" w:type="pct"/>
            <w:vAlign w:val="center"/>
          </w:tcPr>
          <w:p w:rsidR="0060253B" w:rsidRPr="001F2A72" w:rsidRDefault="0060253B" w:rsidP="00A53C6E">
            <w:pPr>
              <w:jc w:val="both"/>
              <w:rPr>
                <w:sz w:val="20"/>
                <w:szCs w:val="20"/>
              </w:rPr>
            </w:pPr>
            <w:r w:rsidRPr="001F2A72">
              <w:rPr>
                <w:sz w:val="20"/>
                <w:szCs w:val="20"/>
              </w:rPr>
              <w:t>0</w:t>
            </w:r>
          </w:p>
        </w:tc>
        <w:tc>
          <w:tcPr>
            <w:tcW w:w="418" w:type="pct"/>
            <w:vAlign w:val="center"/>
          </w:tcPr>
          <w:p w:rsidR="0060253B" w:rsidRPr="001F2A72" w:rsidRDefault="0060253B" w:rsidP="00A53C6E">
            <w:pPr>
              <w:jc w:val="both"/>
              <w:rPr>
                <w:rFonts w:cs="Times New Roman"/>
                <w:sz w:val="20"/>
                <w:szCs w:val="20"/>
              </w:rPr>
            </w:pPr>
            <w:r w:rsidRPr="001F2A72">
              <w:rPr>
                <w:rFonts w:cs="Times New Roman"/>
                <w:sz w:val="20"/>
                <w:szCs w:val="20"/>
              </w:rPr>
              <w:t>18000,0</w:t>
            </w:r>
          </w:p>
        </w:tc>
        <w:tc>
          <w:tcPr>
            <w:tcW w:w="478" w:type="pct"/>
            <w:vAlign w:val="center"/>
          </w:tcPr>
          <w:p w:rsidR="0060253B" w:rsidRPr="001F2A72" w:rsidRDefault="0060253B" w:rsidP="00A53C6E">
            <w:pPr>
              <w:jc w:val="both"/>
              <w:rPr>
                <w:rFonts w:cs="Times New Roman"/>
                <w:sz w:val="20"/>
                <w:szCs w:val="20"/>
              </w:rPr>
            </w:pPr>
            <w:r w:rsidRPr="001F2A72">
              <w:rPr>
                <w:rFonts w:cs="Times New Roman"/>
                <w:sz w:val="20"/>
                <w:szCs w:val="20"/>
              </w:rPr>
              <w:t>5378,0</w:t>
            </w:r>
          </w:p>
        </w:tc>
        <w:tc>
          <w:tcPr>
            <w:tcW w:w="479" w:type="pct"/>
            <w:vAlign w:val="center"/>
          </w:tcPr>
          <w:p w:rsidR="0060253B" w:rsidRPr="001F2A72" w:rsidRDefault="0060253B" w:rsidP="00A53C6E">
            <w:pPr>
              <w:jc w:val="both"/>
              <w:rPr>
                <w:rFonts w:cs="Times New Roman"/>
                <w:sz w:val="20"/>
                <w:szCs w:val="20"/>
              </w:rPr>
            </w:pPr>
            <w:r w:rsidRPr="001F2A72">
              <w:rPr>
                <w:rFonts w:cs="Times New Roman"/>
                <w:sz w:val="20"/>
                <w:szCs w:val="20"/>
              </w:rPr>
              <w:t>0</w:t>
            </w:r>
          </w:p>
        </w:tc>
        <w:tc>
          <w:tcPr>
            <w:tcW w:w="821" w:type="pct"/>
            <w:vAlign w:val="center"/>
          </w:tcPr>
          <w:p w:rsidR="0060253B" w:rsidRPr="001F2A72" w:rsidRDefault="0060253B" w:rsidP="00A53C6E">
            <w:pPr>
              <w:jc w:val="both"/>
              <w:rPr>
                <w:rFonts w:cs="Times New Roman"/>
                <w:sz w:val="20"/>
                <w:szCs w:val="20"/>
              </w:rPr>
            </w:pPr>
            <w:r w:rsidRPr="001F2A72">
              <w:rPr>
                <w:sz w:val="20"/>
                <w:szCs w:val="20"/>
              </w:rPr>
              <w:t>Формирование современного и эффективного      транспортного комплекса муниципального образования</w:t>
            </w:r>
          </w:p>
        </w:tc>
      </w:tr>
    </w:tbl>
    <w:p w:rsidR="001F2A72" w:rsidRPr="001F2A72" w:rsidRDefault="001F2A72" w:rsidP="00A53C6E">
      <w:pPr>
        <w:spacing w:after="0" w:line="240" w:lineRule="auto"/>
        <w:jc w:val="both"/>
        <w:rPr>
          <w:szCs w:val="24"/>
        </w:rPr>
      </w:pPr>
    </w:p>
    <w:p w:rsidR="00BD2F5B" w:rsidRDefault="00BD2F5B" w:rsidP="00FB7F63">
      <w:pPr>
        <w:spacing w:after="0" w:line="240" w:lineRule="auto"/>
        <w:jc w:val="right"/>
        <w:rPr>
          <w:szCs w:val="24"/>
        </w:rPr>
      </w:pPr>
      <w:r>
        <w:rPr>
          <w:szCs w:val="24"/>
        </w:rPr>
        <w:t xml:space="preserve"> </w:t>
      </w:r>
    </w:p>
    <w:p w:rsidR="00BD2F5B" w:rsidRDefault="00BD2F5B" w:rsidP="00FB7F63">
      <w:pPr>
        <w:spacing w:after="0" w:line="240" w:lineRule="auto"/>
        <w:jc w:val="right"/>
        <w:rPr>
          <w:szCs w:val="24"/>
        </w:rPr>
      </w:pPr>
    </w:p>
    <w:p w:rsidR="00E14974" w:rsidRDefault="00E14974" w:rsidP="00FB7F63">
      <w:pPr>
        <w:spacing w:after="0" w:line="240" w:lineRule="auto"/>
        <w:jc w:val="right"/>
        <w:rPr>
          <w:szCs w:val="24"/>
        </w:rPr>
      </w:pPr>
    </w:p>
    <w:p w:rsidR="00E14974" w:rsidRDefault="00E14974" w:rsidP="00FB7F63">
      <w:pPr>
        <w:spacing w:after="0" w:line="240" w:lineRule="auto"/>
        <w:jc w:val="right"/>
        <w:rPr>
          <w:szCs w:val="24"/>
        </w:rPr>
      </w:pPr>
    </w:p>
    <w:p w:rsidR="00E14974" w:rsidRDefault="00E14974" w:rsidP="00FB7F63">
      <w:pPr>
        <w:spacing w:after="0" w:line="240" w:lineRule="auto"/>
        <w:jc w:val="right"/>
        <w:rPr>
          <w:szCs w:val="24"/>
        </w:rPr>
      </w:pPr>
    </w:p>
    <w:p w:rsidR="00E14974" w:rsidRDefault="00E14974" w:rsidP="00FB7F63">
      <w:pPr>
        <w:spacing w:after="0" w:line="240" w:lineRule="auto"/>
        <w:jc w:val="right"/>
        <w:rPr>
          <w:szCs w:val="24"/>
        </w:rPr>
      </w:pPr>
    </w:p>
    <w:p w:rsidR="00E14974" w:rsidRDefault="00E14974" w:rsidP="00FB7F63">
      <w:pPr>
        <w:spacing w:after="0" w:line="240" w:lineRule="auto"/>
        <w:jc w:val="right"/>
        <w:rPr>
          <w:szCs w:val="24"/>
        </w:rPr>
      </w:pPr>
    </w:p>
    <w:p w:rsidR="00E14974" w:rsidRDefault="00E14974" w:rsidP="00FB7F63">
      <w:pPr>
        <w:spacing w:after="0" w:line="240" w:lineRule="auto"/>
        <w:jc w:val="right"/>
        <w:rPr>
          <w:szCs w:val="24"/>
        </w:rPr>
      </w:pPr>
    </w:p>
    <w:p w:rsidR="00E14974" w:rsidRDefault="00E14974" w:rsidP="00FB7F63">
      <w:pPr>
        <w:spacing w:after="0" w:line="240" w:lineRule="auto"/>
        <w:jc w:val="right"/>
        <w:rPr>
          <w:szCs w:val="24"/>
        </w:rPr>
      </w:pPr>
    </w:p>
    <w:p w:rsidR="00E14974" w:rsidRDefault="00E14974" w:rsidP="00FB7F63">
      <w:pPr>
        <w:spacing w:after="0" w:line="240" w:lineRule="auto"/>
        <w:jc w:val="right"/>
        <w:rPr>
          <w:szCs w:val="24"/>
        </w:rPr>
      </w:pPr>
    </w:p>
    <w:p w:rsidR="00E14974" w:rsidRDefault="00E14974" w:rsidP="00FB7F63">
      <w:pPr>
        <w:spacing w:after="0" w:line="240" w:lineRule="auto"/>
        <w:jc w:val="right"/>
        <w:rPr>
          <w:szCs w:val="24"/>
        </w:rPr>
      </w:pPr>
    </w:p>
    <w:p w:rsidR="00E14974" w:rsidRDefault="00E14974" w:rsidP="00FB7F63">
      <w:pPr>
        <w:spacing w:after="0" w:line="240" w:lineRule="auto"/>
        <w:jc w:val="right"/>
        <w:rPr>
          <w:szCs w:val="24"/>
        </w:rPr>
      </w:pPr>
    </w:p>
    <w:p w:rsidR="00E14974" w:rsidRDefault="00E14974" w:rsidP="00FB7F63">
      <w:pPr>
        <w:spacing w:after="0" w:line="240" w:lineRule="auto"/>
        <w:jc w:val="right"/>
        <w:rPr>
          <w:szCs w:val="24"/>
        </w:rPr>
      </w:pPr>
    </w:p>
    <w:p w:rsidR="00E14974" w:rsidRDefault="00E14974" w:rsidP="00FB7F63">
      <w:pPr>
        <w:spacing w:after="0" w:line="240" w:lineRule="auto"/>
        <w:jc w:val="right"/>
        <w:rPr>
          <w:szCs w:val="24"/>
        </w:rPr>
      </w:pPr>
    </w:p>
    <w:p w:rsidR="00E14974" w:rsidRDefault="00E14974" w:rsidP="00FB7F63">
      <w:pPr>
        <w:spacing w:after="0" w:line="240" w:lineRule="auto"/>
        <w:jc w:val="right"/>
        <w:rPr>
          <w:szCs w:val="24"/>
        </w:rPr>
      </w:pPr>
    </w:p>
    <w:p w:rsidR="00E14974" w:rsidRDefault="00E14974" w:rsidP="00FB7F63">
      <w:pPr>
        <w:spacing w:after="0" w:line="240" w:lineRule="auto"/>
        <w:jc w:val="right"/>
        <w:rPr>
          <w:szCs w:val="24"/>
        </w:rPr>
      </w:pPr>
    </w:p>
    <w:p w:rsidR="00E14974" w:rsidRDefault="00E14974" w:rsidP="00FB7F63">
      <w:pPr>
        <w:spacing w:after="0" w:line="240" w:lineRule="auto"/>
        <w:jc w:val="right"/>
        <w:rPr>
          <w:szCs w:val="24"/>
        </w:rPr>
      </w:pPr>
    </w:p>
    <w:p w:rsidR="00E14974" w:rsidRDefault="00E14974" w:rsidP="00FB7F63">
      <w:pPr>
        <w:spacing w:after="0" w:line="240" w:lineRule="auto"/>
        <w:jc w:val="right"/>
        <w:rPr>
          <w:szCs w:val="24"/>
        </w:rPr>
      </w:pPr>
    </w:p>
    <w:p w:rsidR="00BD2F5B" w:rsidRDefault="00BD2F5B" w:rsidP="00FB7F63">
      <w:pPr>
        <w:spacing w:after="0" w:line="240" w:lineRule="auto"/>
        <w:jc w:val="right"/>
        <w:rPr>
          <w:szCs w:val="24"/>
        </w:rPr>
      </w:pPr>
    </w:p>
    <w:p w:rsidR="00147FB9" w:rsidRPr="001F2A72" w:rsidRDefault="00147FB9" w:rsidP="00FB7F63">
      <w:pPr>
        <w:spacing w:after="0" w:line="240" w:lineRule="auto"/>
        <w:jc w:val="right"/>
        <w:rPr>
          <w:szCs w:val="24"/>
        </w:rPr>
      </w:pPr>
      <w:r w:rsidRPr="001F2A72">
        <w:rPr>
          <w:szCs w:val="24"/>
        </w:rPr>
        <w:lastRenderedPageBreak/>
        <w:t>Приложение №</w:t>
      </w:r>
      <w:r w:rsidR="00FB7F63">
        <w:rPr>
          <w:szCs w:val="24"/>
        </w:rPr>
        <w:t xml:space="preserve"> </w:t>
      </w:r>
      <w:r w:rsidRPr="001F2A72">
        <w:rPr>
          <w:szCs w:val="24"/>
        </w:rPr>
        <w:t>2</w:t>
      </w:r>
      <w:r w:rsidRPr="001F2A72">
        <w:rPr>
          <w:szCs w:val="24"/>
        </w:rPr>
        <w:br/>
        <w:t>к Программе комплексного развития</w:t>
      </w:r>
      <w:r w:rsidRPr="001F2A72">
        <w:rPr>
          <w:szCs w:val="24"/>
        </w:rPr>
        <w:br/>
      </w:r>
      <w:r w:rsidR="00F33140" w:rsidRPr="001F2A72">
        <w:rPr>
          <w:szCs w:val="24"/>
        </w:rPr>
        <w:t>транспортной</w:t>
      </w:r>
      <w:r w:rsidRPr="001F2A72">
        <w:rPr>
          <w:szCs w:val="24"/>
        </w:rPr>
        <w:t xml:space="preserve"> инфраструктуры муниципального</w:t>
      </w:r>
      <w:r w:rsidRPr="001F2A72">
        <w:rPr>
          <w:szCs w:val="24"/>
        </w:rPr>
        <w:br/>
        <w:t xml:space="preserve">образования «Невельский городской округ» </w:t>
      </w:r>
      <w:r w:rsidR="00732CB5" w:rsidRPr="001F2A72">
        <w:rPr>
          <w:szCs w:val="24"/>
        </w:rPr>
        <w:t>д</w:t>
      </w:r>
      <w:r w:rsidRPr="001F2A72">
        <w:rPr>
          <w:szCs w:val="24"/>
        </w:rPr>
        <w:t>о 2040 года</w:t>
      </w:r>
    </w:p>
    <w:p w:rsidR="00147FB9" w:rsidRDefault="00147FB9" w:rsidP="00FB7F63">
      <w:pPr>
        <w:spacing w:after="0" w:line="240" w:lineRule="auto"/>
        <w:jc w:val="right"/>
        <w:rPr>
          <w:szCs w:val="24"/>
        </w:rPr>
      </w:pPr>
      <w:r w:rsidRPr="001F2A72">
        <w:rPr>
          <w:szCs w:val="24"/>
        </w:rPr>
        <w:t>Таблица №</w:t>
      </w:r>
      <w:r w:rsidR="00FB7F63">
        <w:rPr>
          <w:szCs w:val="24"/>
        </w:rPr>
        <w:t xml:space="preserve"> </w:t>
      </w:r>
      <w:r w:rsidRPr="001F2A72">
        <w:rPr>
          <w:szCs w:val="24"/>
        </w:rPr>
        <w:t>1</w:t>
      </w:r>
      <w:r w:rsidR="00FB7F63">
        <w:rPr>
          <w:szCs w:val="24"/>
        </w:rPr>
        <w:t xml:space="preserve"> </w:t>
      </w:r>
    </w:p>
    <w:p w:rsidR="00FB7F63" w:rsidRPr="001F2A72" w:rsidRDefault="00FB7F63" w:rsidP="00FB7F63">
      <w:pPr>
        <w:spacing w:after="0" w:line="240" w:lineRule="auto"/>
        <w:jc w:val="right"/>
        <w:rPr>
          <w:szCs w:val="24"/>
        </w:rPr>
      </w:pPr>
    </w:p>
    <w:p w:rsidR="00147FB9" w:rsidRPr="001F2A72" w:rsidRDefault="00147FB9" w:rsidP="00FB7F63">
      <w:pPr>
        <w:spacing w:after="0" w:line="240" w:lineRule="auto"/>
        <w:jc w:val="center"/>
        <w:rPr>
          <w:b/>
          <w:sz w:val="21"/>
          <w:szCs w:val="21"/>
        </w:rPr>
      </w:pPr>
      <w:r w:rsidRPr="001F2A72">
        <w:rPr>
          <w:b/>
        </w:rPr>
        <w:t xml:space="preserve">Целевые индикаторы обеспеченности населения объектами </w:t>
      </w:r>
      <w:r w:rsidR="00F33140" w:rsidRPr="001F2A72">
        <w:rPr>
          <w:b/>
        </w:rPr>
        <w:t>транспортной</w:t>
      </w:r>
      <w:r w:rsidRPr="001F2A72">
        <w:rPr>
          <w:b/>
        </w:rPr>
        <w:t xml:space="preserve"> инфраструктуры</w:t>
      </w:r>
    </w:p>
    <w:tbl>
      <w:tblPr>
        <w:tblStyle w:val="af2"/>
        <w:tblW w:w="0" w:type="auto"/>
        <w:jc w:val="center"/>
        <w:tblLook w:val="04A0" w:firstRow="1" w:lastRow="0" w:firstColumn="1" w:lastColumn="0" w:noHBand="0" w:noVBand="1"/>
      </w:tblPr>
      <w:tblGrid>
        <w:gridCol w:w="702"/>
        <w:gridCol w:w="6443"/>
        <w:gridCol w:w="1839"/>
        <w:gridCol w:w="1838"/>
        <w:gridCol w:w="1840"/>
        <w:gridCol w:w="1841"/>
      </w:tblGrid>
      <w:tr w:rsidR="00F33140" w:rsidRPr="001F2A72" w:rsidTr="0060253B">
        <w:trPr>
          <w:jc w:val="center"/>
        </w:trPr>
        <w:tc>
          <w:tcPr>
            <w:tcW w:w="704" w:type="dxa"/>
            <w:vAlign w:val="center"/>
          </w:tcPr>
          <w:p w:rsidR="00147FB9" w:rsidRPr="001F2A72" w:rsidRDefault="00147FB9" w:rsidP="00A53C6E">
            <w:pPr>
              <w:autoSpaceDE w:val="0"/>
              <w:autoSpaceDN w:val="0"/>
              <w:adjustRightInd w:val="0"/>
              <w:jc w:val="both"/>
              <w:rPr>
                <w:b/>
                <w:bCs/>
                <w:sz w:val="20"/>
                <w:szCs w:val="20"/>
              </w:rPr>
            </w:pPr>
            <w:r w:rsidRPr="001F2A72">
              <w:rPr>
                <w:b/>
                <w:bCs/>
                <w:sz w:val="20"/>
                <w:szCs w:val="20"/>
              </w:rPr>
              <w:t>№</w:t>
            </w:r>
            <w:r w:rsidRPr="001F2A72">
              <w:rPr>
                <w:b/>
                <w:bCs/>
                <w:sz w:val="20"/>
                <w:szCs w:val="20"/>
              </w:rPr>
              <w:br/>
              <w:t>п/п</w:t>
            </w:r>
          </w:p>
        </w:tc>
        <w:tc>
          <w:tcPr>
            <w:tcW w:w="6479" w:type="dxa"/>
            <w:vAlign w:val="center"/>
          </w:tcPr>
          <w:p w:rsidR="00147FB9" w:rsidRPr="001F2A72" w:rsidRDefault="00147FB9" w:rsidP="00A53C6E">
            <w:pPr>
              <w:autoSpaceDE w:val="0"/>
              <w:autoSpaceDN w:val="0"/>
              <w:adjustRightInd w:val="0"/>
              <w:jc w:val="both"/>
              <w:rPr>
                <w:b/>
                <w:bCs/>
                <w:sz w:val="20"/>
                <w:szCs w:val="20"/>
              </w:rPr>
            </w:pPr>
            <w:r w:rsidRPr="001F2A72">
              <w:rPr>
                <w:b/>
                <w:bCs/>
                <w:sz w:val="20"/>
                <w:szCs w:val="20"/>
              </w:rPr>
              <w:t>Показатель (индикатор)</w:t>
            </w:r>
            <w:r w:rsidRPr="001F2A72">
              <w:rPr>
                <w:b/>
                <w:bCs/>
                <w:sz w:val="20"/>
                <w:szCs w:val="20"/>
              </w:rPr>
              <w:br/>
              <w:t>(наименование)</w:t>
            </w:r>
          </w:p>
        </w:tc>
        <w:tc>
          <w:tcPr>
            <w:tcW w:w="1844" w:type="dxa"/>
            <w:vAlign w:val="center"/>
          </w:tcPr>
          <w:p w:rsidR="00147FB9" w:rsidRPr="001F2A72" w:rsidRDefault="00147FB9" w:rsidP="00A53C6E">
            <w:pPr>
              <w:autoSpaceDE w:val="0"/>
              <w:autoSpaceDN w:val="0"/>
              <w:adjustRightInd w:val="0"/>
              <w:jc w:val="both"/>
              <w:rPr>
                <w:b/>
                <w:bCs/>
                <w:sz w:val="20"/>
                <w:szCs w:val="20"/>
              </w:rPr>
            </w:pPr>
            <w:r w:rsidRPr="001F2A72">
              <w:rPr>
                <w:b/>
                <w:bCs/>
                <w:sz w:val="20"/>
                <w:szCs w:val="20"/>
              </w:rPr>
              <w:t xml:space="preserve">Единица </w:t>
            </w:r>
            <w:r w:rsidRPr="001F2A72">
              <w:rPr>
                <w:b/>
                <w:bCs/>
                <w:sz w:val="20"/>
                <w:szCs w:val="20"/>
              </w:rPr>
              <w:br/>
              <w:t>измерения</w:t>
            </w:r>
          </w:p>
        </w:tc>
        <w:tc>
          <w:tcPr>
            <w:tcW w:w="1844" w:type="dxa"/>
            <w:vAlign w:val="center"/>
          </w:tcPr>
          <w:p w:rsidR="00147FB9" w:rsidRPr="001F2A72" w:rsidRDefault="00147FB9" w:rsidP="00A53C6E">
            <w:pPr>
              <w:jc w:val="both"/>
              <w:rPr>
                <w:b/>
                <w:sz w:val="20"/>
                <w:szCs w:val="20"/>
              </w:rPr>
            </w:pPr>
            <w:r w:rsidRPr="001F2A72">
              <w:rPr>
                <w:b/>
                <w:bCs/>
                <w:sz w:val="20"/>
                <w:szCs w:val="20"/>
              </w:rPr>
              <w:t>Базовые</w:t>
            </w:r>
            <w:r w:rsidRPr="001F2A72">
              <w:rPr>
                <w:b/>
                <w:bCs/>
                <w:sz w:val="20"/>
                <w:szCs w:val="20"/>
              </w:rPr>
              <w:br/>
              <w:t>значения</w:t>
            </w:r>
          </w:p>
        </w:tc>
        <w:tc>
          <w:tcPr>
            <w:tcW w:w="1844" w:type="dxa"/>
            <w:vAlign w:val="center"/>
          </w:tcPr>
          <w:p w:rsidR="00147FB9" w:rsidRPr="001F2A72" w:rsidRDefault="00147FB9" w:rsidP="00A53C6E">
            <w:pPr>
              <w:jc w:val="both"/>
              <w:rPr>
                <w:b/>
                <w:sz w:val="20"/>
                <w:szCs w:val="20"/>
              </w:rPr>
            </w:pPr>
            <w:r w:rsidRPr="001F2A72">
              <w:rPr>
                <w:b/>
                <w:sz w:val="20"/>
                <w:szCs w:val="20"/>
              </w:rPr>
              <w:t>Значения</w:t>
            </w:r>
          </w:p>
          <w:p w:rsidR="00147FB9" w:rsidRPr="001F2A72" w:rsidRDefault="00147FB9" w:rsidP="00A53C6E">
            <w:pPr>
              <w:jc w:val="both"/>
              <w:rPr>
                <w:b/>
                <w:sz w:val="20"/>
                <w:szCs w:val="20"/>
              </w:rPr>
            </w:pPr>
            <w:r w:rsidRPr="001F2A72">
              <w:rPr>
                <w:b/>
                <w:sz w:val="20"/>
                <w:szCs w:val="20"/>
              </w:rPr>
              <w:t>показателей</w:t>
            </w:r>
          </w:p>
          <w:p w:rsidR="00147FB9" w:rsidRPr="001F2A72" w:rsidRDefault="00147FB9" w:rsidP="00A53C6E">
            <w:pPr>
              <w:jc w:val="both"/>
              <w:rPr>
                <w:b/>
                <w:sz w:val="20"/>
                <w:szCs w:val="20"/>
              </w:rPr>
            </w:pPr>
            <w:r w:rsidRPr="001F2A72">
              <w:rPr>
                <w:b/>
                <w:sz w:val="20"/>
                <w:szCs w:val="20"/>
              </w:rPr>
              <w:t>2025 г.</w:t>
            </w:r>
          </w:p>
        </w:tc>
        <w:tc>
          <w:tcPr>
            <w:tcW w:w="1845" w:type="dxa"/>
            <w:vAlign w:val="center"/>
          </w:tcPr>
          <w:p w:rsidR="00147FB9" w:rsidRPr="001F2A72" w:rsidRDefault="00147FB9" w:rsidP="00A53C6E">
            <w:pPr>
              <w:jc w:val="both"/>
              <w:rPr>
                <w:b/>
                <w:sz w:val="20"/>
                <w:szCs w:val="20"/>
              </w:rPr>
            </w:pPr>
            <w:r w:rsidRPr="001F2A72">
              <w:rPr>
                <w:b/>
                <w:sz w:val="20"/>
                <w:szCs w:val="20"/>
              </w:rPr>
              <w:t>Значения показателей</w:t>
            </w:r>
          </w:p>
          <w:p w:rsidR="00147FB9" w:rsidRPr="001F2A72" w:rsidRDefault="00147FB9" w:rsidP="00A53C6E">
            <w:pPr>
              <w:jc w:val="both"/>
              <w:rPr>
                <w:b/>
                <w:sz w:val="20"/>
                <w:szCs w:val="20"/>
              </w:rPr>
            </w:pPr>
            <w:r w:rsidRPr="001F2A72">
              <w:rPr>
                <w:b/>
                <w:sz w:val="20"/>
                <w:szCs w:val="20"/>
              </w:rPr>
              <w:t>2040 г.</w:t>
            </w:r>
          </w:p>
        </w:tc>
      </w:tr>
      <w:tr w:rsidR="001F2A72" w:rsidRPr="001F2A72" w:rsidTr="0060253B">
        <w:trPr>
          <w:jc w:val="center"/>
        </w:trPr>
        <w:tc>
          <w:tcPr>
            <w:tcW w:w="704" w:type="dxa"/>
            <w:vAlign w:val="center"/>
          </w:tcPr>
          <w:p w:rsidR="00147FB9" w:rsidRPr="001F2A72" w:rsidRDefault="00C23843" w:rsidP="00A53C6E">
            <w:pPr>
              <w:jc w:val="both"/>
              <w:rPr>
                <w:sz w:val="20"/>
                <w:szCs w:val="20"/>
              </w:rPr>
            </w:pPr>
            <w:r w:rsidRPr="001F2A72">
              <w:rPr>
                <w:sz w:val="20"/>
                <w:szCs w:val="20"/>
              </w:rPr>
              <w:t>1</w:t>
            </w:r>
          </w:p>
        </w:tc>
        <w:tc>
          <w:tcPr>
            <w:tcW w:w="6479" w:type="dxa"/>
            <w:vAlign w:val="center"/>
          </w:tcPr>
          <w:p w:rsidR="00147FB9" w:rsidRPr="001F2A72" w:rsidRDefault="00F33140" w:rsidP="00A53C6E">
            <w:pPr>
              <w:jc w:val="both"/>
              <w:rPr>
                <w:b/>
                <w:sz w:val="20"/>
                <w:szCs w:val="20"/>
              </w:rPr>
            </w:pPr>
            <w:r w:rsidRPr="001F2A72">
              <w:rPr>
                <w:sz w:val="20"/>
                <w:szCs w:val="20"/>
              </w:rPr>
              <w:t>Доля протяженности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автомобильных дорог общего пользования местного значения</w:t>
            </w:r>
          </w:p>
        </w:tc>
        <w:tc>
          <w:tcPr>
            <w:tcW w:w="1844" w:type="dxa"/>
            <w:vAlign w:val="center"/>
          </w:tcPr>
          <w:p w:rsidR="00147FB9" w:rsidRPr="001F2A72" w:rsidRDefault="00F33140" w:rsidP="00A53C6E">
            <w:pPr>
              <w:jc w:val="both"/>
              <w:rPr>
                <w:sz w:val="20"/>
                <w:szCs w:val="20"/>
              </w:rPr>
            </w:pPr>
            <w:r w:rsidRPr="001F2A72">
              <w:rPr>
                <w:sz w:val="20"/>
                <w:szCs w:val="20"/>
              </w:rPr>
              <w:t>%</w:t>
            </w:r>
          </w:p>
        </w:tc>
        <w:tc>
          <w:tcPr>
            <w:tcW w:w="1844" w:type="dxa"/>
            <w:vAlign w:val="center"/>
          </w:tcPr>
          <w:p w:rsidR="00147FB9" w:rsidRPr="001F2A72" w:rsidRDefault="00F33140" w:rsidP="00A53C6E">
            <w:pPr>
              <w:jc w:val="both"/>
              <w:rPr>
                <w:sz w:val="20"/>
                <w:szCs w:val="20"/>
              </w:rPr>
            </w:pPr>
            <w:r w:rsidRPr="001F2A72">
              <w:rPr>
                <w:sz w:val="20"/>
                <w:szCs w:val="20"/>
              </w:rPr>
              <w:t>35,9</w:t>
            </w:r>
          </w:p>
        </w:tc>
        <w:tc>
          <w:tcPr>
            <w:tcW w:w="1844" w:type="dxa"/>
            <w:vAlign w:val="center"/>
          </w:tcPr>
          <w:p w:rsidR="00147FB9" w:rsidRPr="001F2A72" w:rsidRDefault="00F33140" w:rsidP="00A53C6E">
            <w:pPr>
              <w:jc w:val="both"/>
              <w:rPr>
                <w:sz w:val="20"/>
                <w:szCs w:val="20"/>
              </w:rPr>
            </w:pPr>
            <w:r w:rsidRPr="001F2A72">
              <w:rPr>
                <w:sz w:val="20"/>
                <w:szCs w:val="20"/>
              </w:rPr>
              <w:t>37,0</w:t>
            </w:r>
          </w:p>
        </w:tc>
        <w:tc>
          <w:tcPr>
            <w:tcW w:w="1845" w:type="dxa"/>
            <w:vAlign w:val="center"/>
          </w:tcPr>
          <w:p w:rsidR="00147FB9" w:rsidRPr="001F2A72" w:rsidRDefault="005717F8" w:rsidP="00A53C6E">
            <w:pPr>
              <w:jc w:val="both"/>
              <w:rPr>
                <w:sz w:val="20"/>
                <w:szCs w:val="20"/>
              </w:rPr>
            </w:pPr>
            <w:r w:rsidRPr="001F2A72">
              <w:rPr>
                <w:sz w:val="20"/>
                <w:szCs w:val="20"/>
              </w:rPr>
              <w:t>73,0</w:t>
            </w:r>
          </w:p>
        </w:tc>
      </w:tr>
    </w:tbl>
    <w:p w:rsidR="00147FB9" w:rsidRPr="001F2A72" w:rsidRDefault="00147FB9" w:rsidP="00A53C6E">
      <w:pPr>
        <w:spacing w:after="0" w:line="240" w:lineRule="auto"/>
        <w:jc w:val="both"/>
        <w:rPr>
          <w:szCs w:val="24"/>
        </w:rPr>
      </w:pPr>
    </w:p>
    <w:sectPr w:rsidR="00147FB9" w:rsidRPr="001F2A72" w:rsidSect="005E05BE">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180" w:rsidRDefault="00962180" w:rsidP="000E01D9">
      <w:pPr>
        <w:spacing w:after="0" w:line="240" w:lineRule="auto"/>
      </w:pPr>
      <w:r>
        <w:separator/>
      </w:r>
    </w:p>
  </w:endnote>
  <w:endnote w:type="continuationSeparator" w:id="0">
    <w:p w:rsidR="00962180" w:rsidRDefault="00962180" w:rsidP="000E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Arial"/>
    <w:charset w:val="CC"/>
    <w:family w:val="swiss"/>
    <w:pitch w:val="variable"/>
    <w:sig w:usb0="00000001"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 w:name="Open Sans Light">
    <w:charset w:val="CC"/>
    <w:family w:val="swiss"/>
    <w:pitch w:val="variable"/>
    <w:sig w:usb0="E00002EF"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169465"/>
      <w:docPartObj>
        <w:docPartGallery w:val="Page Numbers (Bottom of Page)"/>
        <w:docPartUnique/>
      </w:docPartObj>
    </w:sdtPr>
    <w:sdtEndPr>
      <w:rPr>
        <w:sz w:val="20"/>
        <w:szCs w:val="20"/>
      </w:rPr>
    </w:sdtEndPr>
    <w:sdtContent>
      <w:p w:rsidR="00125BAB" w:rsidRDefault="00125BAB" w:rsidP="00A228C9">
        <w:pPr>
          <w:pStyle w:val="ab"/>
          <w:jc w:val="center"/>
        </w:pPr>
      </w:p>
      <w:p w:rsidR="00125BAB" w:rsidRPr="00F953E9" w:rsidRDefault="00125BAB" w:rsidP="00A228C9">
        <w:pPr>
          <w:pStyle w:val="ab"/>
          <w:jc w:val="center"/>
          <w:rPr>
            <w:sz w:val="20"/>
            <w:szCs w:val="20"/>
          </w:rPr>
        </w:pPr>
        <w:r w:rsidRPr="00F953E9">
          <w:rPr>
            <w:sz w:val="20"/>
            <w:szCs w:val="20"/>
          </w:rPr>
          <w:fldChar w:fldCharType="begin"/>
        </w:r>
        <w:r w:rsidRPr="00F953E9">
          <w:rPr>
            <w:sz w:val="20"/>
            <w:szCs w:val="20"/>
          </w:rPr>
          <w:instrText>PAGE   \* MERGEFORMAT</w:instrText>
        </w:r>
        <w:r w:rsidRPr="00F953E9">
          <w:rPr>
            <w:sz w:val="20"/>
            <w:szCs w:val="20"/>
          </w:rPr>
          <w:fldChar w:fldCharType="separate"/>
        </w:r>
        <w:r w:rsidR="00D828DB">
          <w:rPr>
            <w:noProof/>
            <w:sz w:val="20"/>
            <w:szCs w:val="20"/>
          </w:rPr>
          <w:t>22</w:t>
        </w:r>
        <w:r w:rsidRPr="00F953E9">
          <w:rPr>
            <w:sz w:val="20"/>
            <w:szCs w:val="20"/>
          </w:rPr>
          <w:fldChar w:fldCharType="end"/>
        </w:r>
      </w:p>
    </w:sdtContent>
  </w:sdt>
  <w:p w:rsidR="00125BAB" w:rsidRDefault="00125BA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180" w:rsidRDefault="00962180" w:rsidP="000E01D9">
      <w:pPr>
        <w:spacing w:after="0" w:line="240" w:lineRule="auto"/>
      </w:pPr>
      <w:r>
        <w:separator/>
      </w:r>
    </w:p>
  </w:footnote>
  <w:footnote w:type="continuationSeparator" w:id="0">
    <w:p w:rsidR="00962180" w:rsidRDefault="00962180" w:rsidP="000E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BAB" w:rsidRPr="000E01D9" w:rsidRDefault="00125BAB" w:rsidP="000B475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00000886"/>
    <w:lvl w:ilvl="0">
      <w:start w:val="1"/>
      <w:numFmt w:val="decimal"/>
      <w:lvlText w:val="%1."/>
      <w:lvlJc w:val="left"/>
      <w:pPr>
        <w:ind w:left="126" w:hanging="240"/>
      </w:pPr>
      <w:rPr>
        <w:rFonts w:ascii="Times New Roman" w:hAnsi="Times New Roman" w:cs="Times New Roman"/>
        <w:b w:val="0"/>
        <w:bCs w:val="0"/>
        <w:sz w:val="24"/>
        <w:szCs w:val="24"/>
      </w:rPr>
    </w:lvl>
    <w:lvl w:ilvl="1">
      <w:numFmt w:val="bullet"/>
      <w:lvlText w:val="•"/>
      <w:lvlJc w:val="left"/>
      <w:pPr>
        <w:ind w:left="569" w:hanging="240"/>
      </w:pPr>
    </w:lvl>
    <w:lvl w:ilvl="2">
      <w:numFmt w:val="bullet"/>
      <w:lvlText w:val="•"/>
      <w:lvlJc w:val="left"/>
      <w:pPr>
        <w:ind w:left="1012" w:hanging="240"/>
      </w:pPr>
    </w:lvl>
    <w:lvl w:ilvl="3">
      <w:numFmt w:val="bullet"/>
      <w:lvlText w:val="•"/>
      <w:lvlJc w:val="left"/>
      <w:pPr>
        <w:ind w:left="1455" w:hanging="240"/>
      </w:pPr>
    </w:lvl>
    <w:lvl w:ilvl="4">
      <w:numFmt w:val="bullet"/>
      <w:lvlText w:val="•"/>
      <w:lvlJc w:val="left"/>
      <w:pPr>
        <w:ind w:left="1899" w:hanging="240"/>
      </w:pPr>
    </w:lvl>
    <w:lvl w:ilvl="5">
      <w:numFmt w:val="bullet"/>
      <w:lvlText w:val="•"/>
      <w:lvlJc w:val="left"/>
      <w:pPr>
        <w:ind w:left="2342" w:hanging="240"/>
      </w:pPr>
    </w:lvl>
    <w:lvl w:ilvl="6">
      <w:numFmt w:val="bullet"/>
      <w:lvlText w:val="•"/>
      <w:lvlJc w:val="left"/>
      <w:pPr>
        <w:ind w:left="2785" w:hanging="240"/>
      </w:pPr>
    </w:lvl>
    <w:lvl w:ilvl="7">
      <w:numFmt w:val="bullet"/>
      <w:lvlText w:val="•"/>
      <w:lvlJc w:val="left"/>
      <w:pPr>
        <w:ind w:left="3228" w:hanging="240"/>
      </w:pPr>
    </w:lvl>
    <w:lvl w:ilvl="8">
      <w:numFmt w:val="bullet"/>
      <w:lvlText w:val="•"/>
      <w:lvlJc w:val="left"/>
      <w:pPr>
        <w:ind w:left="3672" w:hanging="240"/>
      </w:pPr>
    </w:lvl>
  </w:abstractNum>
  <w:abstractNum w:abstractNumId="1">
    <w:nsid w:val="0053181A"/>
    <w:multiLevelType w:val="hybridMultilevel"/>
    <w:tmpl w:val="95E891F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C52814"/>
    <w:multiLevelType w:val="hybridMultilevel"/>
    <w:tmpl w:val="6450CA3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2D66DD"/>
    <w:multiLevelType w:val="hybridMultilevel"/>
    <w:tmpl w:val="D3448C16"/>
    <w:lvl w:ilvl="0" w:tplc="1F8806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7C67CC"/>
    <w:multiLevelType w:val="hybridMultilevel"/>
    <w:tmpl w:val="82185EB0"/>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736202"/>
    <w:multiLevelType w:val="hybridMultilevel"/>
    <w:tmpl w:val="630E713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950576"/>
    <w:multiLevelType w:val="hybridMultilevel"/>
    <w:tmpl w:val="7096C8DA"/>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69369D"/>
    <w:multiLevelType w:val="hybridMultilevel"/>
    <w:tmpl w:val="EC2294F8"/>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BF66DF"/>
    <w:multiLevelType w:val="hybridMultilevel"/>
    <w:tmpl w:val="6D025866"/>
    <w:lvl w:ilvl="0" w:tplc="1F8806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BF3615"/>
    <w:multiLevelType w:val="hybridMultilevel"/>
    <w:tmpl w:val="1716EC8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5F3BB3"/>
    <w:multiLevelType w:val="hybridMultilevel"/>
    <w:tmpl w:val="E3C45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885AF2"/>
    <w:multiLevelType w:val="hybridMultilevel"/>
    <w:tmpl w:val="84E6D696"/>
    <w:lvl w:ilvl="0" w:tplc="1F8806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1B62C3"/>
    <w:multiLevelType w:val="hybridMultilevel"/>
    <w:tmpl w:val="2FEE31BA"/>
    <w:lvl w:ilvl="0" w:tplc="4DF63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7755E0"/>
    <w:multiLevelType w:val="hybridMultilevel"/>
    <w:tmpl w:val="91805FFA"/>
    <w:lvl w:ilvl="0" w:tplc="1F8806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99259E"/>
    <w:multiLevelType w:val="hybridMultilevel"/>
    <w:tmpl w:val="931077AA"/>
    <w:lvl w:ilvl="0" w:tplc="4DF63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4B44BA"/>
    <w:multiLevelType w:val="hybridMultilevel"/>
    <w:tmpl w:val="B366E996"/>
    <w:lvl w:ilvl="0" w:tplc="1F8806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A7179D"/>
    <w:multiLevelType w:val="hybridMultilevel"/>
    <w:tmpl w:val="3246F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9A3860"/>
    <w:multiLevelType w:val="hybridMultilevel"/>
    <w:tmpl w:val="D6B42FD8"/>
    <w:lvl w:ilvl="0" w:tplc="1F8806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082493"/>
    <w:multiLevelType w:val="hybridMultilevel"/>
    <w:tmpl w:val="ABEC1650"/>
    <w:lvl w:ilvl="0" w:tplc="1F8806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CF1C64"/>
    <w:multiLevelType w:val="hybridMultilevel"/>
    <w:tmpl w:val="A6B27CF6"/>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E810F7"/>
    <w:multiLevelType w:val="hybridMultilevel"/>
    <w:tmpl w:val="30C20F5C"/>
    <w:lvl w:ilvl="0" w:tplc="1F8806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974068"/>
    <w:multiLevelType w:val="hybridMultilevel"/>
    <w:tmpl w:val="3AFA002A"/>
    <w:lvl w:ilvl="0" w:tplc="1F8806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CA00560"/>
    <w:multiLevelType w:val="hybridMultilevel"/>
    <w:tmpl w:val="CB7ABCFC"/>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D566CA"/>
    <w:multiLevelType w:val="hybridMultilevel"/>
    <w:tmpl w:val="56E29D6A"/>
    <w:lvl w:ilvl="0" w:tplc="1F880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5E3526"/>
    <w:multiLevelType w:val="hybridMultilevel"/>
    <w:tmpl w:val="4A3AE8E0"/>
    <w:lvl w:ilvl="0" w:tplc="1F8806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3F6EA6"/>
    <w:multiLevelType w:val="hybridMultilevel"/>
    <w:tmpl w:val="2A046558"/>
    <w:lvl w:ilvl="0" w:tplc="1F8806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796113E"/>
    <w:multiLevelType w:val="hybridMultilevel"/>
    <w:tmpl w:val="35EC04EE"/>
    <w:lvl w:ilvl="0" w:tplc="1F8806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14E66D3"/>
    <w:multiLevelType w:val="hybridMultilevel"/>
    <w:tmpl w:val="03308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8378E6"/>
    <w:multiLevelType w:val="hybridMultilevel"/>
    <w:tmpl w:val="AAE48FF2"/>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9D3A3A"/>
    <w:multiLevelType w:val="hybridMultilevel"/>
    <w:tmpl w:val="29E8280A"/>
    <w:lvl w:ilvl="0" w:tplc="30F0BE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FC93594"/>
    <w:multiLevelType w:val="hybridMultilevel"/>
    <w:tmpl w:val="4BC64008"/>
    <w:lvl w:ilvl="0" w:tplc="1F8806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33E67AB"/>
    <w:multiLevelType w:val="hybridMultilevel"/>
    <w:tmpl w:val="A8B6FB56"/>
    <w:lvl w:ilvl="0" w:tplc="4DF63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744FB9"/>
    <w:multiLevelType w:val="hybridMultilevel"/>
    <w:tmpl w:val="89DEB546"/>
    <w:lvl w:ilvl="0" w:tplc="1F8806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DE5B32"/>
    <w:multiLevelType w:val="hybridMultilevel"/>
    <w:tmpl w:val="A27C0D60"/>
    <w:lvl w:ilvl="0" w:tplc="30F0B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AC06CCA"/>
    <w:multiLevelType w:val="hybridMultilevel"/>
    <w:tmpl w:val="9DEE1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3F00BF"/>
    <w:multiLevelType w:val="hybridMultilevel"/>
    <w:tmpl w:val="94145180"/>
    <w:lvl w:ilvl="0" w:tplc="4DF63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2"/>
  </w:num>
  <w:num w:numId="3">
    <w:abstractNumId w:val="31"/>
  </w:num>
  <w:num w:numId="4">
    <w:abstractNumId w:val="35"/>
  </w:num>
  <w:num w:numId="5">
    <w:abstractNumId w:val="7"/>
  </w:num>
  <w:num w:numId="6">
    <w:abstractNumId w:val="5"/>
  </w:num>
  <w:num w:numId="7">
    <w:abstractNumId w:val="2"/>
  </w:num>
  <w:num w:numId="8">
    <w:abstractNumId w:val="14"/>
  </w:num>
  <w:num w:numId="9">
    <w:abstractNumId w:val="19"/>
  </w:num>
  <w:num w:numId="10">
    <w:abstractNumId w:val="9"/>
  </w:num>
  <w:num w:numId="11">
    <w:abstractNumId w:val="29"/>
  </w:num>
  <w:num w:numId="12">
    <w:abstractNumId w:val="4"/>
  </w:num>
  <w:num w:numId="13">
    <w:abstractNumId w:val="16"/>
  </w:num>
  <w:num w:numId="14">
    <w:abstractNumId w:val="6"/>
  </w:num>
  <w:num w:numId="15">
    <w:abstractNumId w:val="28"/>
  </w:num>
  <w:num w:numId="16">
    <w:abstractNumId w:val="1"/>
  </w:num>
  <w:num w:numId="17">
    <w:abstractNumId w:val="0"/>
  </w:num>
  <w:num w:numId="18">
    <w:abstractNumId w:val="33"/>
  </w:num>
  <w:num w:numId="19">
    <w:abstractNumId w:val="13"/>
  </w:num>
  <w:num w:numId="20">
    <w:abstractNumId w:val="21"/>
  </w:num>
  <w:num w:numId="21">
    <w:abstractNumId w:val="24"/>
  </w:num>
  <w:num w:numId="22">
    <w:abstractNumId w:val="20"/>
  </w:num>
  <w:num w:numId="23">
    <w:abstractNumId w:val="25"/>
  </w:num>
  <w:num w:numId="24">
    <w:abstractNumId w:val="8"/>
  </w:num>
  <w:num w:numId="25">
    <w:abstractNumId w:val="11"/>
  </w:num>
  <w:num w:numId="26">
    <w:abstractNumId w:val="17"/>
  </w:num>
  <w:num w:numId="27">
    <w:abstractNumId w:val="30"/>
  </w:num>
  <w:num w:numId="28">
    <w:abstractNumId w:val="15"/>
  </w:num>
  <w:num w:numId="29">
    <w:abstractNumId w:val="32"/>
  </w:num>
  <w:num w:numId="30">
    <w:abstractNumId w:val="3"/>
  </w:num>
  <w:num w:numId="31">
    <w:abstractNumId w:val="26"/>
  </w:num>
  <w:num w:numId="32">
    <w:abstractNumId w:val="18"/>
  </w:num>
  <w:num w:numId="33">
    <w:abstractNumId w:val="23"/>
  </w:num>
  <w:num w:numId="34">
    <w:abstractNumId w:val="27"/>
  </w:num>
  <w:num w:numId="35">
    <w:abstractNumId w:val="10"/>
  </w:num>
  <w:num w:numId="36">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D9"/>
    <w:rsid w:val="00012F23"/>
    <w:rsid w:val="0004397C"/>
    <w:rsid w:val="000706D3"/>
    <w:rsid w:val="00076385"/>
    <w:rsid w:val="000775AB"/>
    <w:rsid w:val="000779BE"/>
    <w:rsid w:val="00080BB0"/>
    <w:rsid w:val="000827BE"/>
    <w:rsid w:val="00091548"/>
    <w:rsid w:val="0009643E"/>
    <w:rsid w:val="000A7EAB"/>
    <w:rsid w:val="000B0BD5"/>
    <w:rsid w:val="000B23E8"/>
    <w:rsid w:val="000B475C"/>
    <w:rsid w:val="000C0421"/>
    <w:rsid w:val="000D3236"/>
    <w:rsid w:val="000E01D9"/>
    <w:rsid w:val="000F78C3"/>
    <w:rsid w:val="001017BF"/>
    <w:rsid w:val="00117D98"/>
    <w:rsid w:val="00120B44"/>
    <w:rsid w:val="0012113B"/>
    <w:rsid w:val="00123129"/>
    <w:rsid w:val="00124420"/>
    <w:rsid w:val="00125BAB"/>
    <w:rsid w:val="00144C7C"/>
    <w:rsid w:val="00147FB9"/>
    <w:rsid w:val="001839B4"/>
    <w:rsid w:val="00183A5F"/>
    <w:rsid w:val="00184972"/>
    <w:rsid w:val="00195238"/>
    <w:rsid w:val="001A5B6C"/>
    <w:rsid w:val="001A6087"/>
    <w:rsid w:val="001C2977"/>
    <w:rsid w:val="001C4916"/>
    <w:rsid w:val="001C66BB"/>
    <w:rsid w:val="001D00F2"/>
    <w:rsid w:val="001D0AF0"/>
    <w:rsid w:val="001E2085"/>
    <w:rsid w:val="001E3FAD"/>
    <w:rsid w:val="001E4AD2"/>
    <w:rsid w:val="001F2466"/>
    <w:rsid w:val="001F2A72"/>
    <w:rsid w:val="001F6C0A"/>
    <w:rsid w:val="00200C62"/>
    <w:rsid w:val="002101AB"/>
    <w:rsid w:val="00213A0B"/>
    <w:rsid w:val="0022322E"/>
    <w:rsid w:val="00225777"/>
    <w:rsid w:val="0023736A"/>
    <w:rsid w:val="00237AA2"/>
    <w:rsid w:val="00246069"/>
    <w:rsid w:val="0024659B"/>
    <w:rsid w:val="00247E57"/>
    <w:rsid w:val="00253A21"/>
    <w:rsid w:val="00285817"/>
    <w:rsid w:val="002915F6"/>
    <w:rsid w:val="002A5B74"/>
    <w:rsid w:val="002B7041"/>
    <w:rsid w:val="002D77F2"/>
    <w:rsid w:val="002E5521"/>
    <w:rsid w:val="00304B96"/>
    <w:rsid w:val="00322499"/>
    <w:rsid w:val="003267ED"/>
    <w:rsid w:val="00335D88"/>
    <w:rsid w:val="00342D34"/>
    <w:rsid w:val="00355FE4"/>
    <w:rsid w:val="003753EC"/>
    <w:rsid w:val="003772CC"/>
    <w:rsid w:val="00385C6D"/>
    <w:rsid w:val="003A1A11"/>
    <w:rsid w:val="003A7041"/>
    <w:rsid w:val="003A7142"/>
    <w:rsid w:val="003C3DAA"/>
    <w:rsid w:val="003D2417"/>
    <w:rsid w:val="003E2B45"/>
    <w:rsid w:val="003F1B60"/>
    <w:rsid w:val="003F508B"/>
    <w:rsid w:val="003F519B"/>
    <w:rsid w:val="00405E4B"/>
    <w:rsid w:val="00405EB3"/>
    <w:rsid w:val="00412DED"/>
    <w:rsid w:val="004133CF"/>
    <w:rsid w:val="0044701C"/>
    <w:rsid w:val="00447743"/>
    <w:rsid w:val="00450FC0"/>
    <w:rsid w:val="00455425"/>
    <w:rsid w:val="00461614"/>
    <w:rsid w:val="0047277B"/>
    <w:rsid w:val="00475525"/>
    <w:rsid w:val="0048221C"/>
    <w:rsid w:val="004853DA"/>
    <w:rsid w:val="004A0FC6"/>
    <w:rsid w:val="004A7DBC"/>
    <w:rsid w:val="004C2FA5"/>
    <w:rsid w:val="004C7656"/>
    <w:rsid w:val="004F0BDD"/>
    <w:rsid w:val="004F1EA3"/>
    <w:rsid w:val="0050533B"/>
    <w:rsid w:val="00511DF0"/>
    <w:rsid w:val="00512E24"/>
    <w:rsid w:val="00514174"/>
    <w:rsid w:val="00524457"/>
    <w:rsid w:val="00527C7C"/>
    <w:rsid w:val="00527DB3"/>
    <w:rsid w:val="005408FA"/>
    <w:rsid w:val="00560A57"/>
    <w:rsid w:val="00570D9B"/>
    <w:rsid w:val="005717F8"/>
    <w:rsid w:val="005731E3"/>
    <w:rsid w:val="0057567E"/>
    <w:rsid w:val="00582D0D"/>
    <w:rsid w:val="00586A3C"/>
    <w:rsid w:val="005B3ACC"/>
    <w:rsid w:val="005C57CA"/>
    <w:rsid w:val="005C6606"/>
    <w:rsid w:val="005D6F7B"/>
    <w:rsid w:val="005E05BE"/>
    <w:rsid w:val="00600BEB"/>
    <w:rsid w:val="006022B4"/>
    <w:rsid w:val="0060253B"/>
    <w:rsid w:val="006079A8"/>
    <w:rsid w:val="00610B2B"/>
    <w:rsid w:val="006126F5"/>
    <w:rsid w:val="006163F0"/>
    <w:rsid w:val="00636F9F"/>
    <w:rsid w:val="006441BA"/>
    <w:rsid w:val="00651B15"/>
    <w:rsid w:val="00655E25"/>
    <w:rsid w:val="006573C6"/>
    <w:rsid w:val="0066694C"/>
    <w:rsid w:val="0067024A"/>
    <w:rsid w:val="00676B17"/>
    <w:rsid w:val="0068395F"/>
    <w:rsid w:val="006A3268"/>
    <w:rsid w:val="006B25B7"/>
    <w:rsid w:val="006B2AA7"/>
    <w:rsid w:val="006D1211"/>
    <w:rsid w:val="006D35C2"/>
    <w:rsid w:val="00702400"/>
    <w:rsid w:val="0073279F"/>
    <w:rsid w:val="00732CB5"/>
    <w:rsid w:val="0073792B"/>
    <w:rsid w:val="00740783"/>
    <w:rsid w:val="007417F4"/>
    <w:rsid w:val="00745423"/>
    <w:rsid w:val="00750ED7"/>
    <w:rsid w:val="00761783"/>
    <w:rsid w:val="00764119"/>
    <w:rsid w:val="00764637"/>
    <w:rsid w:val="0077146A"/>
    <w:rsid w:val="00771F09"/>
    <w:rsid w:val="007746B1"/>
    <w:rsid w:val="00775547"/>
    <w:rsid w:val="007839A8"/>
    <w:rsid w:val="00786F7D"/>
    <w:rsid w:val="00787B84"/>
    <w:rsid w:val="007A44B8"/>
    <w:rsid w:val="007C2762"/>
    <w:rsid w:val="007E0CA0"/>
    <w:rsid w:val="007F357C"/>
    <w:rsid w:val="007F560E"/>
    <w:rsid w:val="008037CF"/>
    <w:rsid w:val="008366E1"/>
    <w:rsid w:val="008374F4"/>
    <w:rsid w:val="00840408"/>
    <w:rsid w:val="00842734"/>
    <w:rsid w:val="00852328"/>
    <w:rsid w:val="00854204"/>
    <w:rsid w:val="00865B47"/>
    <w:rsid w:val="00875720"/>
    <w:rsid w:val="00880E0C"/>
    <w:rsid w:val="008849A9"/>
    <w:rsid w:val="00885AC7"/>
    <w:rsid w:val="00896509"/>
    <w:rsid w:val="008A2310"/>
    <w:rsid w:val="008A6EC3"/>
    <w:rsid w:val="008A7D93"/>
    <w:rsid w:val="008B5895"/>
    <w:rsid w:val="008C2222"/>
    <w:rsid w:val="008C5909"/>
    <w:rsid w:val="008D22A1"/>
    <w:rsid w:val="008D57E4"/>
    <w:rsid w:val="008E445A"/>
    <w:rsid w:val="008F364B"/>
    <w:rsid w:val="008F7840"/>
    <w:rsid w:val="00911F06"/>
    <w:rsid w:val="00922D81"/>
    <w:rsid w:val="009316B9"/>
    <w:rsid w:val="0094293D"/>
    <w:rsid w:val="0095041F"/>
    <w:rsid w:val="00962180"/>
    <w:rsid w:val="00962E41"/>
    <w:rsid w:val="00965481"/>
    <w:rsid w:val="009818E4"/>
    <w:rsid w:val="00990515"/>
    <w:rsid w:val="009A4663"/>
    <w:rsid w:val="009B2CF1"/>
    <w:rsid w:val="009B3352"/>
    <w:rsid w:val="009B4FBC"/>
    <w:rsid w:val="009B5DC2"/>
    <w:rsid w:val="009D3D5D"/>
    <w:rsid w:val="009D6CC9"/>
    <w:rsid w:val="009E5683"/>
    <w:rsid w:val="009F1CE6"/>
    <w:rsid w:val="00A00914"/>
    <w:rsid w:val="00A04804"/>
    <w:rsid w:val="00A10458"/>
    <w:rsid w:val="00A147E1"/>
    <w:rsid w:val="00A14B62"/>
    <w:rsid w:val="00A20079"/>
    <w:rsid w:val="00A228C9"/>
    <w:rsid w:val="00A32577"/>
    <w:rsid w:val="00A33433"/>
    <w:rsid w:val="00A53C6E"/>
    <w:rsid w:val="00A84778"/>
    <w:rsid w:val="00AA3266"/>
    <w:rsid w:val="00AB0442"/>
    <w:rsid w:val="00AB08C2"/>
    <w:rsid w:val="00AC6E77"/>
    <w:rsid w:val="00AC79CB"/>
    <w:rsid w:val="00AC7A77"/>
    <w:rsid w:val="00AD101C"/>
    <w:rsid w:val="00B034C8"/>
    <w:rsid w:val="00B144C1"/>
    <w:rsid w:val="00B14559"/>
    <w:rsid w:val="00B150A1"/>
    <w:rsid w:val="00B170A7"/>
    <w:rsid w:val="00B217F4"/>
    <w:rsid w:val="00B2205F"/>
    <w:rsid w:val="00B2769B"/>
    <w:rsid w:val="00B435A4"/>
    <w:rsid w:val="00B52A0B"/>
    <w:rsid w:val="00B52EB4"/>
    <w:rsid w:val="00B577DF"/>
    <w:rsid w:val="00B61719"/>
    <w:rsid w:val="00B7193D"/>
    <w:rsid w:val="00B7270A"/>
    <w:rsid w:val="00B92C9F"/>
    <w:rsid w:val="00BC3E4A"/>
    <w:rsid w:val="00BC4715"/>
    <w:rsid w:val="00BD2F5B"/>
    <w:rsid w:val="00BD5BE5"/>
    <w:rsid w:val="00BD787D"/>
    <w:rsid w:val="00BE319C"/>
    <w:rsid w:val="00BE37E3"/>
    <w:rsid w:val="00BF312D"/>
    <w:rsid w:val="00BF39C4"/>
    <w:rsid w:val="00C06DFC"/>
    <w:rsid w:val="00C205A7"/>
    <w:rsid w:val="00C23843"/>
    <w:rsid w:val="00C354EA"/>
    <w:rsid w:val="00C366BD"/>
    <w:rsid w:val="00C425FD"/>
    <w:rsid w:val="00C4510F"/>
    <w:rsid w:val="00C529A2"/>
    <w:rsid w:val="00C53A07"/>
    <w:rsid w:val="00C62BA2"/>
    <w:rsid w:val="00C80767"/>
    <w:rsid w:val="00C87496"/>
    <w:rsid w:val="00C95EE8"/>
    <w:rsid w:val="00C96CE5"/>
    <w:rsid w:val="00CA54DD"/>
    <w:rsid w:val="00CA5B1B"/>
    <w:rsid w:val="00CB088B"/>
    <w:rsid w:val="00CB2134"/>
    <w:rsid w:val="00CC02D8"/>
    <w:rsid w:val="00CC42E1"/>
    <w:rsid w:val="00CD57AC"/>
    <w:rsid w:val="00CF4991"/>
    <w:rsid w:val="00D04517"/>
    <w:rsid w:val="00D07764"/>
    <w:rsid w:val="00D241FE"/>
    <w:rsid w:val="00D26385"/>
    <w:rsid w:val="00D306C4"/>
    <w:rsid w:val="00D33B52"/>
    <w:rsid w:val="00D37A4D"/>
    <w:rsid w:val="00D40AA6"/>
    <w:rsid w:val="00D50CB7"/>
    <w:rsid w:val="00D6262B"/>
    <w:rsid w:val="00D72F07"/>
    <w:rsid w:val="00D81B50"/>
    <w:rsid w:val="00D828DB"/>
    <w:rsid w:val="00DB3170"/>
    <w:rsid w:val="00DC1835"/>
    <w:rsid w:val="00DD7C6C"/>
    <w:rsid w:val="00DE56B9"/>
    <w:rsid w:val="00DF7281"/>
    <w:rsid w:val="00E02DAB"/>
    <w:rsid w:val="00E04690"/>
    <w:rsid w:val="00E14974"/>
    <w:rsid w:val="00E4466C"/>
    <w:rsid w:val="00E45460"/>
    <w:rsid w:val="00E52063"/>
    <w:rsid w:val="00E544BC"/>
    <w:rsid w:val="00E6325E"/>
    <w:rsid w:val="00E637F4"/>
    <w:rsid w:val="00E86D58"/>
    <w:rsid w:val="00E87C39"/>
    <w:rsid w:val="00EA78C8"/>
    <w:rsid w:val="00EB0CE9"/>
    <w:rsid w:val="00EC53A4"/>
    <w:rsid w:val="00ED0152"/>
    <w:rsid w:val="00ED2E84"/>
    <w:rsid w:val="00EF0785"/>
    <w:rsid w:val="00EF2477"/>
    <w:rsid w:val="00EF39FC"/>
    <w:rsid w:val="00F15091"/>
    <w:rsid w:val="00F250F9"/>
    <w:rsid w:val="00F3297D"/>
    <w:rsid w:val="00F33140"/>
    <w:rsid w:val="00F373E1"/>
    <w:rsid w:val="00F4722C"/>
    <w:rsid w:val="00F552BD"/>
    <w:rsid w:val="00F72E44"/>
    <w:rsid w:val="00F73292"/>
    <w:rsid w:val="00F87C1A"/>
    <w:rsid w:val="00F926A6"/>
    <w:rsid w:val="00F953E9"/>
    <w:rsid w:val="00F9745C"/>
    <w:rsid w:val="00FA56E8"/>
    <w:rsid w:val="00FA6026"/>
    <w:rsid w:val="00FA6CD7"/>
    <w:rsid w:val="00FB7F63"/>
    <w:rsid w:val="00FE0A72"/>
    <w:rsid w:val="00FE3846"/>
    <w:rsid w:val="00FE5EBC"/>
    <w:rsid w:val="00FF1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4628A60-B0BF-45C5-B66E-00F8E2AB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1D9"/>
    <w:rPr>
      <w:rFonts w:ascii="Times New Roman" w:hAnsi="Times New Roman"/>
      <w:color w:val="000000" w:themeColor="text1"/>
      <w:sz w:val="24"/>
    </w:rPr>
  </w:style>
  <w:style w:type="paragraph" w:styleId="1">
    <w:name w:val="heading 1"/>
    <w:basedOn w:val="a"/>
    <w:next w:val="a"/>
    <w:link w:val="10"/>
    <w:autoRedefine/>
    <w:uiPriority w:val="9"/>
    <w:qFormat/>
    <w:rsid w:val="001A6087"/>
    <w:pPr>
      <w:keepNext/>
      <w:keepLines/>
      <w:spacing w:before="240" w:after="0"/>
      <w:outlineLvl w:val="0"/>
    </w:pPr>
    <w:rPr>
      <w:rFonts w:eastAsiaTheme="majorEastAsia" w:cstheme="majorBidi"/>
      <w:szCs w:val="32"/>
    </w:rPr>
  </w:style>
  <w:style w:type="paragraph" w:styleId="2">
    <w:name w:val="heading 2"/>
    <w:basedOn w:val="a"/>
    <w:next w:val="a"/>
    <w:link w:val="20"/>
    <w:autoRedefine/>
    <w:uiPriority w:val="9"/>
    <w:unhideWhenUsed/>
    <w:qFormat/>
    <w:rsid w:val="001A6087"/>
    <w:pPr>
      <w:keepNext/>
      <w:keepLines/>
      <w:spacing w:before="40" w:after="0"/>
      <w:outlineLvl w:val="1"/>
    </w:pPr>
    <w:rPr>
      <w:rFonts w:ascii="Open Sans" w:eastAsiaTheme="majorEastAsia" w:hAnsi="Open Sans" w:cstheme="majorBidi"/>
      <w:sz w:val="28"/>
      <w:szCs w:val="26"/>
    </w:rPr>
  </w:style>
  <w:style w:type="paragraph" w:styleId="3">
    <w:name w:val="heading 3"/>
    <w:basedOn w:val="a"/>
    <w:next w:val="a"/>
    <w:link w:val="30"/>
    <w:uiPriority w:val="9"/>
    <w:unhideWhenUsed/>
    <w:qFormat/>
    <w:rsid w:val="0067024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144C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087"/>
    <w:rPr>
      <w:rFonts w:ascii="Open Sans Light" w:eastAsiaTheme="majorEastAsia" w:hAnsi="Open Sans Light" w:cstheme="majorBidi"/>
      <w:color w:val="000000" w:themeColor="text1"/>
      <w:sz w:val="24"/>
      <w:szCs w:val="32"/>
    </w:rPr>
  </w:style>
  <w:style w:type="character" w:customStyle="1" w:styleId="20">
    <w:name w:val="Заголовок 2 Знак"/>
    <w:basedOn w:val="a0"/>
    <w:link w:val="2"/>
    <w:uiPriority w:val="9"/>
    <w:rsid w:val="001A6087"/>
    <w:rPr>
      <w:rFonts w:ascii="Open Sans" w:eastAsiaTheme="majorEastAsia" w:hAnsi="Open Sans" w:cstheme="majorBidi"/>
      <w:color w:val="000000" w:themeColor="text1"/>
      <w:sz w:val="28"/>
      <w:szCs w:val="26"/>
    </w:rPr>
  </w:style>
  <w:style w:type="paragraph" w:customStyle="1" w:styleId="a3">
    <w:name w:val="Записки"/>
    <w:basedOn w:val="1"/>
    <w:link w:val="a4"/>
    <w:qFormat/>
    <w:rsid w:val="000E01D9"/>
    <w:pPr>
      <w:tabs>
        <w:tab w:val="left" w:pos="2664"/>
      </w:tabs>
      <w:jc w:val="center"/>
    </w:pPr>
    <w:rPr>
      <w:rFonts w:cs="Times New Roman"/>
      <w:b/>
    </w:rPr>
  </w:style>
  <w:style w:type="paragraph" w:customStyle="1" w:styleId="a5">
    <w:name w:val="Зап основной"/>
    <w:basedOn w:val="a3"/>
    <w:next w:val="a"/>
    <w:link w:val="a6"/>
    <w:qFormat/>
    <w:rsid w:val="000E01D9"/>
    <w:pPr>
      <w:jc w:val="left"/>
    </w:pPr>
    <w:rPr>
      <w:b w:val="0"/>
    </w:rPr>
  </w:style>
  <w:style w:type="character" w:customStyle="1" w:styleId="a4">
    <w:name w:val="Записки Знак"/>
    <w:basedOn w:val="a0"/>
    <w:link w:val="a3"/>
    <w:rsid w:val="000E01D9"/>
    <w:rPr>
      <w:rFonts w:ascii="Times New Roman" w:eastAsiaTheme="majorEastAsia" w:hAnsi="Times New Roman" w:cs="Times New Roman"/>
      <w:b/>
      <w:color w:val="000000" w:themeColor="text1"/>
      <w:sz w:val="24"/>
      <w:szCs w:val="32"/>
    </w:rPr>
  </w:style>
  <w:style w:type="paragraph" w:styleId="a7">
    <w:name w:val="TOC Heading"/>
    <w:basedOn w:val="1"/>
    <w:next w:val="a"/>
    <w:uiPriority w:val="39"/>
    <w:unhideWhenUsed/>
    <w:qFormat/>
    <w:rsid w:val="00B7270A"/>
    <w:pPr>
      <w:outlineLvl w:val="9"/>
    </w:pPr>
    <w:rPr>
      <w:b/>
      <w:lang w:eastAsia="ru-RU"/>
    </w:rPr>
  </w:style>
  <w:style w:type="character" w:customStyle="1" w:styleId="a6">
    <w:name w:val="Зап основной Знак"/>
    <w:basedOn w:val="a4"/>
    <w:link w:val="a5"/>
    <w:rsid w:val="000E01D9"/>
    <w:rPr>
      <w:rFonts w:ascii="Times New Roman" w:eastAsiaTheme="majorEastAsia" w:hAnsi="Times New Roman" w:cs="Times New Roman"/>
      <w:b w:val="0"/>
      <w:color w:val="000000" w:themeColor="text1"/>
      <w:sz w:val="24"/>
      <w:szCs w:val="32"/>
    </w:rPr>
  </w:style>
  <w:style w:type="paragraph" w:styleId="11">
    <w:name w:val="toc 1"/>
    <w:basedOn w:val="a"/>
    <w:next w:val="a"/>
    <w:autoRedefine/>
    <w:uiPriority w:val="39"/>
    <w:unhideWhenUsed/>
    <w:rsid w:val="000E01D9"/>
    <w:pPr>
      <w:spacing w:after="100"/>
    </w:pPr>
    <w:rPr>
      <w:b/>
    </w:rPr>
  </w:style>
  <w:style w:type="character" w:styleId="a8">
    <w:name w:val="Hyperlink"/>
    <w:basedOn w:val="a0"/>
    <w:uiPriority w:val="99"/>
    <w:unhideWhenUsed/>
    <w:rsid w:val="000E01D9"/>
    <w:rPr>
      <w:color w:val="0563C1" w:themeColor="hyperlink"/>
      <w:u w:val="single"/>
    </w:rPr>
  </w:style>
  <w:style w:type="paragraph" w:styleId="a9">
    <w:name w:val="header"/>
    <w:basedOn w:val="a"/>
    <w:link w:val="aa"/>
    <w:uiPriority w:val="99"/>
    <w:unhideWhenUsed/>
    <w:rsid w:val="000E01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E01D9"/>
    <w:rPr>
      <w:rFonts w:ascii="Times New Roman" w:hAnsi="Times New Roman"/>
      <w:color w:val="000000" w:themeColor="text1"/>
      <w:sz w:val="24"/>
    </w:rPr>
  </w:style>
  <w:style w:type="paragraph" w:styleId="ab">
    <w:name w:val="footer"/>
    <w:basedOn w:val="a"/>
    <w:link w:val="ac"/>
    <w:uiPriority w:val="99"/>
    <w:unhideWhenUsed/>
    <w:rsid w:val="000E01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E01D9"/>
    <w:rPr>
      <w:rFonts w:ascii="Times New Roman" w:hAnsi="Times New Roman"/>
      <w:color w:val="000000" w:themeColor="text1"/>
      <w:sz w:val="24"/>
    </w:rPr>
  </w:style>
  <w:style w:type="paragraph" w:styleId="ad">
    <w:name w:val="Body Text"/>
    <w:basedOn w:val="a"/>
    <w:link w:val="ae"/>
    <w:uiPriority w:val="1"/>
    <w:qFormat/>
    <w:rsid w:val="00DC1835"/>
    <w:pPr>
      <w:widowControl w:val="0"/>
      <w:spacing w:before="6" w:after="0" w:line="240" w:lineRule="auto"/>
      <w:ind w:left="102" w:firstLine="566"/>
    </w:pPr>
    <w:rPr>
      <w:rFonts w:eastAsia="Times New Roman"/>
      <w:color w:val="auto"/>
      <w:szCs w:val="24"/>
      <w:lang w:val="en-US"/>
    </w:rPr>
  </w:style>
  <w:style w:type="character" w:customStyle="1" w:styleId="ae">
    <w:name w:val="Основной текст Знак"/>
    <w:basedOn w:val="a0"/>
    <w:link w:val="ad"/>
    <w:uiPriority w:val="1"/>
    <w:rsid w:val="00DC1835"/>
    <w:rPr>
      <w:rFonts w:ascii="Times New Roman" w:eastAsia="Times New Roman" w:hAnsi="Times New Roman"/>
      <w:sz w:val="24"/>
      <w:szCs w:val="24"/>
      <w:lang w:val="en-US"/>
    </w:rPr>
  </w:style>
  <w:style w:type="paragraph" w:styleId="af">
    <w:name w:val="List Paragraph"/>
    <w:basedOn w:val="a"/>
    <w:uiPriority w:val="34"/>
    <w:qFormat/>
    <w:rsid w:val="006D1211"/>
    <w:pPr>
      <w:ind w:left="720"/>
      <w:contextualSpacing/>
    </w:pPr>
  </w:style>
  <w:style w:type="paragraph" w:customStyle="1" w:styleId="TableParagraph">
    <w:name w:val="Table Paragraph"/>
    <w:basedOn w:val="a"/>
    <w:uiPriority w:val="1"/>
    <w:qFormat/>
    <w:rsid w:val="00CB2134"/>
    <w:pPr>
      <w:widowControl w:val="0"/>
      <w:spacing w:after="0" w:line="240" w:lineRule="auto"/>
    </w:pPr>
    <w:rPr>
      <w:rFonts w:asciiTheme="minorHAnsi" w:hAnsiTheme="minorHAnsi"/>
      <w:color w:val="auto"/>
      <w:sz w:val="22"/>
      <w:lang w:val="en-US"/>
    </w:rPr>
  </w:style>
  <w:style w:type="character" w:styleId="af0">
    <w:name w:val="page number"/>
    <w:basedOn w:val="a0"/>
    <w:uiPriority w:val="99"/>
    <w:rsid w:val="00FE5EBC"/>
  </w:style>
  <w:style w:type="paragraph" w:customStyle="1" w:styleId="af1">
    <w:name w:val="Рисунок"/>
    <w:basedOn w:val="a"/>
    <w:uiPriority w:val="99"/>
    <w:rsid w:val="0048221C"/>
    <w:pPr>
      <w:spacing w:after="0" w:line="288" w:lineRule="auto"/>
      <w:jc w:val="center"/>
    </w:pPr>
    <w:rPr>
      <w:rFonts w:ascii="Arial" w:eastAsia="Times New Roman" w:hAnsi="Arial" w:cs="Arial"/>
      <w:b/>
      <w:bCs/>
      <w:color w:val="auto"/>
      <w:szCs w:val="24"/>
      <w:lang w:eastAsia="ru-RU"/>
    </w:rPr>
  </w:style>
  <w:style w:type="table" w:styleId="af2">
    <w:name w:val="Table Grid"/>
    <w:basedOn w:val="a1"/>
    <w:rsid w:val="009B5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текст отчет"/>
    <w:basedOn w:val="a"/>
    <w:link w:val="af4"/>
    <w:uiPriority w:val="99"/>
    <w:rsid w:val="00CA54DD"/>
    <w:pPr>
      <w:widowControl w:val="0"/>
      <w:autoSpaceDE w:val="0"/>
      <w:autoSpaceDN w:val="0"/>
      <w:adjustRightInd w:val="0"/>
      <w:spacing w:before="120" w:after="240" w:line="240" w:lineRule="auto"/>
      <w:ind w:firstLine="709"/>
      <w:jc w:val="both"/>
    </w:pPr>
    <w:rPr>
      <w:rFonts w:eastAsia="Times New Roman" w:cs="Times New Roman"/>
      <w:color w:val="auto"/>
      <w:szCs w:val="24"/>
      <w:lang w:eastAsia="ru-RU"/>
    </w:rPr>
  </w:style>
  <w:style w:type="character" w:customStyle="1" w:styleId="af4">
    <w:name w:val="текст отчет Знак"/>
    <w:link w:val="af3"/>
    <w:uiPriority w:val="99"/>
    <w:locked/>
    <w:rsid w:val="00CA54DD"/>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7024A"/>
    <w:rPr>
      <w:rFonts w:asciiTheme="majorHAnsi" w:eastAsiaTheme="majorEastAsia" w:hAnsiTheme="majorHAnsi" w:cstheme="majorBidi"/>
      <w:color w:val="1F4D78" w:themeColor="accent1" w:themeShade="7F"/>
      <w:sz w:val="24"/>
      <w:szCs w:val="24"/>
    </w:rPr>
  </w:style>
  <w:style w:type="paragraph" w:customStyle="1" w:styleId="formattext">
    <w:name w:val="formattext"/>
    <w:basedOn w:val="a"/>
    <w:rsid w:val="0067024A"/>
    <w:pPr>
      <w:spacing w:before="100" w:beforeAutospacing="1" w:after="100" w:afterAutospacing="1" w:line="240" w:lineRule="auto"/>
    </w:pPr>
    <w:rPr>
      <w:rFonts w:eastAsia="Times New Roman" w:cs="Times New Roman"/>
      <w:color w:val="auto"/>
      <w:szCs w:val="24"/>
      <w:lang w:eastAsia="ru-RU"/>
    </w:rPr>
  </w:style>
  <w:style w:type="paragraph" w:customStyle="1" w:styleId="unformattext">
    <w:name w:val="unformattext"/>
    <w:basedOn w:val="a"/>
    <w:rsid w:val="00B7193D"/>
    <w:pPr>
      <w:spacing w:before="100" w:beforeAutospacing="1" w:after="100" w:afterAutospacing="1" w:line="240" w:lineRule="auto"/>
    </w:pPr>
    <w:rPr>
      <w:rFonts w:eastAsia="Times New Roman" w:cs="Times New Roman"/>
      <w:color w:val="auto"/>
      <w:szCs w:val="24"/>
      <w:lang w:eastAsia="ru-RU"/>
    </w:rPr>
  </w:style>
  <w:style w:type="paragraph" w:styleId="af5">
    <w:name w:val="Normal (Web)"/>
    <w:aliases w:val="Обычный (Web)1,Обычный (веб) Знак,Обычный (веб) Знак Знак,Знак Знак"/>
    <w:basedOn w:val="a"/>
    <w:uiPriority w:val="99"/>
    <w:semiHidden/>
    <w:rsid w:val="008849A9"/>
    <w:pPr>
      <w:widowControl w:val="0"/>
      <w:suppressAutoHyphens/>
      <w:autoSpaceDN w:val="0"/>
      <w:spacing w:after="0" w:line="240" w:lineRule="auto"/>
    </w:pPr>
    <w:rPr>
      <w:rFonts w:ascii="Tahoma" w:eastAsia="Times New Roman" w:hAnsi="Tahoma" w:cs="Tahoma"/>
      <w:color w:val="auto"/>
      <w:kern w:val="3"/>
      <w:sz w:val="16"/>
      <w:szCs w:val="16"/>
      <w:lang w:val="de-DE" w:eastAsia="ja-JP"/>
    </w:rPr>
  </w:style>
  <w:style w:type="paragraph" w:customStyle="1" w:styleId="Standard">
    <w:name w:val="Standard"/>
    <w:uiPriority w:val="99"/>
    <w:rsid w:val="008849A9"/>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Default">
    <w:name w:val="Default"/>
    <w:uiPriority w:val="99"/>
    <w:rsid w:val="008849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uiPriority w:val="9"/>
    <w:semiHidden/>
    <w:rsid w:val="00144C7C"/>
    <w:rPr>
      <w:rFonts w:asciiTheme="majorHAnsi" w:eastAsiaTheme="majorEastAsia" w:hAnsiTheme="majorHAnsi" w:cstheme="majorBidi"/>
      <w:i/>
      <w:iCs/>
      <w:color w:val="2E74B5" w:themeColor="accent1" w:themeShade="BF"/>
      <w:sz w:val="24"/>
    </w:rPr>
  </w:style>
  <w:style w:type="paragraph" w:customStyle="1" w:styleId="ConsPlusNormal">
    <w:name w:val="ConsPlusNormal"/>
    <w:uiPriority w:val="99"/>
    <w:rsid w:val="00AC79CB"/>
    <w:pPr>
      <w:widowControl w:val="0"/>
      <w:autoSpaceDE w:val="0"/>
      <w:autoSpaceDN w:val="0"/>
      <w:adjustRightInd w:val="0"/>
      <w:spacing w:after="0" w:line="240" w:lineRule="auto"/>
    </w:pPr>
    <w:rPr>
      <w:rFonts w:ascii="Calibri" w:eastAsia="Times New Roman" w:hAnsi="Calibri" w:cs="Calibri"/>
      <w:lang w:eastAsia="ru-RU"/>
    </w:rPr>
  </w:style>
  <w:style w:type="paragraph" w:styleId="af6">
    <w:name w:val="Balloon Text"/>
    <w:basedOn w:val="a"/>
    <w:link w:val="af7"/>
    <w:uiPriority w:val="99"/>
    <w:semiHidden/>
    <w:unhideWhenUsed/>
    <w:rsid w:val="008D57E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8D57E4"/>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6288">
      <w:bodyDiv w:val="1"/>
      <w:marLeft w:val="0"/>
      <w:marRight w:val="0"/>
      <w:marTop w:val="0"/>
      <w:marBottom w:val="0"/>
      <w:divBdr>
        <w:top w:val="none" w:sz="0" w:space="0" w:color="auto"/>
        <w:left w:val="none" w:sz="0" w:space="0" w:color="auto"/>
        <w:bottom w:val="none" w:sz="0" w:space="0" w:color="auto"/>
        <w:right w:val="none" w:sz="0" w:space="0" w:color="auto"/>
      </w:divBdr>
    </w:div>
    <w:div w:id="53899163">
      <w:bodyDiv w:val="1"/>
      <w:marLeft w:val="0"/>
      <w:marRight w:val="0"/>
      <w:marTop w:val="0"/>
      <w:marBottom w:val="0"/>
      <w:divBdr>
        <w:top w:val="none" w:sz="0" w:space="0" w:color="auto"/>
        <w:left w:val="none" w:sz="0" w:space="0" w:color="auto"/>
        <w:bottom w:val="none" w:sz="0" w:space="0" w:color="auto"/>
        <w:right w:val="none" w:sz="0" w:space="0" w:color="auto"/>
      </w:divBdr>
    </w:div>
    <w:div w:id="233317217">
      <w:bodyDiv w:val="1"/>
      <w:marLeft w:val="0"/>
      <w:marRight w:val="0"/>
      <w:marTop w:val="0"/>
      <w:marBottom w:val="0"/>
      <w:divBdr>
        <w:top w:val="none" w:sz="0" w:space="0" w:color="auto"/>
        <w:left w:val="none" w:sz="0" w:space="0" w:color="auto"/>
        <w:bottom w:val="none" w:sz="0" w:space="0" w:color="auto"/>
        <w:right w:val="none" w:sz="0" w:space="0" w:color="auto"/>
      </w:divBdr>
    </w:div>
    <w:div w:id="468594606">
      <w:bodyDiv w:val="1"/>
      <w:marLeft w:val="0"/>
      <w:marRight w:val="0"/>
      <w:marTop w:val="0"/>
      <w:marBottom w:val="0"/>
      <w:divBdr>
        <w:top w:val="none" w:sz="0" w:space="0" w:color="auto"/>
        <w:left w:val="none" w:sz="0" w:space="0" w:color="auto"/>
        <w:bottom w:val="none" w:sz="0" w:space="0" w:color="auto"/>
        <w:right w:val="none" w:sz="0" w:space="0" w:color="auto"/>
      </w:divBdr>
    </w:div>
    <w:div w:id="614754476">
      <w:bodyDiv w:val="1"/>
      <w:marLeft w:val="0"/>
      <w:marRight w:val="0"/>
      <w:marTop w:val="0"/>
      <w:marBottom w:val="0"/>
      <w:divBdr>
        <w:top w:val="none" w:sz="0" w:space="0" w:color="auto"/>
        <w:left w:val="none" w:sz="0" w:space="0" w:color="auto"/>
        <w:bottom w:val="none" w:sz="0" w:space="0" w:color="auto"/>
        <w:right w:val="none" w:sz="0" w:space="0" w:color="auto"/>
      </w:divBdr>
    </w:div>
    <w:div w:id="620235046">
      <w:bodyDiv w:val="1"/>
      <w:marLeft w:val="0"/>
      <w:marRight w:val="0"/>
      <w:marTop w:val="0"/>
      <w:marBottom w:val="0"/>
      <w:divBdr>
        <w:top w:val="none" w:sz="0" w:space="0" w:color="auto"/>
        <w:left w:val="none" w:sz="0" w:space="0" w:color="auto"/>
        <w:bottom w:val="none" w:sz="0" w:space="0" w:color="auto"/>
        <w:right w:val="none" w:sz="0" w:space="0" w:color="auto"/>
      </w:divBdr>
    </w:div>
    <w:div w:id="671177314">
      <w:bodyDiv w:val="1"/>
      <w:marLeft w:val="0"/>
      <w:marRight w:val="0"/>
      <w:marTop w:val="0"/>
      <w:marBottom w:val="0"/>
      <w:divBdr>
        <w:top w:val="none" w:sz="0" w:space="0" w:color="auto"/>
        <w:left w:val="none" w:sz="0" w:space="0" w:color="auto"/>
        <w:bottom w:val="none" w:sz="0" w:space="0" w:color="auto"/>
        <w:right w:val="none" w:sz="0" w:space="0" w:color="auto"/>
      </w:divBdr>
    </w:div>
    <w:div w:id="681400301">
      <w:bodyDiv w:val="1"/>
      <w:marLeft w:val="0"/>
      <w:marRight w:val="0"/>
      <w:marTop w:val="0"/>
      <w:marBottom w:val="0"/>
      <w:divBdr>
        <w:top w:val="none" w:sz="0" w:space="0" w:color="auto"/>
        <w:left w:val="none" w:sz="0" w:space="0" w:color="auto"/>
        <w:bottom w:val="none" w:sz="0" w:space="0" w:color="auto"/>
        <w:right w:val="none" w:sz="0" w:space="0" w:color="auto"/>
      </w:divBdr>
    </w:div>
    <w:div w:id="738789548">
      <w:bodyDiv w:val="1"/>
      <w:marLeft w:val="0"/>
      <w:marRight w:val="0"/>
      <w:marTop w:val="0"/>
      <w:marBottom w:val="0"/>
      <w:divBdr>
        <w:top w:val="none" w:sz="0" w:space="0" w:color="auto"/>
        <w:left w:val="none" w:sz="0" w:space="0" w:color="auto"/>
        <w:bottom w:val="none" w:sz="0" w:space="0" w:color="auto"/>
        <w:right w:val="none" w:sz="0" w:space="0" w:color="auto"/>
      </w:divBdr>
    </w:div>
    <w:div w:id="894004869">
      <w:bodyDiv w:val="1"/>
      <w:marLeft w:val="0"/>
      <w:marRight w:val="0"/>
      <w:marTop w:val="0"/>
      <w:marBottom w:val="0"/>
      <w:divBdr>
        <w:top w:val="none" w:sz="0" w:space="0" w:color="auto"/>
        <w:left w:val="none" w:sz="0" w:space="0" w:color="auto"/>
        <w:bottom w:val="none" w:sz="0" w:space="0" w:color="auto"/>
        <w:right w:val="none" w:sz="0" w:space="0" w:color="auto"/>
      </w:divBdr>
    </w:div>
    <w:div w:id="1035931908">
      <w:bodyDiv w:val="1"/>
      <w:marLeft w:val="0"/>
      <w:marRight w:val="0"/>
      <w:marTop w:val="0"/>
      <w:marBottom w:val="0"/>
      <w:divBdr>
        <w:top w:val="none" w:sz="0" w:space="0" w:color="auto"/>
        <w:left w:val="none" w:sz="0" w:space="0" w:color="auto"/>
        <w:bottom w:val="none" w:sz="0" w:space="0" w:color="auto"/>
        <w:right w:val="none" w:sz="0" w:space="0" w:color="auto"/>
      </w:divBdr>
    </w:div>
    <w:div w:id="1383867027">
      <w:bodyDiv w:val="1"/>
      <w:marLeft w:val="0"/>
      <w:marRight w:val="0"/>
      <w:marTop w:val="0"/>
      <w:marBottom w:val="0"/>
      <w:divBdr>
        <w:top w:val="none" w:sz="0" w:space="0" w:color="auto"/>
        <w:left w:val="none" w:sz="0" w:space="0" w:color="auto"/>
        <w:bottom w:val="none" w:sz="0" w:space="0" w:color="auto"/>
        <w:right w:val="none" w:sz="0" w:space="0" w:color="auto"/>
      </w:divBdr>
    </w:div>
    <w:div w:id="1453405758">
      <w:bodyDiv w:val="1"/>
      <w:marLeft w:val="0"/>
      <w:marRight w:val="0"/>
      <w:marTop w:val="0"/>
      <w:marBottom w:val="0"/>
      <w:divBdr>
        <w:top w:val="none" w:sz="0" w:space="0" w:color="auto"/>
        <w:left w:val="none" w:sz="0" w:space="0" w:color="auto"/>
        <w:bottom w:val="none" w:sz="0" w:space="0" w:color="auto"/>
        <w:right w:val="none" w:sz="0" w:space="0" w:color="auto"/>
      </w:divBdr>
    </w:div>
    <w:div w:id="1456872421">
      <w:bodyDiv w:val="1"/>
      <w:marLeft w:val="0"/>
      <w:marRight w:val="0"/>
      <w:marTop w:val="0"/>
      <w:marBottom w:val="0"/>
      <w:divBdr>
        <w:top w:val="none" w:sz="0" w:space="0" w:color="auto"/>
        <w:left w:val="none" w:sz="0" w:space="0" w:color="auto"/>
        <w:bottom w:val="none" w:sz="0" w:space="0" w:color="auto"/>
        <w:right w:val="none" w:sz="0" w:space="0" w:color="auto"/>
      </w:divBdr>
    </w:div>
    <w:div w:id="1540314519">
      <w:bodyDiv w:val="1"/>
      <w:marLeft w:val="0"/>
      <w:marRight w:val="0"/>
      <w:marTop w:val="0"/>
      <w:marBottom w:val="0"/>
      <w:divBdr>
        <w:top w:val="none" w:sz="0" w:space="0" w:color="auto"/>
        <w:left w:val="none" w:sz="0" w:space="0" w:color="auto"/>
        <w:bottom w:val="none" w:sz="0" w:space="0" w:color="auto"/>
        <w:right w:val="none" w:sz="0" w:space="0" w:color="auto"/>
      </w:divBdr>
    </w:div>
    <w:div w:id="1700819405">
      <w:bodyDiv w:val="1"/>
      <w:marLeft w:val="0"/>
      <w:marRight w:val="0"/>
      <w:marTop w:val="0"/>
      <w:marBottom w:val="0"/>
      <w:divBdr>
        <w:top w:val="none" w:sz="0" w:space="0" w:color="auto"/>
        <w:left w:val="none" w:sz="0" w:space="0" w:color="auto"/>
        <w:bottom w:val="none" w:sz="0" w:space="0" w:color="auto"/>
        <w:right w:val="none" w:sz="0" w:space="0" w:color="auto"/>
      </w:divBdr>
    </w:div>
    <w:div w:id="1731612868">
      <w:bodyDiv w:val="1"/>
      <w:marLeft w:val="0"/>
      <w:marRight w:val="0"/>
      <w:marTop w:val="0"/>
      <w:marBottom w:val="0"/>
      <w:divBdr>
        <w:top w:val="none" w:sz="0" w:space="0" w:color="auto"/>
        <w:left w:val="none" w:sz="0" w:space="0" w:color="auto"/>
        <w:bottom w:val="none" w:sz="0" w:space="0" w:color="auto"/>
        <w:right w:val="none" w:sz="0" w:space="0" w:color="auto"/>
      </w:divBdr>
    </w:div>
    <w:div w:id="1820077603">
      <w:bodyDiv w:val="1"/>
      <w:marLeft w:val="0"/>
      <w:marRight w:val="0"/>
      <w:marTop w:val="0"/>
      <w:marBottom w:val="0"/>
      <w:divBdr>
        <w:top w:val="none" w:sz="0" w:space="0" w:color="auto"/>
        <w:left w:val="none" w:sz="0" w:space="0" w:color="auto"/>
        <w:bottom w:val="none" w:sz="0" w:space="0" w:color="auto"/>
        <w:right w:val="none" w:sz="0" w:space="0" w:color="auto"/>
      </w:divBdr>
    </w:div>
    <w:div w:id="1825269929">
      <w:bodyDiv w:val="1"/>
      <w:marLeft w:val="0"/>
      <w:marRight w:val="0"/>
      <w:marTop w:val="0"/>
      <w:marBottom w:val="0"/>
      <w:divBdr>
        <w:top w:val="none" w:sz="0" w:space="0" w:color="auto"/>
        <w:left w:val="none" w:sz="0" w:space="0" w:color="auto"/>
        <w:bottom w:val="none" w:sz="0" w:space="0" w:color="auto"/>
        <w:right w:val="none" w:sz="0" w:space="0" w:color="auto"/>
      </w:divBdr>
    </w:div>
    <w:div w:id="1852642834">
      <w:bodyDiv w:val="1"/>
      <w:marLeft w:val="0"/>
      <w:marRight w:val="0"/>
      <w:marTop w:val="0"/>
      <w:marBottom w:val="0"/>
      <w:divBdr>
        <w:top w:val="none" w:sz="0" w:space="0" w:color="auto"/>
        <w:left w:val="none" w:sz="0" w:space="0" w:color="auto"/>
        <w:bottom w:val="none" w:sz="0" w:space="0" w:color="auto"/>
        <w:right w:val="none" w:sz="0" w:space="0" w:color="auto"/>
      </w:divBdr>
    </w:div>
    <w:div w:id="1968857640">
      <w:bodyDiv w:val="1"/>
      <w:marLeft w:val="0"/>
      <w:marRight w:val="0"/>
      <w:marTop w:val="0"/>
      <w:marBottom w:val="0"/>
      <w:divBdr>
        <w:top w:val="none" w:sz="0" w:space="0" w:color="auto"/>
        <w:left w:val="none" w:sz="0" w:space="0" w:color="auto"/>
        <w:bottom w:val="none" w:sz="0" w:space="0" w:color="auto"/>
        <w:right w:val="none" w:sz="0" w:space="0" w:color="auto"/>
      </w:divBdr>
    </w:div>
    <w:div w:id="21096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A5A617341B838BEEEDCE7CD474F272FC3A0BB344149C386818866O552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2030588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303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20C7602-3E1E-455E-8897-EBD2BD9C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24</Pages>
  <Words>8433</Words>
  <Characters>48070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Татьяна</cp:lastModifiedBy>
  <cp:revision>181</cp:revision>
  <dcterms:created xsi:type="dcterms:W3CDTF">2017-11-15T18:05:00Z</dcterms:created>
  <dcterms:modified xsi:type="dcterms:W3CDTF">2019-07-01T03:35:00Z</dcterms:modified>
</cp:coreProperties>
</file>